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2F" w:rsidRPr="00657A40" w:rsidRDefault="00A3732F" w:rsidP="00A37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40">
        <w:rPr>
          <w:rFonts w:ascii="Times New Roman" w:hAnsi="Times New Roman" w:cs="Times New Roman"/>
          <w:b/>
          <w:sz w:val="24"/>
          <w:szCs w:val="24"/>
        </w:rPr>
        <w:t xml:space="preserve">TEMATICA CONCURS </w:t>
      </w:r>
      <w:r w:rsidRPr="00657A40">
        <w:rPr>
          <w:rFonts w:ascii="Times New Roman" w:hAnsi="Times New Roman"/>
          <w:b/>
          <w:sz w:val="24"/>
          <w:szCs w:val="24"/>
        </w:rPr>
        <w:t>– PROBA DIDACTICĂ</w:t>
      </w:r>
    </w:p>
    <w:p w:rsidR="00A3732F" w:rsidRPr="00657A40" w:rsidRDefault="00A3732F" w:rsidP="00A37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40">
        <w:rPr>
          <w:rFonts w:ascii="Times New Roman" w:hAnsi="Times New Roman" w:cs="Times New Roman"/>
          <w:b/>
          <w:sz w:val="24"/>
          <w:szCs w:val="24"/>
        </w:rPr>
        <w:t>pentru ocuparea postului de</w:t>
      </w:r>
      <w:r>
        <w:rPr>
          <w:rFonts w:ascii="Times New Roman" w:hAnsi="Times New Roman" w:cs="Times New Roman"/>
          <w:b/>
          <w:sz w:val="24"/>
          <w:szCs w:val="24"/>
        </w:rPr>
        <w:t xml:space="preserve"> șef de lucrări</w:t>
      </w:r>
      <w:r w:rsidRPr="00657A40">
        <w:rPr>
          <w:rFonts w:ascii="Times New Roman" w:hAnsi="Times New Roman" w:cs="Times New Roman"/>
          <w:b/>
          <w:sz w:val="24"/>
          <w:szCs w:val="24"/>
        </w:rPr>
        <w:t xml:space="preserve">, poziția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7A40">
        <w:rPr>
          <w:rFonts w:ascii="Times New Roman" w:hAnsi="Times New Roman" w:cs="Times New Roman"/>
          <w:b/>
          <w:sz w:val="24"/>
          <w:szCs w:val="24"/>
        </w:rPr>
        <w:t xml:space="preserve">, Departamentul Discipline Specifice, Disciplina </w:t>
      </w:r>
      <w:r>
        <w:rPr>
          <w:rFonts w:ascii="Times New Roman" w:hAnsi="Times New Roman" w:cs="Times New Roman"/>
          <w:b/>
          <w:sz w:val="24"/>
          <w:szCs w:val="24"/>
        </w:rPr>
        <w:t>Balneofiziokinetoterapie și recuperare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1. Kinetoterapia pentru: forta si rezistenta musculara, coordonare si echilibru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2. Kinetoterapia functiilor respiratorii.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3. Kinetoterapia pentru mobilizare articulara.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4. Ortezele indicate in recuperarea afectiunilor sistemului mio-artro-kinetic.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5. Terapia ocupationala medicala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6. Metodele de termoterapie generala si locala.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7. Electroterapia de stimulare analgetica si musculara cu curent galvanic.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8. Fototerapia cu infrarosii, lumina si ultraviolete.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9. Terapia respiratorie (inhaloterapia, RPPI, posturile de drenaj).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10. Curele balneare profilactice active.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11. Paralizia de plex brahial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12. Paralizii-pareze ale nervilor cranieni: trigemen, facial.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13. Sechele dupa AVC.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14. Sechele dupa traumatisme si tumori craniene.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15. Sechele dupa leziuni medulare (tetra si parapareze).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16. Mielopatii.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17. Afectiuni ale unitatii motorii (miopatii, distrofii musculare, polio, SLA, atrofia musculara spinala).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18. Sechele dupa fracturi ale membrelor.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19. Scoliozele si alte tulburari de statica ale coloanei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20. Picior stramb congenital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21. Cresterea si dezvoltarea. Factorii endogeni si exogeni care o modeleaza. Particularitati morfologice si fiziologice ale diferitelor perioade ale copilariei. Criterii de evaluare a cresterii si dezvoltarii.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22. Patologia neonatala; detresa neurologica; icterele nou-nascutului; encefalopatia hipoxic-ischemica perinatala; hemoragiile intracraniene , infectiile nou-nascutului; convulsiile neonatale.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23. Malnutritia protein-calorica si malnutritia proteica. Recuperarea nutritionala a malnutritiei.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24. Rahitismul carential comun, tetania, rahitismele vitamino-D rezistente.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25. IACRS; rinofaringita acuta; adenoiditele acute si cronice; angine acute; sinuzite; otita medie acuta; otomastoidita acuta si cronica; laringitele acute; traheobronsite acute.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26. Pneumonii acute si cronice la copil.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27. Astmul bronsic, bronsiolitele acute, weezing recurent.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28. Insuficienta respiratorie acuta si cronica la copil.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29. Boli congenitale de cord; clasificarea si terminologia bolilor congenitale de cord. Boli congenitale de cord necianogene boli congenitale de cord cianogene.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30. Malformatii obstructive si anomalii valvulare.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31. Boli cardiovasculare dobandite: endocardite bacteriene, miocardite acute, pericardite, cardiomiopatii.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32. Tulburari de ritm si de conducere.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33. HTA la copil.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34. Reumatismul articular acut.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lastRenderedPageBreak/>
        <w:t>35. Colagenoze: Arterita cronica juvenila, lupusul eritematos sistemic, dermatomiozita juvenila, vasculitele imune, boala Kawasaki.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36. Convulsiile accidentale si epilepsia copilului.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37. Starile comatoase.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38. Paraliziile cerebrale; retardul mintal.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39. Sindromul hipoton la copil.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40. Sindromul de hipertensiune intracraniana si edemul cerebral acut.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41. Tetanosul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42. Poliomielita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43. Luxatia congenitala de sold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44. Recuperarea afectiunilor traumatice, ortopedico-traumatice si neurologice ale copilului 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45. Terapia durerii prin mijloace fizicale.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br/>
      </w:r>
    </w:p>
    <w:p w:rsidR="00A3732F" w:rsidRPr="00A3732F" w:rsidRDefault="00A3732F" w:rsidP="00A3732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BIBLIOGRAFIE</w:t>
      </w:r>
    </w:p>
    <w:p w:rsidR="00A3732F" w:rsidRPr="00A3732F" w:rsidRDefault="00A3732F" w:rsidP="00A373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1. E.P. Ciofu, C. Ciofu si col - Tratat de pediatrie - prima editie, Ed. Medicala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2. G.Onose, L.Padure si col - </w:t>
      </w:r>
      <w:hyperlink r:id="rId4" w:tgtFrame="_blank" w:history="1">
        <w:r w:rsidRPr="00A3732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Compendiu de neuroreabilitare la adulți, copii și vârstnici</w:t>
        </w:r>
      </w:hyperlink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Ed. Univ. </w:t>
      </w:r>
      <w:hyperlink r:id="rId5" w:tgtFrame="_blank" w:history="1">
        <w:r w:rsidRPr="00A3732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Carol Davila </w:t>
        </w:r>
      </w:hyperlink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6" w:tgtFrame="_blank" w:history="1">
        <w:r w:rsidRPr="00A3732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2009 </w:t>
        </w:r>
      </w:hyperlink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3. L.Padure – Indrumar in kinetoterapia copilului, Ed. Univ. Carol Davila, 2013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4. T. Sbenghe - Kinetologie profilactică, terapeutică şi de recuperare, Ed. Med., 1987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5. I. Kiss - Fiziokinetoterapia şi recuperarea medicală,Ed. Med., 1999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6. C.F. Dragan, L. Padure – Metodologie si tehnici de kinetoterapie, Ed. National, 2014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7. A. Rădulescu - Electroterapie, Ed. Med., 1993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8. C. Popa - Tratat de Neurologie, Ed. Med., 1997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9. D. Popa - Terapia ocupaţională pt. aparatul locomotor, Ed. Univ. Oradea, 2000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10. Cura balneo-climaterică. Indicaţii şi contraindicaţii,Ed. Med., 1986</w:t>
      </w:r>
    </w:p>
    <w:p w:rsidR="00A3732F" w:rsidRPr="00A3732F" w:rsidRDefault="00A3732F" w:rsidP="00A37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3732F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11. M. Jianu - Ortopedie şi traumatologie pediatrică,1995</w:t>
      </w:r>
    </w:p>
    <w:p w:rsidR="00815EA8" w:rsidRDefault="00A3732F"/>
    <w:sectPr w:rsidR="00815EA8" w:rsidSect="0023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32F"/>
    <w:rsid w:val="00232A3C"/>
    <w:rsid w:val="002F5841"/>
    <w:rsid w:val="00A3732F"/>
    <w:rsid w:val="00D3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A37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te-medicala.sanatateatv.ro/an/2009/pagina/1/%20/o%202009" TargetMode="External"/><Relationship Id="rId5" Type="http://schemas.openxmlformats.org/officeDocument/2006/relationships/hyperlink" Target="http://carte-medicala.sanatateatv.ro/editura/carol-davila/pagina/1/%20/o%20Carol%20Davila" TargetMode="External"/><Relationship Id="rId4" Type="http://schemas.openxmlformats.org/officeDocument/2006/relationships/hyperlink" Target="http://carte-medicala.sanatateatv.ro/detalii/compendiu-de-neuroreabilitare-la-aduli-copii-i-vArstnici/%20/o%20COMPENDIU%20DE%20NEUROREABILITARE%20LA%20ADUL%C8%9AI,%20COPII%20%C8%98I%20V%C3%82RSTN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2015-07-01T09:20:00Z</dcterms:created>
  <dcterms:modified xsi:type="dcterms:W3CDTF">2015-07-01T09:23:00Z</dcterms:modified>
</cp:coreProperties>
</file>