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BE" w:rsidRDefault="002A57BE" w:rsidP="002A57B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B687A" w:rsidRPr="00037A56" w:rsidRDefault="002A57BE" w:rsidP="002A57B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37A56">
        <w:rPr>
          <w:rFonts w:ascii="Times New Roman" w:hAnsi="Times New Roman" w:cs="Times New Roman"/>
          <w:b/>
          <w:sz w:val="28"/>
          <w:szCs w:val="28"/>
          <w:lang w:val="ro-RO"/>
        </w:rPr>
        <w:t>Către Decanat,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Prin prezenta vă comunicăm  tematica și bibliografia propusă pentru </w:t>
      </w:r>
      <w:r w:rsidR="00D2295F">
        <w:rPr>
          <w:rFonts w:ascii="Times New Roman" w:hAnsi="Times New Roman" w:cs="Times New Roman"/>
          <w:sz w:val="28"/>
          <w:szCs w:val="28"/>
          <w:lang w:val="ro-RO"/>
        </w:rPr>
        <w:t>sustinerea probei didactice a postului de Profesor, pozitia 1 Disciplina Oftalmologie, Spitalul Universitar de Urgenta Militar Central „Dr. Carol Davila” la Departamentul: Invataman</w:t>
      </w:r>
      <w:r w:rsidR="00547697">
        <w:rPr>
          <w:rFonts w:ascii="Times New Roman" w:hAnsi="Times New Roman" w:cs="Times New Roman"/>
          <w:sz w:val="28"/>
          <w:szCs w:val="28"/>
          <w:lang w:val="ro-RO"/>
        </w:rPr>
        <w:t>t</w:t>
      </w:r>
      <w:bookmarkStart w:id="0" w:name="_GoBack"/>
      <w:bookmarkEnd w:id="0"/>
      <w:r w:rsidR="00D2295F">
        <w:rPr>
          <w:rFonts w:ascii="Times New Roman" w:hAnsi="Times New Roman" w:cs="Times New Roman"/>
          <w:sz w:val="28"/>
          <w:szCs w:val="28"/>
          <w:lang w:val="ro-RO"/>
        </w:rPr>
        <w:t xml:space="preserve"> clinic 12- Oftalmologie, ORL  la Facultatea de Medicina din cadrul Universitatii de Medicina si Farmacie „Carol Davila”.</w:t>
      </w:r>
    </w:p>
    <w:p w:rsidR="002A57BE" w:rsidRPr="00037A56" w:rsidRDefault="00037A56" w:rsidP="002A57B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Tematica</w:t>
      </w:r>
      <w:r w:rsidR="002A57BE" w:rsidRPr="00037A56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A</w:t>
      </w:r>
      <w:r w:rsidR="00D2295F">
        <w:rPr>
          <w:rFonts w:ascii="Times New Roman" w:hAnsi="Times New Roman" w:cs="Times New Roman"/>
          <w:sz w:val="28"/>
          <w:szCs w:val="28"/>
          <w:lang w:val="ro-RO"/>
        </w:rPr>
        <w:t>natomia și fiziologia analizatorului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vizual.</w:t>
      </w:r>
    </w:p>
    <w:p w:rsidR="002A57BE" w:rsidRDefault="00D2295F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Metode de examinare si diagnostic in oftalmologie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D2295F">
        <w:rPr>
          <w:rFonts w:ascii="Times New Roman" w:hAnsi="Times New Roman" w:cs="Times New Roman"/>
          <w:sz w:val="28"/>
          <w:szCs w:val="28"/>
          <w:lang w:val="ro-RO"/>
        </w:rPr>
        <w:t>. Genetica si anomalii congenitale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 Boala glaucomatoasă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5. Decolarea de retină 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6. Degenerescența maculară legată de vârstă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7. Boli vasculare retiniene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8. </w:t>
      </w:r>
      <w:r w:rsidR="00037A56">
        <w:rPr>
          <w:rFonts w:ascii="Times New Roman" w:hAnsi="Times New Roman" w:cs="Times New Roman"/>
          <w:sz w:val="28"/>
          <w:szCs w:val="28"/>
          <w:lang w:val="ro-RO"/>
        </w:rPr>
        <w:t>Oftalmooncologie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9. </w:t>
      </w:r>
      <w:r w:rsidR="00D2295F">
        <w:rPr>
          <w:rFonts w:ascii="Times New Roman" w:hAnsi="Times New Roman" w:cs="Times New Roman"/>
          <w:sz w:val="28"/>
          <w:szCs w:val="28"/>
          <w:lang w:val="ro-RO"/>
        </w:rPr>
        <w:t>Inflamatiile ochiului si ale anexelor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10. Tulburări de statică palpebrală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11. Urgențe medicale și chirurgicale în oftalmologie</w:t>
      </w:r>
    </w:p>
    <w:p w:rsidR="002A57BE" w:rsidRDefault="002A57BE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12. Arsuri oculare cu substante bazice </w:t>
      </w:r>
    </w:p>
    <w:p w:rsidR="00037A56" w:rsidRDefault="00037A56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13. Viciile de refractie</w:t>
      </w:r>
    </w:p>
    <w:p w:rsidR="00037A56" w:rsidRDefault="00037A56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14. Patologia cristalinului</w:t>
      </w:r>
    </w:p>
    <w:p w:rsidR="00037A56" w:rsidRDefault="00037A56" w:rsidP="00037A5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15. Chirurgia refractiva a ochiului</w:t>
      </w:r>
    </w:p>
    <w:p w:rsidR="00136B32" w:rsidRPr="00C07ED7" w:rsidRDefault="00136B32" w:rsidP="00037A56">
      <w:pPr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7ED7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Bibliografie :</w:t>
      </w:r>
    </w:p>
    <w:p w:rsidR="00136B32" w:rsidRDefault="00136B32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191252">
        <w:rPr>
          <w:rFonts w:ascii="Times New Roman" w:hAnsi="Times New Roman" w:cs="Times New Roman"/>
          <w:sz w:val="28"/>
          <w:szCs w:val="28"/>
          <w:lang w:val="ro-RO"/>
        </w:rPr>
        <w:t xml:space="preserve">  Jack J Kansk</w:t>
      </w:r>
      <w:r w:rsidR="004C5927">
        <w:rPr>
          <w:rFonts w:ascii="Times New Roman" w:hAnsi="Times New Roman" w:cs="Times New Roman"/>
          <w:sz w:val="28"/>
          <w:szCs w:val="28"/>
          <w:lang w:val="ro-RO"/>
        </w:rPr>
        <w:t>i, Clinical Ophthalmology, a Systematic Approach, seventh edition, Elsevier Saunders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C5927">
        <w:rPr>
          <w:rFonts w:ascii="Times New Roman" w:hAnsi="Times New Roman" w:cs="Times New Roman"/>
          <w:sz w:val="28"/>
          <w:szCs w:val="28"/>
          <w:lang w:val="ro-RO"/>
        </w:rPr>
        <w:t xml:space="preserve"> 2011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American Academy of Ophthalmology, Basic and Clinical Science Course, 2010-2011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Mircea Olteanu, Tratat de Oftalmologie volumul I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 Editura Medicală, 1989</w:t>
      </w:r>
    </w:p>
    <w:p w:rsidR="004C5927" w:rsidRDefault="00493E04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 MyronYanoff , Jay S.</w:t>
      </w:r>
      <w:r w:rsidR="004C5927">
        <w:rPr>
          <w:rFonts w:ascii="Times New Roman" w:hAnsi="Times New Roman" w:cs="Times New Roman"/>
          <w:sz w:val="28"/>
          <w:szCs w:val="28"/>
          <w:lang w:val="ro-RO"/>
        </w:rPr>
        <w:t xml:space="preserve"> Duker , Ophthalmology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4 Th Edition,  Elsevier Saunders 2014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5. 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 xml:space="preserve">Paul </w:t>
      </w:r>
      <w:r>
        <w:rPr>
          <w:rFonts w:ascii="Times New Roman" w:hAnsi="Times New Roman" w:cs="Times New Roman"/>
          <w:sz w:val="28"/>
          <w:szCs w:val="28"/>
          <w:lang w:val="ro-RO"/>
        </w:rPr>
        <w:t>Cernea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 xml:space="preserve">, Tratat de Oftalmologie , Editura Medicală, 2002 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6.</w:t>
      </w:r>
      <w:r w:rsidR="00B04804">
        <w:rPr>
          <w:rFonts w:ascii="Times New Roman" w:hAnsi="Times New Roman" w:cs="Times New Roman"/>
          <w:sz w:val="28"/>
          <w:szCs w:val="28"/>
          <w:lang w:val="ro-RO"/>
        </w:rPr>
        <w:t xml:space="preserve"> Mircea Olteanu, Benone Cârstocea, 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 xml:space="preserve"> Urgențe în Oftalmologie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7. </w:t>
      </w:r>
      <w:r w:rsidR="00B04804">
        <w:rPr>
          <w:rFonts w:ascii="Times New Roman" w:hAnsi="Times New Roman" w:cs="Times New Roman"/>
          <w:sz w:val="28"/>
          <w:szCs w:val="28"/>
          <w:lang w:val="ro-RO"/>
        </w:rPr>
        <w:t>Eric Tuil, Raphael De Nicola, Florian Mann, Dan Milea, Pierre- Oliver Barale, Ophtalmologie en Urgence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 Elsevier Masson, 2009</w:t>
      </w:r>
    </w:p>
    <w:p w:rsidR="00B04804" w:rsidRDefault="00B04804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8. European Glaucoma Society, Terminology and Guidelines for Glaucoma, 3 rd Edition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 2014</w:t>
      </w:r>
    </w:p>
    <w:p w:rsidR="002A57BE" w:rsidRP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2A57BE" w:rsidRPr="002A57BE" w:rsidSect="004B68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57BE"/>
    <w:rsid w:val="00037A56"/>
    <w:rsid w:val="00136B32"/>
    <w:rsid w:val="00191252"/>
    <w:rsid w:val="002A57BE"/>
    <w:rsid w:val="00493E04"/>
    <w:rsid w:val="004B687A"/>
    <w:rsid w:val="004C5927"/>
    <w:rsid w:val="0051239F"/>
    <w:rsid w:val="00530A97"/>
    <w:rsid w:val="00547697"/>
    <w:rsid w:val="00A34E8C"/>
    <w:rsid w:val="00B04804"/>
    <w:rsid w:val="00C07ED7"/>
    <w:rsid w:val="00D2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8AECC-DB52-4306-8E7E-5C7D5F4E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Max</cp:lastModifiedBy>
  <cp:revision>11</cp:revision>
  <dcterms:created xsi:type="dcterms:W3CDTF">2016-07-05T13:58:00Z</dcterms:created>
  <dcterms:modified xsi:type="dcterms:W3CDTF">2016-12-21T09:43:00Z</dcterms:modified>
</cp:coreProperties>
</file>