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E9B" w:rsidRDefault="00747E9B" w:rsidP="00747E9B">
      <w:pPr>
        <w:rPr>
          <w:b/>
          <w:u w:val="single"/>
        </w:rPr>
      </w:pPr>
      <w:bookmarkStart w:id="0" w:name="_GoBack"/>
      <w:bookmarkEnd w:id="0"/>
    </w:p>
    <w:p w:rsidR="00747E9B" w:rsidRDefault="00747E9B" w:rsidP="00747E9B">
      <w:pPr>
        <w:pStyle w:val="Header"/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59306B2" wp14:editId="2474D16D">
            <wp:simplePos x="0" y="0"/>
            <wp:positionH relativeFrom="column">
              <wp:posOffset>-414020</wp:posOffset>
            </wp:positionH>
            <wp:positionV relativeFrom="paragraph">
              <wp:posOffset>-222250</wp:posOffset>
            </wp:positionV>
            <wp:extent cx="895350" cy="895350"/>
            <wp:effectExtent l="19050" t="0" r="0" b="0"/>
            <wp:wrapThrough wrapText="bothSides">
              <wp:wrapPolygon edited="0">
                <wp:start x="-460" y="0"/>
                <wp:lineTo x="-460" y="21140"/>
                <wp:lineTo x="21600" y="21140"/>
                <wp:lineTo x="21600" y="0"/>
                <wp:lineTo x="-460" y="0"/>
              </wp:wrapPolygon>
            </wp:wrapThrough>
            <wp:docPr id="5" name="Picture 1" descr="UMF-Carol-Davil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F-Carol-Davila_lo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309318B1" wp14:editId="16270CD4">
            <wp:simplePos x="0" y="0"/>
            <wp:positionH relativeFrom="column">
              <wp:posOffset>5405755</wp:posOffset>
            </wp:positionH>
            <wp:positionV relativeFrom="paragraph">
              <wp:posOffset>-223520</wp:posOffset>
            </wp:positionV>
            <wp:extent cx="614680" cy="895350"/>
            <wp:effectExtent l="19050" t="0" r="0" b="0"/>
            <wp:wrapSquare wrapText="bothSides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b/>
          <w:i/>
          <w:color w:val="002060"/>
          <w:sz w:val="28"/>
          <w:szCs w:val="28"/>
        </w:rPr>
        <w:t>UNIVERSITATEA DE MEDICINĂ ȘI FARMACIE</w:t>
      </w:r>
    </w:p>
    <w:p w:rsidR="00747E9B" w:rsidRDefault="00747E9B" w:rsidP="00747E9B">
      <w:pPr>
        <w:pStyle w:val="Header"/>
        <w:pBdr>
          <w:bottom w:val="single" w:sz="12" w:space="1" w:color="auto"/>
        </w:pBdr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  <w:r w:rsidRPr="00BA0F73">
        <w:rPr>
          <w:rFonts w:ascii="Palatino Linotype" w:hAnsi="Palatino Linotype"/>
          <w:b/>
          <w:i/>
          <w:color w:val="002060"/>
          <w:sz w:val="28"/>
          <w:szCs w:val="28"/>
        </w:rPr>
        <w:t>“</w:t>
      </w:r>
      <w:r>
        <w:rPr>
          <w:rFonts w:ascii="Palatino Linotype" w:hAnsi="Palatino Linotype"/>
          <w:b/>
          <w:i/>
          <w:color w:val="002060"/>
          <w:sz w:val="28"/>
          <w:szCs w:val="28"/>
        </w:rPr>
        <w:t>CAROL DAVILA” din BUCUREȘTI</w:t>
      </w:r>
    </w:p>
    <w:p w:rsidR="00747E9B" w:rsidRDefault="00747E9B" w:rsidP="00747E9B">
      <w:pPr>
        <w:pStyle w:val="Header"/>
        <w:pBdr>
          <w:bottom w:val="single" w:sz="12" w:space="1" w:color="auto"/>
        </w:pBdr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</w:p>
    <w:p w:rsidR="00747E9B" w:rsidRDefault="00747E9B" w:rsidP="00747E9B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Departament  Clinic  13</w:t>
      </w:r>
    </w:p>
    <w:p w:rsidR="00747E9B" w:rsidRDefault="00747E9B" w:rsidP="00747E9B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Obstetrică Ginecologie şi Neonatologie</w:t>
      </w:r>
    </w:p>
    <w:p w:rsidR="00747E9B" w:rsidRDefault="00747E9B" w:rsidP="00747E9B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747E9B" w:rsidRDefault="00747E9B" w:rsidP="0074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47E9B" w:rsidRDefault="00747E9B" w:rsidP="0074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47E9B" w:rsidRDefault="00747E9B" w:rsidP="00747E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Tematica si bibliografia pentru concursul de ocupare  post  Asistent Universitar Obstetrica Ginecologie, poz. 12, Disciplina de Obstetrică-Ginecologie si Neonatologie Sp. Elias</w:t>
      </w:r>
    </w:p>
    <w:p w:rsidR="00747E9B" w:rsidRDefault="00747E9B" w:rsidP="00747E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47E9B" w:rsidRDefault="00747E9B" w:rsidP="0074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D7F9E">
        <w:rPr>
          <w:rFonts w:ascii="Times New Roman" w:hAnsi="Times New Roman" w:cs="Times New Roman"/>
          <w:b/>
          <w:bCs/>
          <w:sz w:val="24"/>
          <w:szCs w:val="24"/>
          <w:u w:val="single"/>
        </w:rPr>
        <w:t>OBSTETRICĂ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Fiziologia genitală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Sistemul hipotalamo-hipofizar și corelația sa cu funcțiile genitale (5)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Ciclul sexual (5)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c. Hormonii sexuali. Ciclurile hormonale sexuale (ciclul ovarian și endometrial) (5)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d. Fecundația, Implantarea, Embriogeneza (9)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e. Noțiuni de reproducere umană asistată (7)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f. Noțiuni de genetică umană (1)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Sarcina normală și îngrijirea prenatală (1)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Placenta și anexele fetale (9)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Creșterea și dezvoltarea fătului (9)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c. Modificări adaptative materne (8)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d. Îngrijirea prenatală (1)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e. Examenul ecografic în obstetrică (1)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C. Hemoragii obstetricale antenatale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Hemoragiile din prima jumătate a sarcinii (avortul, sarcina extrauterină, boala trofoblastică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gestațională) (1)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Hemoragiile din a doua jumătate a sarcinii (Placenta previa, Decolarea prematură a placentei normal inserate, Ruptura uterină) (1)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D. Sarcina cu risc obstetrical crescut (complicații medicale și chirurgicale asociate sarcinii)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Diabetul zaharat (1)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Boli cardiovasculare (1)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c. Boli ale aparatului respirator (1)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d. Boli hematologice (1)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e. Boli tromboembolice (1)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f. Boli ale aparatului urinar (1)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g. Boli gastrointestinale (1)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h. Boli ale ficatului, căilor biliare și pancreasului (1)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i. Boli endocrine (1)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j. Boli imunologice (Lupusul eritematos sistemic) (1)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k. Boli infecțioase (1)</w:t>
      </w:r>
    </w:p>
    <w:p w:rsidR="00747E9B" w:rsidRDefault="00747E9B" w:rsidP="00747E9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747E9B" w:rsidRDefault="00747E9B" w:rsidP="00747E9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747E9B" w:rsidRDefault="00747E9B" w:rsidP="00747E9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747E9B" w:rsidRDefault="00747E9B" w:rsidP="00747E9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747E9B" w:rsidRDefault="00747E9B" w:rsidP="00747E9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lastRenderedPageBreak/>
        <w:t>l. Boli neoplazice (cancerul de sân, cancerul colului uterin) (1)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m. Boli neurologice (epilepsia, scleroza multiplă) (8)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n. Boli cu transmisie sexuală (1)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o. Trombofiliile (1)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E. Monitorizarea fetală antepartum și intrapartum. (1)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F. Prezentații. Nașterea normală (1)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Modificările fiziologice și biochimice ale travaliului (1)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Fazele travaliului (1)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c. Prezentații (1)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d. Nașterea normală (1)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G. Anomalii ale travaliului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Prezentații distocice (facială, frontală, transversală, distocia de umeri) (1)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Travaliul distocic (1)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H. Nașterea vaginală operatorie (forceps, vacuum) (1)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I. Operația cezariană (1)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J. Izoimunizarea Rh (1)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K. Patologia anexelor fetale (7,8)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L. Complicații obstetricale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Hipertensiunea arterială gestațională. Preeclampsia. Eclampsia (1)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Restricția de creștere intrauterină (1)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c. Nașterea prematură (1)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d. Sarcina prelungită/depașită (1)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e. Sarcina multiplă (1)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f. Moartea fetală in utero (8)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M. Lăuzia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Lăuzia fiziologică (6)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Hemoragiile postpartum (1)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c. Infecțiile puerperale (1)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N. Șocul în obstetrică (1)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O. Anestezia și analgezia în obstetrică (1)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P. Nou-născutul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Nou-născutul sănătos (6)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Patologia nou-născutului (boli și leziuni traumatice asociate nașterii) (6)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Q. Noțiuni de teratologie (6)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R. Noțiuni demografice (6)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S. Noțiuni legislative și de etică în practica obstetricală și ginecologică (4)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47E9B" w:rsidRDefault="00747E9B" w:rsidP="0074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47E9B" w:rsidRDefault="00747E9B" w:rsidP="0074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47E9B" w:rsidRDefault="00747E9B" w:rsidP="0074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47E9B" w:rsidRDefault="00747E9B" w:rsidP="0074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</w:t>
      </w:r>
    </w:p>
    <w:p w:rsidR="00747E9B" w:rsidRDefault="00747E9B" w:rsidP="0074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47E9B" w:rsidRDefault="00747E9B" w:rsidP="0074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47E9B" w:rsidRDefault="00747E9B" w:rsidP="0074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47E9B" w:rsidRDefault="00747E9B" w:rsidP="0074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47E9B" w:rsidRDefault="00747E9B" w:rsidP="0074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47E9B" w:rsidRDefault="00747E9B" w:rsidP="0074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47E9B" w:rsidRDefault="00747E9B" w:rsidP="0074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47E9B" w:rsidRDefault="00747E9B" w:rsidP="0074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47E9B" w:rsidRDefault="00747E9B" w:rsidP="0074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47E9B" w:rsidRDefault="00747E9B" w:rsidP="0074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47E9B" w:rsidRDefault="00747E9B" w:rsidP="0074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47E9B" w:rsidRDefault="00747E9B" w:rsidP="0074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47E9B" w:rsidRDefault="00747E9B" w:rsidP="0074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47E9B" w:rsidRDefault="00747E9B" w:rsidP="0074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47E9B" w:rsidRDefault="00747E9B" w:rsidP="0074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47E9B" w:rsidRDefault="00747E9B" w:rsidP="0074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D7F9E">
        <w:rPr>
          <w:rFonts w:ascii="Times New Roman" w:hAnsi="Times New Roman" w:cs="Times New Roman"/>
          <w:b/>
          <w:bCs/>
          <w:sz w:val="24"/>
          <w:szCs w:val="24"/>
          <w:u w:val="single"/>
        </w:rPr>
        <w:t>GINECOLOGIE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Anatomia clinică a aparatului genital feminin (1)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Diagnosticul afecțiunilor ginecologice (1)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C. Noțiuni de ecografie în ginecologie (7)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D. Tulburări menstruale (5)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Menoragia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Metroragii disfuncționale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c. Amenoreea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d. Dismenoreea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E. Boala inflamatorie pelvină (1)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F. Sarcina extrauterină (1)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G. Endometrioza (1)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H. Abdomenul acut de cauză ginecologică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Hemoperitoneul (5)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Torsiunea de organ (5)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c. Abcesul tubo-ovarian (5)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d. Pelviperitonita (5)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e. Peritonita generalizată (2)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I. Incontinența urinară de efort (1)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J. Tulburările de statică ale organelor genitale (1)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K. Anomalii congenitale ale tractului genital (1)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L. Patologia benignă a aparatului genital feminin (1)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M. Leziunile precursoare ale cancerului de col uterin (1)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N. Patologia ginecologică malignă (1)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a. Cancerul vulvar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b. Cancerul vaginal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c. Cancerul colului uterin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d. Cancerul endometrial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e. Cancerul ovarian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O. Endoscopia ginecologică (laparoscopia (3), histeroscopia (5))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P. Patologia benignă a glandei mamare (2,5)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Q. Cancerul de sân (2)</w:t>
      </w:r>
    </w:p>
    <w:p w:rsidR="00747E9B" w:rsidRDefault="00747E9B" w:rsidP="0074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R. Menopauza (5)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S. Infertilitatea cuplului (5)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T. Noțiuni de ginecologie pediatrică (5)</w:t>
      </w:r>
    </w:p>
    <w:p w:rsidR="00747E9B" w:rsidRPr="00FD7F9E" w:rsidRDefault="00747E9B" w:rsidP="0074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9E">
        <w:rPr>
          <w:rFonts w:ascii="Times New Roman" w:hAnsi="Times New Roman" w:cs="Times New Roman"/>
          <w:sz w:val="24"/>
          <w:szCs w:val="24"/>
        </w:rPr>
        <w:t>U. Planificarea familială (5)</w:t>
      </w:r>
    </w:p>
    <w:p w:rsidR="00747E9B" w:rsidRDefault="00747E9B" w:rsidP="0074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47E9B" w:rsidRDefault="00747E9B" w:rsidP="0074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47E9B" w:rsidRPr="00BF3622" w:rsidRDefault="00747E9B" w:rsidP="0074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47E9B" w:rsidRPr="00BF3622">
          <w:pgSz w:w="11900" w:h="16840"/>
          <w:pgMar w:top="560" w:right="860" w:bottom="806" w:left="1440" w:header="0" w:footer="0" w:gutter="0"/>
          <w:cols w:space="0" w:equalWidth="0">
            <w:col w:w="9600"/>
          </w:cols>
          <w:docGrid w:linePitch="360"/>
        </w:sect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lastRenderedPageBreak/>
        <w:drawing>
          <wp:anchor distT="0" distB="0" distL="114300" distR="114300" simplePos="0" relativeHeight="251661312" behindDoc="0" locked="0" layoutInCell="1" allowOverlap="1" wp14:anchorId="7323E246" wp14:editId="42AC9FA6">
            <wp:simplePos x="0" y="0"/>
            <wp:positionH relativeFrom="column">
              <wp:posOffset>-695325</wp:posOffset>
            </wp:positionH>
            <wp:positionV relativeFrom="paragraph">
              <wp:posOffset>-342900</wp:posOffset>
            </wp:positionV>
            <wp:extent cx="6467475" cy="9144000"/>
            <wp:effectExtent l="19050" t="0" r="9525" b="0"/>
            <wp:wrapSquare wrapText="bothSides"/>
            <wp:docPr id="7" name="Picture 1" descr="C:\Users\SECRETARIAT\Desktop\2016-12-09\bibliograf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IAT\Desktop\2016-12-09\bibliografi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1" w:name="page2"/>
      <w:bookmarkEnd w:id="1"/>
    </w:p>
    <w:p w:rsidR="00792BE5" w:rsidRDefault="00792BE5" w:rsidP="00747E9B"/>
    <w:sectPr w:rsidR="00792B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E9B"/>
    <w:rsid w:val="00747E9B"/>
    <w:rsid w:val="0079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7AADEE-4457-47D6-AD56-BFF76E0E6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E9B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47E9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47E9B"/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1</cp:revision>
  <dcterms:created xsi:type="dcterms:W3CDTF">2017-07-31T10:40:00Z</dcterms:created>
  <dcterms:modified xsi:type="dcterms:W3CDTF">2017-07-31T10:41:00Z</dcterms:modified>
</cp:coreProperties>
</file>