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25" w:rsidRDefault="00751266" w:rsidP="00682D25">
      <w:pPr>
        <w:pStyle w:val="Heading1"/>
        <w:shd w:val="clear" w:color="auto" w:fill="FFFFFF"/>
        <w:spacing w:before="75" w:line="360" w:lineRule="atLeast"/>
        <w:jc w:val="center"/>
        <w:rPr>
          <w:rFonts w:ascii="Calibri" w:eastAsia="Calibri" w:hAnsi="Calibri"/>
          <w:bCs w:val="0"/>
          <w:kern w:val="0"/>
          <w:sz w:val="28"/>
          <w:szCs w:val="28"/>
          <w:lang w:val="ro-RO"/>
        </w:rPr>
      </w:pPr>
      <w:r>
        <w:rPr>
          <w:rFonts w:ascii="Calibri" w:eastAsia="Calibri" w:hAnsi="Calibri"/>
          <w:bCs w:val="0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9pt;width:516pt;height:63pt;z-index:251658240" stroked="f">
            <v:textbox>
              <w:txbxContent>
                <w:p w:rsidR="00682D25" w:rsidRDefault="00682D25" w:rsidP="00682D25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6470015" cy="655320"/>
                        <wp:effectExtent l="19050" t="0" r="0" b="0"/>
                        <wp:docPr id="1" name="Picture 1" descr="http://www.umfcaroldavila.ro/templates/mouse-umf/images/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umfcaroldavila.ro/templates/mouse-umf/images/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0015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82D25" w:rsidRDefault="00682D25" w:rsidP="00682D25">
      <w:pPr>
        <w:pStyle w:val="Heading1"/>
        <w:shd w:val="clear" w:color="auto" w:fill="FFFFFF"/>
        <w:spacing w:before="75" w:line="360" w:lineRule="atLeast"/>
        <w:jc w:val="center"/>
        <w:rPr>
          <w:rFonts w:ascii="Calibri" w:eastAsia="Calibri" w:hAnsi="Calibri"/>
          <w:bCs w:val="0"/>
          <w:kern w:val="0"/>
          <w:sz w:val="28"/>
          <w:szCs w:val="28"/>
          <w:lang w:val="ro-RO"/>
        </w:rPr>
      </w:pPr>
    </w:p>
    <w:p w:rsidR="00682D25" w:rsidRDefault="00682D25" w:rsidP="00682D25"/>
    <w:p w:rsidR="00682D25" w:rsidRDefault="00682D25" w:rsidP="00682D25"/>
    <w:p w:rsidR="00682D25" w:rsidRPr="0023742C" w:rsidRDefault="00682D25" w:rsidP="00682D25">
      <w:pPr>
        <w:rPr>
          <w:rFonts w:ascii="Arial" w:hAnsi="Arial" w:cs="Arial"/>
          <w:b/>
          <w:lang w:val="ro-RO"/>
        </w:rPr>
      </w:pPr>
      <w:r w:rsidRPr="0023742C">
        <w:rPr>
          <w:rFonts w:ascii="Arial" w:hAnsi="Arial" w:cs="Arial"/>
          <w:b/>
          <w:lang w:val="ro-RO"/>
        </w:rPr>
        <w:t xml:space="preserve">DEPARTAMENTUL I – SEMIOLOGIE MEDICALĂ     </w:t>
      </w:r>
    </w:p>
    <w:p w:rsidR="00682D25" w:rsidRPr="0080367E" w:rsidRDefault="00682D25" w:rsidP="00682D25">
      <w:pPr>
        <w:pStyle w:val="BodyText21"/>
        <w:ind w:firstLine="0"/>
        <w:rPr>
          <w:lang w:val="ro-RO"/>
        </w:rPr>
      </w:pPr>
      <w:r>
        <w:rPr>
          <w:rFonts w:ascii="Verdana" w:hAnsi="Verdana" w:cs="Tahoma"/>
          <w:szCs w:val="24"/>
          <w:lang w:val="ro-RO"/>
        </w:rPr>
        <w:t xml:space="preserve">21.07.2017                          </w:t>
      </w:r>
      <w:r>
        <w:rPr>
          <w:rFonts w:ascii="Verdana" w:hAnsi="Verdana" w:cs="Tahoma"/>
          <w:szCs w:val="24"/>
          <w:lang w:val="ro-RO"/>
        </w:rPr>
        <w:tab/>
      </w:r>
      <w:r>
        <w:rPr>
          <w:rFonts w:ascii="Verdana" w:hAnsi="Verdana" w:cs="Tahoma"/>
          <w:szCs w:val="24"/>
          <w:lang w:val="ro-RO"/>
        </w:rPr>
        <w:tab/>
      </w:r>
      <w:r>
        <w:rPr>
          <w:rFonts w:ascii="Verdana" w:hAnsi="Verdana" w:cs="Tahoma"/>
          <w:szCs w:val="24"/>
          <w:lang w:val="ro-RO"/>
        </w:rPr>
        <w:tab/>
      </w:r>
      <w:r>
        <w:rPr>
          <w:rFonts w:ascii="Verdana" w:hAnsi="Verdana" w:cs="Tahoma"/>
          <w:szCs w:val="24"/>
          <w:lang w:val="ro-RO"/>
        </w:rPr>
        <w:tab/>
      </w:r>
      <w:r>
        <w:rPr>
          <w:rFonts w:ascii="Verdana" w:hAnsi="Verdana" w:cs="Tahoma"/>
          <w:szCs w:val="24"/>
          <w:lang w:val="ro-RO"/>
        </w:rPr>
        <w:tab/>
      </w:r>
      <w:r>
        <w:rPr>
          <w:rFonts w:ascii="Verdana" w:hAnsi="Verdana" w:cs="Tahoma"/>
          <w:szCs w:val="24"/>
          <w:lang w:val="ro-RO"/>
        </w:rPr>
        <w:tab/>
      </w:r>
    </w:p>
    <w:p w:rsidR="00682D25" w:rsidRDefault="00682D25" w:rsidP="00682D25">
      <w:pPr>
        <w:jc w:val="center"/>
        <w:rPr>
          <w:rStyle w:val="Strong"/>
          <w:rFonts w:ascii="Arial" w:hAnsi="Arial" w:cs="Arial"/>
          <w:sz w:val="20"/>
          <w:szCs w:val="20"/>
        </w:rPr>
      </w:pPr>
    </w:p>
    <w:p w:rsidR="00682D25" w:rsidRPr="00682D25" w:rsidRDefault="00682D25" w:rsidP="00682D25">
      <w:pPr>
        <w:jc w:val="center"/>
        <w:rPr>
          <w:rFonts w:ascii="Arial" w:hAnsi="Arial" w:cs="Arial"/>
          <w:sz w:val="20"/>
          <w:szCs w:val="20"/>
          <w:lang w:val="ro-RO"/>
        </w:rPr>
      </w:pPr>
      <w:r>
        <w:rPr>
          <w:rStyle w:val="Strong"/>
          <w:rFonts w:ascii="Arial" w:hAnsi="Arial" w:cs="Arial"/>
        </w:rPr>
        <w:t xml:space="preserve">TEMATICA ŞI BIBLIOGRAFIE </w:t>
      </w:r>
    </w:p>
    <w:p w:rsidR="00682D25" w:rsidRDefault="00682D25" w:rsidP="00682D25">
      <w:pPr>
        <w:jc w:val="center"/>
        <w:rPr>
          <w:rFonts w:ascii="Arial" w:hAnsi="Arial" w:cs="Arial"/>
          <w:bCs/>
          <w:sz w:val="20"/>
          <w:szCs w:val="20"/>
        </w:rPr>
      </w:pPr>
      <w:proofErr w:type="spellStart"/>
      <w:proofErr w:type="gramStart"/>
      <w:r w:rsidRPr="00BA1688">
        <w:rPr>
          <w:rFonts w:ascii="Arial" w:hAnsi="Arial" w:cs="Arial"/>
          <w:sz w:val="20"/>
          <w:szCs w:val="20"/>
        </w:rPr>
        <w:t>pentru</w:t>
      </w:r>
      <w:proofErr w:type="spellEnd"/>
      <w:proofErr w:type="gramEnd"/>
      <w:r w:rsidRPr="00BA16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sz w:val="20"/>
          <w:szCs w:val="20"/>
        </w:rPr>
        <w:t>concursul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A1688">
        <w:rPr>
          <w:rFonts w:ascii="Arial" w:hAnsi="Arial" w:cs="Arial"/>
          <w:sz w:val="20"/>
          <w:szCs w:val="20"/>
        </w:rPr>
        <w:t>ocupare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de post  </w:t>
      </w:r>
      <w:proofErr w:type="spellStart"/>
      <w:r w:rsidRPr="00BA1688">
        <w:rPr>
          <w:rFonts w:ascii="Arial" w:hAnsi="Arial" w:cs="Arial"/>
          <w:sz w:val="20"/>
          <w:szCs w:val="20"/>
        </w:rPr>
        <w:t>Asistent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sz w:val="20"/>
          <w:szCs w:val="20"/>
        </w:rPr>
        <w:t>universitar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sz w:val="20"/>
          <w:szCs w:val="20"/>
        </w:rPr>
        <w:t>pe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sz w:val="20"/>
          <w:szCs w:val="20"/>
        </w:rPr>
        <w:t>perioadă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sz w:val="20"/>
          <w:szCs w:val="20"/>
        </w:rPr>
        <w:t>nedeterminată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sz w:val="20"/>
          <w:szCs w:val="20"/>
        </w:rPr>
        <w:t>Poziţia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3</w:t>
      </w:r>
      <w:r w:rsidRPr="00BA16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sz w:val="20"/>
          <w:szCs w:val="20"/>
        </w:rPr>
        <w:t>Disciplina</w:t>
      </w:r>
      <w:proofErr w:type="spellEnd"/>
      <w:r w:rsidRPr="00BA1688">
        <w:rPr>
          <w:rFonts w:ascii="Arial" w:hAnsi="Arial" w:cs="Arial"/>
          <w:sz w:val="20"/>
          <w:szCs w:val="20"/>
        </w:rPr>
        <w:t xml:space="preserve"> </w:t>
      </w:r>
      <w:r w:rsidRPr="00BA1688">
        <w:rPr>
          <w:rStyle w:val="Strong"/>
          <w:rFonts w:ascii="Arial" w:hAnsi="Arial" w:cs="Arial"/>
          <w:b w:val="0"/>
          <w:sz w:val="20"/>
          <w:szCs w:val="20"/>
        </w:rPr>
        <w:t>MEDICINĂ INTERNĂ</w:t>
      </w:r>
      <w:r w:rsidRPr="00BA1688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BA1688">
        <w:rPr>
          <w:rStyle w:val="Strong"/>
          <w:rFonts w:ascii="Arial" w:hAnsi="Arial" w:cs="Arial"/>
          <w:b w:val="0"/>
          <w:sz w:val="20"/>
          <w:szCs w:val="20"/>
        </w:rPr>
        <w:t>D</w:t>
      </w:r>
      <w:r w:rsidRPr="00BA1688">
        <w:rPr>
          <w:rFonts w:ascii="Arial" w:hAnsi="Arial" w:cs="Arial"/>
          <w:bCs/>
          <w:sz w:val="20"/>
          <w:szCs w:val="20"/>
        </w:rPr>
        <w:t>epartamentul</w:t>
      </w:r>
      <w:proofErr w:type="spellEnd"/>
      <w:r w:rsidRPr="00BA1688">
        <w:rPr>
          <w:rFonts w:ascii="Arial" w:hAnsi="Arial" w:cs="Arial"/>
          <w:bCs/>
          <w:sz w:val="20"/>
          <w:szCs w:val="20"/>
        </w:rPr>
        <w:t xml:space="preserve"> I Clinic </w:t>
      </w:r>
      <w:proofErr w:type="spellStart"/>
      <w:r w:rsidRPr="00BA1688">
        <w:rPr>
          <w:rFonts w:ascii="Arial" w:hAnsi="Arial" w:cs="Arial"/>
          <w:bCs/>
          <w:sz w:val="20"/>
          <w:szCs w:val="20"/>
        </w:rPr>
        <w:t>Semiologie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BA1688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Pr="00BA1688">
        <w:rPr>
          <w:rFonts w:ascii="Arial" w:hAnsi="Arial" w:cs="Arial"/>
          <w:bCs/>
          <w:sz w:val="20"/>
          <w:szCs w:val="20"/>
        </w:rPr>
        <w:t>Spitalul</w:t>
      </w:r>
      <w:proofErr w:type="spellEnd"/>
      <w:r w:rsidRPr="00BA1688">
        <w:rPr>
          <w:rFonts w:ascii="Arial" w:hAnsi="Arial" w:cs="Arial"/>
          <w:bCs/>
          <w:sz w:val="20"/>
          <w:szCs w:val="20"/>
        </w:rPr>
        <w:t xml:space="preserve"> Clinic de </w:t>
      </w:r>
      <w:proofErr w:type="spellStart"/>
      <w:r w:rsidRPr="00BA1688">
        <w:rPr>
          <w:rFonts w:ascii="Arial" w:hAnsi="Arial" w:cs="Arial"/>
          <w:bCs/>
          <w:sz w:val="20"/>
          <w:szCs w:val="20"/>
        </w:rPr>
        <w:t>Urgenţă</w:t>
      </w:r>
      <w:proofErr w:type="spellEnd"/>
      <w:r w:rsidRPr="00BA168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bCs/>
          <w:sz w:val="20"/>
          <w:szCs w:val="20"/>
        </w:rPr>
        <w:t>Sfântul</w:t>
      </w:r>
      <w:proofErr w:type="spellEnd"/>
      <w:r w:rsidRPr="00BA168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bCs/>
          <w:sz w:val="20"/>
          <w:szCs w:val="20"/>
        </w:rPr>
        <w:t>Ioan</w:t>
      </w:r>
      <w:proofErr w:type="spellEnd"/>
      <w:r w:rsidRPr="00BA168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A1688">
        <w:rPr>
          <w:rFonts w:ascii="Arial" w:hAnsi="Arial" w:cs="Arial"/>
          <w:bCs/>
          <w:sz w:val="20"/>
          <w:szCs w:val="20"/>
        </w:rPr>
        <w:t>Bucureşti</w:t>
      </w:r>
      <w:proofErr w:type="spellEnd"/>
      <w:r w:rsidRPr="00BA1688">
        <w:rPr>
          <w:rFonts w:ascii="Arial" w:hAnsi="Arial" w:cs="Arial"/>
          <w:bCs/>
          <w:sz w:val="20"/>
          <w:szCs w:val="20"/>
        </w:rPr>
        <w:t>.</w:t>
      </w:r>
    </w:p>
    <w:p w:rsidR="00682D25" w:rsidRDefault="00682D25" w:rsidP="00682D25">
      <w:pPr>
        <w:jc w:val="center"/>
        <w:rPr>
          <w:rFonts w:ascii="Arial" w:hAnsi="Arial" w:cs="Arial"/>
          <w:bCs/>
          <w:sz w:val="20"/>
          <w:szCs w:val="20"/>
        </w:rPr>
      </w:pPr>
    </w:p>
    <w:p w:rsidR="00682D25" w:rsidRDefault="00682D25" w:rsidP="00682D25">
      <w:pPr>
        <w:ind w:left="426" w:firstLine="426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682D25" w:rsidRDefault="00682D25" w:rsidP="00682D25">
      <w:pPr>
        <w:ind w:left="142" w:firstLine="284"/>
        <w:rPr>
          <w:rFonts w:ascii="Arial" w:hAnsi="Arial" w:cs="Arial"/>
          <w:sz w:val="20"/>
          <w:szCs w:val="20"/>
          <w:lang w:val="it-IT"/>
        </w:rPr>
      </w:pPr>
      <w:r>
        <w:rPr>
          <w:rStyle w:val="Strong"/>
          <w:rFonts w:ascii="Arial" w:hAnsi="Arial" w:cs="Arial"/>
          <w:sz w:val="20"/>
          <w:szCs w:val="20"/>
        </w:rPr>
        <w:t>I. PROBA SCRISA</w:t>
      </w:r>
      <w:r>
        <w:rPr>
          <w:rFonts w:ascii="Arial" w:hAnsi="Arial" w:cs="Arial"/>
          <w:sz w:val="20"/>
          <w:szCs w:val="20"/>
        </w:rPr>
        <w:br/>
        <w:t xml:space="preserve">1.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Bronsita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cronica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Emfizemul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pulmonar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Bronhopneumopatia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cronica</w:t>
      </w:r>
      <w:proofErr w:type="spellEnd"/>
      <w:r>
        <w:rPr>
          <w:rFonts w:ascii="Arial" w:hAnsi="Arial" w:cs="Arial"/>
          <w:sz w:val="20"/>
          <w:szCs w:val="20"/>
        </w:rPr>
        <w:t xml:space="preserve"> obstructive (1)</w:t>
      </w:r>
      <w:r>
        <w:rPr>
          <w:rFonts w:ascii="Arial" w:hAnsi="Arial" w:cs="Arial"/>
          <w:sz w:val="20"/>
          <w:szCs w:val="20"/>
        </w:rPr>
        <w:br/>
        <w:t xml:space="preserve">2.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Pneumoniile</w:t>
      </w:r>
      <w:proofErr w:type="spellEnd"/>
      <w:r>
        <w:rPr>
          <w:rFonts w:ascii="Arial" w:hAnsi="Arial" w:cs="Arial"/>
          <w:sz w:val="20"/>
          <w:szCs w:val="20"/>
        </w:rPr>
        <w:t xml:space="preserve"> (1)</w:t>
      </w:r>
      <w:r>
        <w:rPr>
          <w:rFonts w:ascii="Arial" w:hAnsi="Arial" w:cs="Arial"/>
          <w:sz w:val="20"/>
          <w:szCs w:val="20"/>
        </w:rPr>
        <w:br/>
        <w:t xml:space="preserve">3.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Astmul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bronsic</w:t>
      </w:r>
      <w:proofErr w:type="spellEnd"/>
      <w:r>
        <w:rPr>
          <w:rFonts w:ascii="Arial" w:hAnsi="Arial" w:cs="Arial"/>
          <w:sz w:val="20"/>
          <w:szCs w:val="20"/>
        </w:rPr>
        <w:t xml:space="preserve"> (1)</w:t>
      </w:r>
      <w:r>
        <w:rPr>
          <w:rFonts w:ascii="Arial" w:hAnsi="Arial" w:cs="Arial"/>
          <w:sz w:val="20"/>
          <w:szCs w:val="20"/>
        </w:rPr>
        <w:br/>
        <w:t xml:space="preserve">4. 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Pleureziile</w:t>
      </w:r>
      <w:proofErr w:type="spellEnd"/>
      <w:r>
        <w:rPr>
          <w:rFonts w:ascii="Arial" w:hAnsi="Arial" w:cs="Arial"/>
          <w:sz w:val="20"/>
          <w:szCs w:val="20"/>
        </w:rPr>
        <w:t xml:space="preserve"> (1)</w:t>
      </w:r>
      <w:r>
        <w:rPr>
          <w:rFonts w:ascii="Arial" w:hAnsi="Arial" w:cs="Arial"/>
          <w:sz w:val="20"/>
          <w:szCs w:val="20"/>
        </w:rPr>
        <w:br/>
        <w:t>5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Endocardita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bacteriana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subacuta</w:t>
      </w:r>
      <w:proofErr w:type="spellEnd"/>
      <w:r>
        <w:rPr>
          <w:rFonts w:ascii="Arial" w:hAnsi="Arial" w:cs="Arial"/>
          <w:sz w:val="20"/>
          <w:szCs w:val="20"/>
        </w:rPr>
        <w:t xml:space="preserve"> (2)</w:t>
      </w:r>
      <w:r>
        <w:rPr>
          <w:rFonts w:ascii="Arial" w:hAnsi="Arial" w:cs="Arial"/>
          <w:sz w:val="20"/>
          <w:szCs w:val="20"/>
        </w:rPr>
        <w:br/>
        <w:t xml:space="preserve">6.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Tulburarile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conducere</w:t>
      </w:r>
      <w:proofErr w:type="spellEnd"/>
      <w:r>
        <w:rPr>
          <w:rFonts w:ascii="Arial" w:hAnsi="Arial" w:cs="Arial"/>
          <w:sz w:val="20"/>
          <w:szCs w:val="20"/>
        </w:rPr>
        <w:t xml:space="preserve"> ale </w:t>
      </w:r>
      <w:proofErr w:type="spellStart"/>
      <w:r>
        <w:rPr>
          <w:rFonts w:ascii="Arial" w:hAnsi="Arial" w:cs="Arial"/>
          <w:sz w:val="20"/>
          <w:szCs w:val="20"/>
        </w:rPr>
        <w:t>inimii</w:t>
      </w:r>
      <w:proofErr w:type="spellEnd"/>
      <w:r>
        <w:rPr>
          <w:rFonts w:ascii="Arial" w:hAnsi="Arial" w:cs="Arial"/>
          <w:sz w:val="20"/>
          <w:szCs w:val="20"/>
        </w:rPr>
        <w:t xml:space="preserve"> (2)</w:t>
      </w:r>
      <w:r>
        <w:rPr>
          <w:rFonts w:ascii="Arial" w:hAnsi="Arial" w:cs="Arial"/>
          <w:sz w:val="20"/>
          <w:szCs w:val="20"/>
        </w:rPr>
        <w:br/>
        <w:t xml:space="preserve">7.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Cardiopatia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ischemica</w:t>
      </w:r>
      <w:proofErr w:type="spellEnd"/>
      <w:r>
        <w:rPr>
          <w:rFonts w:ascii="Arial" w:hAnsi="Arial" w:cs="Arial"/>
          <w:sz w:val="20"/>
          <w:szCs w:val="20"/>
        </w:rPr>
        <w:t xml:space="preserve"> (Angina </w:t>
      </w:r>
      <w:proofErr w:type="spellStart"/>
      <w:r>
        <w:rPr>
          <w:rFonts w:ascii="Arial" w:hAnsi="Arial" w:cs="Arial"/>
          <w:sz w:val="20"/>
          <w:szCs w:val="20"/>
        </w:rPr>
        <w:t>pectorala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stabila</w:t>
      </w:r>
      <w:proofErr w:type="spellEnd"/>
      <w:r>
        <w:rPr>
          <w:rFonts w:ascii="Arial" w:hAnsi="Arial" w:cs="Arial"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sz w:val="20"/>
          <w:szCs w:val="20"/>
        </w:rPr>
        <w:t>instabila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infarctul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miocardic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acut</w:t>
      </w:r>
      <w:proofErr w:type="spellEnd"/>
      <w:r>
        <w:rPr>
          <w:rFonts w:ascii="Arial" w:hAnsi="Arial" w:cs="Arial"/>
          <w:sz w:val="20"/>
          <w:szCs w:val="20"/>
        </w:rPr>
        <w:t>) (2)</w:t>
      </w:r>
      <w:r>
        <w:rPr>
          <w:rFonts w:ascii="Arial" w:hAnsi="Arial" w:cs="Arial"/>
          <w:sz w:val="20"/>
          <w:szCs w:val="20"/>
        </w:rPr>
        <w:br/>
        <w:t xml:space="preserve">8.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Edemul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pulmonar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cardiogen</w:t>
      </w:r>
      <w:proofErr w:type="spellEnd"/>
      <w:r>
        <w:rPr>
          <w:rFonts w:ascii="Arial" w:hAnsi="Arial" w:cs="Arial"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sz w:val="20"/>
          <w:szCs w:val="20"/>
        </w:rPr>
        <w:t>noncardiogen</w:t>
      </w:r>
      <w:proofErr w:type="spellEnd"/>
      <w:r>
        <w:rPr>
          <w:rFonts w:ascii="Arial" w:hAnsi="Arial" w:cs="Arial"/>
          <w:sz w:val="20"/>
          <w:szCs w:val="20"/>
        </w:rPr>
        <w:t xml:space="preserve"> (2)</w:t>
      </w:r>
      <w:r>
        <w:rPr>
          <w:rFonts w:ascii="Arial" w:hAnsi="Arial" w:cs="Arial"/>
          <w:sz w:val="20"/>
          <w:szCs w:val="20"/>
        </w:rPr>
        <w:br/>
        <w:t xml:space="preserve">9.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Cordul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pulmonar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cronic</w:t>
      </w:r>
      <w:proofErr w:type="spellEnd"/>
      <w:r>
        <w:rPr>
          <w:rFonts w:ascii="Arial" w:hAnsi="Arial" w:cs="Arial"/>
          <w:sz w:val="20"/>
          <w:szCs w:val="20"/>
        </w:rPr>
        <w:t xml:space="preserve"> (2)</w:t>
      </w:r>
      <w:r>
        <w:rPr>
          <w:rFonts w:ascii="Arial" w:hAnsi="Arial" w:cs="Arial"/>
          <w:sz w:val="20"/>
          <w:szCs w:val="20"/>
        </w:rPr>
        <w:br/>
        <w:t xml:space="preserve">10.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Insuficienta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cardiaca</w:t>
      </w:r>
      <w:proofErr w:type="spellEnd"/>
      <w:r>
        <w:rPr>
          <w:rFonts w:ascii="Arial" w:hAnsi="Arial" w:cs="Arial"/>
          <w:sz w:val="20"/>
          <w:szCs w:val="20"/>
        </w:rPr>
        <w:t xml:space="preserve"> congestive (5)</w:t>
      </w:r>
      <w:r>
        <w:rPr>
          <w:rFonts w:ascii="Arial" w:hAnsi="Arial" w:cs="Arial"/>
          <w:sz w:val="20"/>
          <w:szCs w:val="20"/>
        </w:rPr>
        <w:br/>
        <w:t xml:space="preserve">11.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Tromboembolismul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pulmonar</w:t>
      </w:r>
      <w:proofErr w:type="spellEnd"/>
      <w:r>
        <w:rPr>
          <w:rFonts w:ascii="Arial" w:hAnsi="Arial" w:cs="Arial"/>
          <w:sz w:val="20"/>
          <w:szCs w:val="20"/>
        </w:rPr>
        <w:t xml:space="preserve"> (2)</w:t>
      </w:r>
      <w:r>
        <w:rPr>
          <w:rFonts w:ascii="Arial" w:hAnsi="Arial" w:cs="Arial"/>
          <w:sz w:val="20"/>
          <w:szCs w:val="20"/>
        </w:rPr>
        <w:br/>
        <w:t xml:space="preserve">12.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Hipertensiunea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arteriala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esentiala</w:t>
      </w:r>
      <w:proofErr w:type="spellEnd"/>
      <w:r>
        <w:rPr>
          <w:rFonts w:ascii="Arial" w:hAnsi="Arial" w:cs="Arial"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sz w:val="20"/>
          <w:szCs w:val="20"/>
        </w:rPr>
        <w:t>secundara</w:t>
      </w:r>
      <w:proofErr w:type="spellEnd"/>
      <w:r>
        <w:rPr>
          <w:rFonts w:ascii="Arial" w:hAnsi="Arial" w:cs="Arial"/>
          <w:sz w:val="20"/>
          <w:szCs w:val="20"/>
        </w:rPr>
        <w:t xml:space="preserve"> (2)</w:t>
      </w:r>
      <w:r>
        <w:rPr>
          <w:rFonts w:ascii="Arial" w:hAnsi="Arial" w:cs="Arial"/>
          <w:sz w:val="20"/>
          <w:szCs w:val="20"/>
        </w:rPr>
        <w:br/>
        <w:t xml:space="preserve">13.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t-IT"/>
        </w:rPr>
        <w:t>Tromboflebitele (2)</w:t>
      </w:r>
      <w:r>
        <w:rPr>
          <w:rFonts w:ascii="Arial" w:hAnsi="Arial" w:cs="Arial"/>
          <w:sz w:val="20"/>
          <w:szCs w:val="20"/>
          <w:lang w:val="it-IT"/>
        </w:rPr>
        <w:br/>
        <w:t xml:space="preserve">14. </w:t>
      </w:r>
      <w:r>
        <w:rPr>
          <w:rFonts w:ascii="Arial" w:hAnsi="Arial" w:cs="Arial"/>
          <w:sz w:val="20"/>
          <w:szCs w:val="20"/>
          <w:lang w:val="it-IT"/>
        </w:rPr>
        <w:tab/>
        <w:t>Bolile aortei si arterelor periferice (2)</w:t>
      </w:r>
      <w:r>
        <w:rPr>
          <w:rFonts w:ascii="Arial" w:hAnsi="Arial" w:cs="Arial"/>
          <w:sz w:val="20"/>
          <w:szCs w:val="20"/>
          <w:lang w:val="it-IT"/>
        </w:rPr>
        <w:br/>
        <w:t xml:space="preserve">15. </w:t>
      </w:r>
      <w:r>
        <w:rPr>
          <w:rFonts w:ascii="Arial" w:hAnsi="Arial" w:cs="Arial"/>
          <w:sz w:val="20"/>
          <w:szCs w:val="20"/>
          <w:lang w:val="it-IT"/>
        </w:rPr>
        <w:tab/>
        <w:t>Sindromul nefrotic (4)</w:t>
      </w:r>
      <w:r>
        <w:rPr>
          <w:rFonts w:ascii="Arial" w:hAnsi="Arial" w:cs="Arial"/>
          <w:sz w:val="20"/>
          <w:szCs w:val="20"/>
          <w:lang w:val="it-IT"/>
        </w:rPr>
        <w:br/>
        <w:t xml:space="preserve">16. </w:t>
      </w:r>
      <w:r>
        <w:rPr>
          <w:rFonts w:ascii="Arial" w:hAnsi="Arial" w:cs="Arial"/>
          <w:sz w:val="20"/>
          <w:szCs w:val="20"/>
          <w:lang w:val="it-IT"/>
        </w:rPr>
        <w:tab/>
        <w:t>Litiaza renala. Infectiile urinare. Pielonefritele (4)</w:t>
      </w:r>
      <w:r>
        <w:rPr>
          <w:rFonts w:ascii="Arial" w:hAnsi="Arial" w:cs="Arial"/>
          <w:sz w:val="20"/>
          <w:szCs w:val="20"/>
          <w:lang w:val="it-IT"/>
        </w:rPr>
        <w:br/>
        <w:t xml:space="preserve">17. </w:t>
      </w:r>
      <w:r>
        <w:rPr>
          <w:rFonts w:ascii="Arial" w:hAnsi="Arial" w:cs="Arial"/>
          <w:sz w:val="20"/>
          <w:szCs w:val="20"/>
          <w:lang w:val="it-IT"/>
        </w:rPr>
        <w:tab/>
        <w:t>Insuficienta renala acuta (4)</w:t>
      </w:r>
      <w:r>
        <w:rPr>
          <w:rFonts w:ascii="Arial" w:hAnsi="Arial" w:cs="Arial"/>
          <w:sz w:val="20"/>
          <w:szCs w:val="20"/>
          <w:lang w:val="it-IT"/>
        </w:rPr>
        <w:br/>
        <w:t xml:space="preserve">18. </w:t>
      </w:r>
      <w:r>
        <w:rPr>
          <w:rFonts w:ascii="Arial" w:hAnsi="Arial" w:cs="Arial"/>
          <w:sz w:val="20"/>
          <w:szCs w:val="20"/>
          <w:lang w:val="it-IT"/>
        </w:rPr>
        <w:tab/>
        <w:t>Insuficienta renala cronica (4)</w:t>
      </w:r>
      <w:r>
        <w:rPr>
          <w:rFonts w:ascii="Arial" w:hAnsi="Arial" w:cs="Arial"/>
          <w:sz w:val="20"/>
          <w:szCs w:val="20"/>
          <w:lang w:val="it-IT"/>
        </w:rPr>
        <w:br/>
        <w:t xml:space="preserve">19. </w:t>
      </w:r>
      <w:r>
        <w:rPr>
          <w:rFonts w:ascii="Arial" w:hAnsi="Arial" w:cs="Arial"/>
          <w:sz w:val="20"/>
          <w:szCs w:val="20"/>
          <w:lang w:val="it-IT"/>
        </w:rPr>
        <w:tab/>
        <w:t>Esofagita de reflux. Hernia hiatala (5)</w:t>
      </w:r>
      <w:r>
        <w:rPr>
          <w:rFonts w:ascii="Arial" w:hAnsi="Arial" w:cs="Arial"/>
          <w:sz w:val="20"/>
          <w:szCs w:val="20"/>
          <w:lang w:val="it-IT"/>
        </w:rPr>
        <w:br/>
        <w:t xml:space="preserve">20. </w:t>
      </w:r>
      <w:r>
        <w:rPr>
          <w:rFonts w:ascii="Arial" w:hAnsi="Arial" w:cs="Arial"/>
          <w:sz w:val="20"/>
          <w:szCs w:val="20"/>
          <w:lang w:val="it-IT"/>
        </w:rPr>
        <w:tab/>
        <w:t>Ulcerul gastric si duodenal (5)</w:t>
      </w:r>
      <w:r>
        <w:rPr>
          <w:rFonts w:ascii="Arial" w:hAnsi="Arial" w:cs="Arial"/>
          <w:sz w:val="20"/>
          <w:szCs w:val="20"/>
          <w:lang w:val="it-IT"/>
        </w:rPr>
        <w:br/>
        <w:t xml:space="preserve">21. </w:t>
      </w:r>
      <w:r>
        <w:rPr>
          <w:rFonts w:ascii="Arial" w:hAnsi="Arial" w:cs="Arial"/>
          <w:sz w:val="20"/>
          <w:szCs w:val="20"/>
          <w:lang w:val="it-IT"/>
        </w:rPr>
        <w:tab/>
        <w:t>Cancerul gastric (3)</w:t>
      </w:r>
      <w:r>
        <w:rPr>
          <w:rFonts w:ascii="Arial" w:hAnsi="Arial" w:cs="Arial"/>
          <w:sz w:val="20"/>
          <w:szCs w:val="20"/>
          <w:lang w:val="it-IT"/>
        </w:rPr>
        <w:br/>
        <w:t xml:space="preserve">22. </w:t>
      </w:r>
      <w:r>
        <w:rPr>
          <w:rFonts w:ascii="Arial" w:hAnsi="Arial" w:cs="Arial"/>
          <w:sz w:val="20"/>
          <w:szCs w:val="20"/>
          <w:lang w:val="it-IT"/>
        </w:rPr>
        <w:tab/>
        <w:t>Cancerul colonului (3)</w:t>
      </w:r>
      <w:r>
        <w:rPr>
          <w:rFonts w:ascii="Arial" w:hAnsi="Arial" w:cs="Arial"/>
          <w:sz w:val="20"/>
          <w:szCs w:val="20"/>
          <w:lang w:val="it-IT"/>
        </w:rPr>
        <w:br/>
        <w:t xml:space="preserve">23. </w:t>
      </w:r>
      <w:r>
        <w:rPr>
          <w:rFonts w:ascii="Arial" w:hAnsi="Arial" w:cs="Arial"/>
          <w:sz w:val="20"/>
          <w:szCs w:val="20"/>
          <w:lang w:val="it-IT"/>
        </w:rPr>
        <w:tab/>
        <w:t>Hepatita cronica (6)</w:t>
      </w:r>
      <w:r>
        <w:rPr>
          <w:rFonts w:ascii="Arial" w:hAnsi="Arial" w:cs="Arial"/>
          <w:sz w:val="20"/>
          <w:szCs w:val="20"/>
          <w:lang w:val="it-IT"/>
        </w:rPr>
        <w:br/>
        <w:t xml:space="preserve">24. </w:t>
      </w:r>
      <w:r>
        <w:rPr>
          <w:rFonts w:ascii="Arial" w:hAnsi="Arial" w:cs="Arial"/>
          <w:sz w:val="20"/>
          <w:szCs w:val="20"/>
          <w:lang w:val="it-IT"/>
        </w:rPr>
        <w:tab/>
        <w:t>Cirozele hepatice (3)</w:t>
      </w:r>
      <w:r>
        <w:rPr>
          <w:rFonts w:ascii="Arial" w:hAnsi="Arial" w:cs="Arial"/>
          <w:sz w:val="20"/>
          <w:szCs w:val="20"/>
          <w:lang w:val="it-IT"/>
        </w:rPr>
        <w:br/>
        <w:t xml:space="preserve">25. </w:t>
      </w:r>
      <w:r>
        <w:rPr>
          <w:rFonts w:ascii="Arial" w:hAnsi="Arial" w:cs="Arial"/>
          <w:sz w:val="20"/>
          <w:szCs w:val="20"/>
          <w:lang w:val="it-IT"/>
        </w:rPr>
        <w:tab/>
        <w:t>Insuficienta hepatica si encefalopatia portalsistemica (7)</w:t>
      </w:r>
      <w:r>
        <w:rPr>
          <w:rFonts w:ascii="Arial" w:hAnsi="Arial" w:cs="Arial"/>
          <w:sz w:val="20"/>
          <w:szCs w:val="20"/>
          <w:lang w:val="it-IT"/>
        </w:rPr>
        <w:br/>
        <w:t xml:space="preserve">26. </w:t>
      </w:r>
      <w:r>
        <w:rPr>
          <w:rFonts w:ascii="Arial" w:hAnsi="Arial" w:cs="Arial"/>
          <w:sz w:val="20"/>
          <w:szCs w:val="20"/>
          <w:lang w:val="it-IT"/>
        </w:rPr>
        <w:tab/>
        <w:t>Icterele (3)</w:t>
      </w:r>
      <w:r>
        <w:rPr>
          <w:rFonts w:ascii="Arial" w:hAnsi="Arial" w:cs="Arial"/>
          <w:sz w:val="20"/>
          <w:szCs w:val="20"/>
          <w:lang w:val="it-IT"/>
        </w:rPr>
        <w:br/>
        <w:t xml:space="preserve">27. </w:t>
      </w:r>
      <w:r>
        <w:rPr>
          <w:rFonts w:ascii="Arial" w:hAnsi="Arial" w:cs="Arial"/>
          <w:sz w:val="20"/>
          <w:szCs w:val="20"/>
          <w:lang w:val="it-IT"/>
        </w:rPr>
        <w:tab/>
        <w:t>Pancreatite acute si cronice (3)</w:t>
      </w:r>
      <w:r>
        <w:rPr>
          <w:rFonts w:ascii="Arial" w:hAnsi="Arial" w:cs="Arial"/>
          <w:sz w:val="20"/>
          <w:szCs w:val="20"/>
          <w:lang w:val="it-IT"/>
        </w:rPr>
        <w:br/>
        <w:t xml:space="preserve">28. </w:t>
      </w:r>
      <w:r>
        <w:rPr>
          <w:rFonts w:ascii="Arial" w:hAnsi="Arial" w:cs="Arial"/>
          <w:sz w:val="20"/>
          <w:szCs w:val="20"/>
          <w:lang w:val="it-IT"/>
        </w:rPr>
        <w:tab/>
        <w:t>Cancerul de pancreas (3)</w:t>
      </w:r>
      <w:r>
        <w:rPr>
          <w:rFonts w:ascii="Arial" w:hAnsi="Arial" w:cs="Arial"/>
          <w:sz w:val="20"/>
          <w:szCs w:val="20"/>
          <w:lang w:val="it-IT"/>
        </w:rPr>
        <w:br/>
        <w:t xml:space="preserve">29. </w:t>
      </w:r>
      <w:r>
        <w:rPr>
          <w:rFonts w:ascii="Arial" w:hAnsi="Arial" w:cs="Arial"/>
          <w:sz w:val="20"/>
          <w:szCs w:val="20"/>
          <w:lang w:val="it-IT"/>
        </w:rPr>
        <w:tab/>
        <w:t>Hemoragiile digestive superioare (7)</w:t>
      </w:r>
      <w:r>
        <w:rPr>
          <w:rFonts w:ascii="Arial" w:hAnsi="Arial" w:cs="Arial"/>
          <w:sz w:val="20"/>
          <w:szCs w:val="20"/>
          <w:lang w:val="it-IT"/>
        </w:rPr>
        <w:br/>
        <w:t xml:space="preserve">30. </w:t>
      </w:r>
      <w:r>
        <w:rPr>
          <w:rFonts w:ascii="Arial" w:hAnsi="Arial" w:cs="Arial"/>
          <w:sz w:val="20"/>
          <w:szCs w:val="20"/>
          <w:lang w:val="it-IT"/>
        </w:rPr>
        <w:tab/>
        <w:t>Anemiile feriprive (8)</w:t>
      </w:r>
      <w:r>
        <w:rPr>
          <w:rFonts w:ascii="Arial" w:hAnsi="Arial" w:cs="Arial"/>
          <w:sz w:val="20"/>
          <w:szCs w:val="20"/>
          <w:lang w:val="it-IT"/>
        </w:rPr>
        <w:br/>
        <w:t xml:space="preserve">31. </w:t>
      </w:r>
      <w:r>
        <w:rPr>
          <w:rFonts w:ascii="Arial" w:hAnsi="Arial" w:cs="Arial"/>
          <w:sz w:val="20"/>
          <w:szCs w:val="20"/>
          <w:lang w:val="it-IT"/>
        </w:rPr>
        <w:tab/>
        <w:t>Anemiile megaloblastice (8)</w:t>
      </w:r>
      <w:r>
        <w:rPr>
          <w:rFonts w:ascii="Arial" w:hAnsi="Arial" w:cs="Arial"/>
          <w:sz w:val="20"/>
          <w:szCs w:val="20"/>
          <w:lang w:val="it-IT"/>
        </w:rPr>
        <w:br/>
        <w:t xml:space="preserve">32. </w:t>
      </w:r>
      <w:r>
        <w:rPr>
          <w:rFonts w:ascii="Arial" w:hAnsi="Arial" w:cs="Arial"/>
          <w:sz w:val="20"/>
          <w:szCs w:val="20"/>
          <w:lang w:val="it-IT"/>
        </w:rPr>
        <w:tab/>
        <w:t xml:space="preserve">Sindromul mieloproliferativ (leucoza mieloida cronica, policitemia vera, trombocitemia esentiala, </w:t>
      </w:r>
    </w:p>
    <w:p w:rsidR="00682D25" w:rsidRDefault="00682D25" w:rsidP="00682D25">
      <w:pPr>
        <w:ind w:left="142" w:right="-164" w:firstLine="578"/>
        <w:rPr>
          <w:rStyle w:val="Strong"/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metaplazia mieloida cu mieloscleroza) (8)</w:t>
      </w:r>
      <w:r>
        <w:rPr>
          <w:rFonts w:ascii="Arial" w:hAnsi="Arial" w:cs="Arial"/>
          <w:sz w:val="20"/>
          <w:szCs w:val="20"/>
          <w:lang w:val="it-IT"/>
        </w:rPr>
        <w:br/>
        <w:t xml:space="preserve">33. </w:t>
      </w:r>
      <w:r>
        <w:rPr>
          <w:rFonts w:ascii="Arial" w:hAnsi="Arial" w:cs="Arial"/>
          <w:sz w:val="20"/>
          <w:szCs w:val="20"/>
          <w:lang w:val="it-IT"/>
        </w:rPr>
        <w:tab/>
        <w:t>Diabetul zaharat (1)</w:t>
      </w:r>
      <w:r>
        <w:rPr>
          <w:rFonts w:ascii="Arial" w:hAnsi="Arial" w:cs="Arial"/>
          <w:sz w:val="20"/>
          <w:szCs w:val="20"/>
          <w:lang w:val="it-IT"/>
        </w:rPr>
        <w:br/>
        <w:t xml:space="preserve">34. 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pt-BR"/>
        </w:rPr>
        <w:t>Colagenoze (lupus eritematos, sclerodermia, dermato-miozite, boala mixta de tesut conjunctiv (9)</w:t>
      </w:r>
      <w:r>
        <w:rPr>
          <w:rFonts w:ascii="Arial" w:hAnsi="Arial" w:cs="Arial"/>
          <w:sz w:val="20"/>
          <w:szCs w:val="20"/>
          <w:lang w:val="pt-BR"/>
        </w:rPr>
        <w:br/>
        <w:t xml:space="preserve">35.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it-IT"/>
        </w:rPr>
        <w:t>Dislipidemiile (2)</w:t>
      </w:r>
      <w:r>
        <w:rPr>
          <w:rFonts w:ascii="Arial" w:hAnsi="Arial" w:cs="Arial"/>
          <w:sz w:val="20"/>
          <w:szCs w:val="20"/>
          <w:lang w:val="it-IT"/>
        </w:rPr>
        <w:br/>
      </w:r>
    </w:p>
    <w:p w:rsidR="00682D25" w:rsidRDefault="00682D25" w:rsidP="00682D25">
      <w:pPr>
        <w:ind w:right="-164"/>
        <w:rPr>
          <w:rStyle w:val="Strong"/>
          <w:rFonts w:ascii="Arial" w:hAnsi="Arial" w:cs="Arial"/>
          <w:sz w:val="20"/>
          <w:szCs w:val="20"/>
          <w:lang w:val="it-IT"/>
        </w:rPr>
      </w:pPr>
      <w:r>
        <w:rPr>
          <w:rStyle w:val="Strong"/>
          <w:rFonts w:ascii="Arial" w:hAnsi="Arial" w:cs="Arial"/>
          <w:sz w:val="20"/>
          <w:szCs w:val="20"/>
          <w:lang w:val="it-IT"/>
        </w:rPr>
        <w:t>BIBLIOGRAFIE</w:t>
      </w:r>
    </w:p>
    <w:p w:rsidR="00682D25" w:rsidRPr="00161E05" w:rsidRDefault="00682D25" w:rsidP="00682D25">
      <w:pPr>
        <w:pStyle w:val="Heading1"/>
        <w:keepNext w:val="0"/>
        <w:numPr>
          <w:ilvl w:val="0"/>
          <w:numId w:val="2"/>
        </w:numPr>
        <w:spacing w:before="0" w:after="0"/>
        <w:rPr>
          <w:rFonts w:ascii="Arial" w:eastAsia="MS Mincho" w:hAnsi="Arial" w:cs="Arial"/>
        </w:rPr>
      </w:pP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 xml:space="preserve">Actualitati in Medicina Interna - </w:t>
      </w:r>
      <w:r w:rsidRPr="00161E05">
        <w:rPr>
          <w:rFonts w:ascii="Arial" w:eastAsia="MS Mincho" w:hAnsi="Arial" w:cs="Arial"/>
          <w:b w:val="0"/>
          <w:sz w:val="20"/>
          <w:szCs w:val="20"/>
        </w:rPr>
        <w:t xml:space="preserve">Leonida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Gherasim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, Alexandru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Oproiu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, </w:t>
      </w: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>Ed. Medicală 2015</w:t>
      </w:r>
    </w:p>
    <w:p w:rsidR="00682D25" w:rsidRPr="00161E05" w:rsidRDefault="00682D25" w:rsidP="00682D25">
      <w:pPr>
        <w:numPr>
          <w:ilvl w:val="0"/>
          <w:numId w:val="2"/>
        </w:numPr>
        <w:ind w:right="-164"/>
        <w:rPr>
          <w:rFonts w:ascii="Arial" w:hAnsi="Arial" w:cs="Arial"/>
          <w:sz w:val="20"/>
          <w:szCs w:val="20"/>
          <w:lang w:val="fr-FR"/>
        </w:rPr>
      </w:pPr>
      <w:proofErr w:type="spellStart"/>
      <w:r w:rsidRPr="00161E05">
        <w:rPr>
          <w:rStyle w:val="alb"/>
          <w:rFonts w:ascii="Arial" w:hAnsi="Arial" w:cs="Arial"/>
          <w:sz w:val="20"/>
          <w:szCs w:val="20"/>
          <w:lang w:val="fr-FR"/>
        </w:rPr>
        <w:t>Mic</w:t>
      </w:r>
      <w:proofErr w:type="spellEnd"/>
      <w:r w:rsidRPr="00161E05">
        <w:rPr>
          <w:rStyle w:val="alb"/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61E05">
        <w:rPr>
          <w:rStyle w:val="alb"/>
          <w:rFonts w:ascii="Arial" w:hAnsi="Arial" w:cs="Arial"/>
          <w:sz w:val="20"/>
          <w:szCs w:val="20"/>
          <w:lang w:val="fr-FR"/>
        </w:rPr>
        <w:t>tratat</w:t>
      </w:r>
      <w:proofErr w:type="spellEnd"/>
      <w:r w:rsidRPr="00161E05">
        <w:rPr>
          <w:rStyle w:val="alb"/>
          <w:rFonts w:ascii="Arial" w:hAnsi="Arial" w:cs="Arial"/>
          <w:sz w:val="20"/>
          <w:szCs w:val="20"/>
          <w:lang w:val="fr-FR"/>
        </w:rPr>
        <w:t xml:space="preserve"> de cardiologie</w:t>
      </w:r>
      <w:r w:rsidRPr="00161E05">
        <w:rPr>
          <w:rFonts w:ascii="Arial" w:hAnsi="Arial" w:cs="Arial"/>
          <w:sz w:val="20"/>
          <w:szCs w:val="20"/>
          <w:lang w:val="fr-FR"/>
        </w:rPr>
        <w:t xml:space="preserve">  - </w:t>
      </w:r>
      <w:proofErr w:type="spellStart"/>
      <w:r w:rsidRPr="00161E05">
        <w:rPr>
          <w:rFonts w:ascii="Arial" w:hAnsi="Arial" w:cs="Arial"/>
          <w:sz w:val="20"/>
          <w:szCs w:val="20"/>
          <w:lang w:val="fr-FR"/>
        </w:rPr>
        <w:t>C.Ginghină</w:t>
      </w:r>
      <w:proofErr w:type="spellEnd"/>
      <w:r w:rsidRPr="00161E0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61E05">
        <w:rPr>
          <w:rFonts w:ascii="Arial" w:hAnsi="Arial" w:cs="Arial"/>
          <w:sz w:val="20"/>
          <w:szCs w:val="20"/>
          <w:lang w:val="fr-FR"/>
        </w:rPr>
        <w:t>Ed.Academiei</w:t>
      </w:r>
      <w:proofErr w:type="spellEnd"/>
      <w:r w:rsidRPr="00161E0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161E05">
        <w:rPr>
          <w:rFonts w:ascii="Arial" w:hAnsi="Arial" w:cs="Arial"/>
          <w:sz w:val="20"/>
          <w:szCs w:val="20"/>
          <w:lang w:val="fr-FR"/>
        </w:rPr>
        <w:t>Române</w:t>
      </w:r>
      <w:proofErr w:type="spellEnd"/>
      <w:r w:rsidRPr="00161E05">
        <w:rPr>
          <w:rFonts w:ascii="Arial" w:hAnsi="Arial" w:cs="Arial"/>
          <w:sz w:val="20"/>
          <w:szCs w:val="20"/>
          <w:lang w:val="fr-FR"/>
        </w:rPr>
        <w:t xml:space="preserve"> 2010</w:t>
      </w:r>
    </w:p>
    <w:p w:rsidR="00682D25" w:rsidRPr="00161E05" w:rsidRDefault="00682D25" w:rsidP="00682D25">
      <w:pPr>
        <w:pStyle w:val="Heading2"/>
        <w:numPr>
          <w:ilvl w:val="0"/>
          <w:numId w:val="2"/>
        </w:numPr>
        <w:spacing w:before="0" w:after="0"/>
        <w:rPr>
          <w:rFonts w:ascii="Arial" w:eastAsia="MS Mincho" w:hAnsi="Arial" w:cs="Arial"/>
          <w:b w:val="0"/>
          <w:i w:val="0"/>
          <w:iCs w:val="0"/>
          <w:sz w:val="20"/>
          <w:szCs w:val="20"/>
        </w:rPr>
      </w:pPr>
      <w:proofErr w:type="spellStart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>Tratat</w:t>
      </w:r>
      <w:proofErr w:type="spellEnd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 xml:space="preserve"> de </w:t>
      </w:r>
      <w:proofErr w:type="spellStart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>Gastroenterologie</w:t>
      </w:r>
      <w:proofErr w:type="spellEnd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 xml:space="preserve"> – </w:t>
      </w:r>
      <w:proofErr w:type="spellStart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>M.Grigorescu</w:t>
      </w:r>
      <w:proofErr w:type="spellEnd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 xml:space="preserve">, </w:t>
      </w:r>
      <w:proofErr w:type="spellStart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>Ed.National</w:t>
      </w:r>
      <w:proofErr w:type="spellEnd"/>
      <w:r w:rsidRPr="00161E05">
        <w:rPr>
          <w:rFonts w:ascii="Arial" w:eastAsia="MS Mincho" w:hAnsi="Arial" w:cs="Arial"/>
          <w:b w:val="0"/>
          <w:i w:val="0"/>
          <w:iCs w:val="0"/>
          <w:sz w:val="20"/>
          <w:szCs w:val="20"/>
        </w:rPr>
        <w:t xml:space="preserve"> 2001</w:t>
      </w:r>
    </w:p>
    <w:p w:rsidR="00682D25" w:rsidRPr="00161E05" w:rsidRDefault="00682D25" w:rsidP="00682D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161E05">
        <w:rPr>
          <w:rFonts w:ascii="Arial" w:hAnsi="Arial" w:cs="Arial"/>
          <w:sz w:val="20"/>
          <w:szCs w:val="20"/>
        </w:rPr>
        <w:t>Pneumologie</w:t>
      </w:r>
      <w:proofErr w:type="spellEnd"/>
      <w:r w:rsidRPr="00161E0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61E05">
        <w:rPr>
          <w:rFonts w:ascii="Arial" w:hAnsi="Arial" w:cs="Arial"/>
          <w:sz w:val="20"/>
          <w:szCs w:val="20"/>
        </w:rPr>
        <w:t>Miron</w:t>
      </w:r>
      <w:proofErr w:type="spellEnd"/>
      <w:r w:rsidRPr="00161E05">
        <w:rPr>
          <w:rFonts w:ascii="Arial" w:hAnsi="Arial" w:cs="Arial"/>
          <w:sz w:val="20"/>
          <w:szCs w:val="20"/>
        </w:rPr>
        <w:t xml:space="preserve"> Bogdan, </w:t>
      </w:r>
      <w:proofErr w:type="spellStart"/>
      <w:r w:rsidRPr="00161E05">
        <w:rPr>
          <w:rFonts w:ascii="Arial" w:hAnsi="Arial" w:cs="Arial"/>
          <w:sz w:val="20"/>
          <w:szCs w:val="20"/>
        </w:rPr>
        <w:t>Ed.Universitară</w:t>
      </w:r>
      <w:proofErr w:type="spellEnd"/>
      <w:r w:rsidRPr="00161E05">
        <w:rPr>
          <w:rFonts w:ascii="Arial" w:hAnsi="Arial" w:cs="Arial"/>
          <w:sz w:val="20"/>
          <w:szCs w:val="20"/>
        </w:rPr>
        <w:t xml:space="preserve"> Carol Davila 2008</w:t>
      </w:r>
    </w:p>
    <w:p w:rsidR="00682D25" w:rsidRPr="00161E05" w:rsidRDefault="00682D25" w:rsidP="00682D25">
      <w:pPr>
        <w:pStyle w:val="Heading1"/>
        <w:keepNext w:val="0"/>
        <w:numPr>
          <w:ilvl w:val="0"/>
          <w:numId w:val="2"/>
        </w:numPr>
        <w:spacing w:before="0" w:after="0"/>
        <w:rPr>
          <w:rFonts w:ascii="Arial" w:eastAsia="MS Mincho" w:hAnsi="Arial" w:cs="Arial"/>
          <w:b w:val="0"/>
          <w:sz w:val="20"/>
          <w:szCs w:val="20"/>
        </w:rPr>
      </w:pP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Patologia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hematologica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-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Anca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Roxana </w:t>
      </w:r>
      <w:proofErr w:type="spellStart"/>
      <w:proofErr w:type="gramStart"/>
      <w:r w:rsidRPr="00161E05">
        <w:rPr>
          <w:rFonts w:ascii="Arial" w:eastAsia="MS Mincho" w:hAnsi="Arial" w:cs="Arial"/>
          <w:b w:val="0"/>
          <w:sz w:val="20"/>
          <w:szCs w:val="20"/>
        </w:rPr>
        <w:t>Lupu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,</w:t>
      </w:r>
      <w:proofErr w:type="gram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Ed.Universitară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Carol Davila 2007</w:t>
      </w:r>
      <w:r w:rsidRPr="00161E05">
        <w:rPr>
          <w:rFonts w:ascii="Arial" w:eastAsia="MS Mincho" w:hAnsi="Arial" w:cs="Arial"/>
          <w:sz w:val="20"/>
          <w:szCs w:val="20"/>
        </w:rPr>
        <w:t xml:space="preserve"> </w:t>
      </w:r>
    </w:p>
    <w:p w:rsidR="00682D25" w:rsidRPr="00161E05" w:rsidRDefault="00682D25" w:rsidP="00682D25">
      <w:pPr>
        <w:pStyle w:val="Heading1"/>
        <w:keepNext w:val="0"/>
        <w:numPr>
          <w:ilvl w:val="0"/>
          <w:numId w:val="2"/>
        </w:numPr>
        <w:spacing w:before="0" w:after="0"/>
        <w:rPr>
          <w:rFonts w:ascii="Arial" w:eastAsia="MS Mincho" w:hAnsi="Arial" w:cs="Arial"/>
          <w:b w:val="0"/>
          <w:sz w:val="20"/>
          <w:szCs w:val="20"/>
          <w:lang w:val="it-IT"/>
        </w:rPr>
      </w:pP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>Nefrologie. Principii teoretice si practice – A.Ciovic, Ed.Demiurg 2011</w:t>
      </w:r>
    </w:p>
    <w:p w:rsidR="00682D25" w:rsidRPr="00161E05" w:rsidRDefault="00751266" w:rsidP="00682D25">
      <w:pPr>
        <w:pStyle w:val="Heading1"/>
        <w:keepNext w:val="0"/>
        <w:numPr>
          <w:ilvl w:val="0"/>
          <w:numId w:val="2"/>
        </w:numPr>
        <w:spacing w:before="0" w:after="0"/>
        <w:rPr>
          <w:rFonts w:ascii="Arial" w:eastAsia="MS Mincho" w:hAnsi="Arial" w:cs="Arial"/>
          <w:b w:val="0"/>
          <w:sz w:val="20"/>
          <w:szCs w:val="20"/>
          <w:lang w:val="it-IT"/>
        </w:rPr>
      </w:pPr>
      <w:hyperlink r:id="rId6" w:history="1">
        <w:r w:rsidR="00682D25" w:rsidRPr="00161E05">
          <w:rPr>
            <w:rStyle w:val="Hyperlink"/>
            <w:rFonts w:ascii="Arial" w:eastAsia="MS Mincho" w:hAnsi="Arial" w:cs="Arial"/>
            <w:sz w:val="20"/>
            <w:szCs w:val="20"/>
            <w:lang w:val="it-IT"/>
          </w:rPr>
          <w:t>www.medscape.com</w:t>
        </w:r>
      </w:hyperlink>
    </w:p>
    <w:p w:rsidR="00682D25" w:rsidRDefault="00682D25" w:rsidP="00682D25"/>
    <w:sectPr w:rsidR="00682D25" w:rsidSect="00D33720">
      <w:pgSz w:w="11907" w:h="16839" w:code="9"/>
      <w:pgMar w:top="28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B357C"/>
    <w:multiLevelType w:val="hybridMultilevel"/>
    <w:tmpl w:val="2B386476"/>
    <w:lvl w:ilvl="0" w:tplc="0C8EEF1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144AC"/>
    <w:multiLevelType w:val="hybridMultilevel"/>
    <w:tmpl w:val="AE78C848"/>
    <w:lvl w:ilvl="0" w:tplc="41189A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2D25"/>
    <w:rsid w:val="000218B5"/>
    <w:rsid w:val="00161E05"/>
    <w:rsid w:val="002B3912"/>
    <w:rsid w:val="0045264F"/>
    <w:rsid w:val="004C115F"/>
    <w:rsid w:val="00536612"/>
    <w:rsid w:val="005A3302"/>
    <w:rsid w:val="006513CC"/>
    <w:rsid w:val="00682D25"/>
    <w:rsid w:val="00751266"/>
    <w:rsid w:val="00830DC9"/>
    <w:rsid w:val="0091601C"/>
    <w:rsid w:val="009A4DDA"/>
    <w:rsid w:val="00A46289"/>
    <w:rsid w:val="00AA09AF"/>
    <w:rsid w:val="00B54870"/>
    <w:rsid w:val="00B72923"/>
    <w:rsid w:val="00C57EA1"/>
    <w:rsid w:val="00CA461D"/>
    <w:rsid w:val="00D33720"/>
    <w:rsid w:val="00D542A5"/>
    <w:rsid w:val="00E81922"/>
    <w:rsid w:val="00E92FC2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68ED777-1586-4B75-8BB7-6A6DC96C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D25"/>
    <w:pPr>
      <w:spacing w:line="240" w:lineRule="auto"/>
    </w:pPr>
    <w:rPr>
      <w:rFonts w:ascii="Times New Roman" w:eastAsia="MS Mincho" w:hAnsi="Times New Roman"/>
      <w:sz w:val="24"/>
      <w:szCs w:val="24"/>
      <w:lang w:eastAsia="ja-JP" w:bidi="ar-SA"/>
    </w:rPr>
  </w:style>
  <w:style w:type="paragraph" w:styleId="Heading1">
    <w:name w:val="heading 1"/>
    <w:basedOn w:val="Normal"/>
    <w:next w:val="Normal"/>
    <w:link w:val="Heading1Char"/>
    <w:qFormat/>
    <w:rsid w:val="005A33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33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0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0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0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0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0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3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A33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A33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0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0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0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0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0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0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A33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33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A330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qFormat/>
    <w:rsid w:val="005A3302"/>
    <w:rPr>
      <w:b/>
      <w:bCs/>
    </w:rPr>
  </w:style>
  <w:style w:type="character" w:styleId="Emphasis">
    <w:name w:val="Emphasis"/>
    <w:basedOn w:val="DefaultParagraphFont"/>
    <w:uiPriority w:val="20"/>
    <w:qFormat/>
    <w:rsid w:val="005A330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A330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A33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A330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02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02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5A330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A330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A330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A330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A330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302"/>
    <w:pPr>
      <w:outlineLvl w:val="9"/>
    </w:pPr>
  </w:style>
  <w:style w:type="character" w:styleId="Hyperlink">
    <w:name w:val="Hyperlink"/>
    <w:basedOn w:val="DefaultParagraphFont"/>
    <w:semiHidden/>
    <w:unhideWhenUsed/>
    <w:rsid w:val="00682D25"/>
    <w:rPr>
      <w:color w:val="0000FF"/>
      <w:u w:val="single"/>
    </w:rPr>
  </w:style>
  <w:style w:type="character" w:customStyle="1" w:styleId="alb">
    <w:name w:val="alb"/>
    <w:basedOn w:val="DefaultParagraphFont"/>
    <w:rsid w:val="00682D25"/>
  </w:style>
  <w:style w:type="paragraph" w:customStyle="1" w:styleId="BodyText21">
    <w:name w:val="Body Text 21"/>
    <w:basedOn w:val="Normal"/>
    <w:rsid w:val="00682D25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eastAsia="Times New Roman"/>
      <w:b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D25"/>
    <w:rPr>
      <w:rFonts w:ascii="Tahoma" w:eastAsia="MS Mincho" w:hAnsi="Tahoma" w:cs="Tahoma"/>
      <w:sz w:val="16"/>
      <w:szCs w:val="16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scap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Max</cp:lastModifiedBy>
  <cp:revision>3</cp:revision>
  <dcterms:created xsi:type="dcterms:W3CDTF">2017-07-21T09:03:00Z</dcterms:created>
  <dcterms:modified xsi:type="dcterms:W3CDTF">2017-08-01T10:47:00Z</dcterms:modified>
</cp:coreProperties>
</file>