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2E1" w:rsidRPr="00DE42E1" w:rsidRDefault="00DE42E1" w:rsidP="00DE42E1">
      <w:pPr>
        <w:shd w:val="clear" w:color="auto" w:fill="FFFFFF"/>
        <w:spacing w:after="225" w:line="240" w:lineRule="auto"/>
        <w:jc w:val="center"/>
        <w:rPr>
          <w:rFonts w:ascii="Helvetica" w:eastAsia="Times New Roman" w:hAnsi="Helvetica" w:cs="Helvetica"/>
          <w:color w:val="000000"/>
          <w:sz w:val="21"/>
          <w:szCs w:val="21"/>
          <w:lang w:eastAsia="en-GB"/>
        </w:rPr>
      </w:pPr>
      <w:r w:rsidRPr="00DE42E1">
        <w:rPr>
          <w:rFonts w:ascii="Times New Roman" w:eastAsia="Times New Roman" w:hAnsi="Times New Roman" w:cs="Times New Roman"/>
          <w:b/>
          <w:bCs/>
          <w:color w:val="000000"/>
          <w:sz w:val="28"/>
          <w:szCs w:val="28"/>
          <w:lang w:eastAsia="en-GB"/>
        </w:rPr>
        <w:t>Anunț pentru înscrierea la studii</w:t>
      </w:r>
      <w:r>
        <w:rPr>
          <w:rFonts w:ascii="Times New Roman" w:eastAsia="Times New Roman" w:hAnsi="Times New Roman" w:cs="Times New Roman"/>
          <w:b/>
          <w:bCs/>
          <w:color w:val="000000"/>
          <w:sz w:val="28"/>
          <w:szCs w:val="28"/>
          <w:lang w:eastAsia="en-GB"/>
        </w:rPr>
        <w:t xml:space="preserve">le postuniversitare </w:t>
      </w:r>
      <w:r w:rsidRPr="00DE42E1">
        <w:rPr>
          <w:rFonts w:ascii="Times New Roman" w:eastAsia="Times New Roman" w:hAnsi="Times New Roman" w:cs="Times New Roman"/>
          <w:b/>
          <w:bCs/>
          <w:color w:val="000000"/>
          <w:sz w:val="28"/>
          <w:szCs w:val="28"/>
          <w:lang w:eastAsia="en-GB"/>
        </w:rPr>
        <w:t xml:space="preserve"> de rezidențiat a cetăţenilor străin</w:t>
      </w:r>
      <w:r>
        <w:rPr>
          <w:rFonts w:ascii="Times New Roman" w:eastAsia="Times New Roman" w:hAnsi="Times New Roman" w:cs="Times New Roman"/>
          <w:b/>
          <w:bCs/>
          <w:color w:val="000000"/>
          <w:sz w:val="28"/>
          <w:szCs w:val="28"/>
          <w:lang w:eastAsia="en-GB"/>
        </w:rPr>
        <w:t>i din state terţe UE pentru sesiunea OCTOMBRIE-NOIEMBRIE</w:t>
      </w:r>
      <w:r w:rsidRPr="00DE42E1">
        <w:rPr>
          <w:rFonts w:ascii="Times New Roman" w:eastAsia="Times New Roman" w:hAnsi="Times New Roman" w:cs="Times New Roman"/>
          <w:b/>
          <w:bCs/>
          <w:color w:val="000000"/>
          <w:sz w:val="28"/>
          <w:szCs w:val="28"/>
          <w:lang w:eastAsia="en-GB"/>
        </w:rPr>
        <w:t xml:space="preserve"> 2018</w:t>
      </w:r>
    </w:p>
    <w:p w:rsidR="00DE42E1" w:rsidRPr="00DE42E1" w:rsidRDefault="00DE42E1" w:rsidP="00DE42E1">
      <w:pPr>
        <w:shd w:val="clear" w:color="auto" w:fill="FFFFFF"/>
        <w:spacing w:after="225" w:line="240" w:lineRule="auto"/>
        <w:ind w:firstLine="708"/>
        <w:jc w:val="both"/>
        <w:rPr>
          <w:rFonts w:ascii="Helvetica" w:eastAsia="Times New Roman" w:hAnsi="Helvetica" w:cs="Helvetica"/>
          <w:color w:val="000000"/>
          <w:sz w:val="21"/>
          <w:szCs w:val="21"/>
          <w:lang w:eastAsia="en-GB"/>
        </w:rPr>
      </w:pPr>
      <w:r w:rsidRPr="00DE42E1">
        <w:rPr>
          <w:rFonts w:ascii="Times New Roman" w:eastAsia="Times New Roman" w:hAnsi="Times New Roman" w:cs="Times New Roman"/>
          <w:color w:val="000000"/>
          <w:sz w:val="24"/>
          <w:szCs w:val="24"/>
          <w:lang w:eastAsia="en-GB"/>
        </w:rPr>
        <w:t xml:space="preserve">Medicii, medicii dentiști și farmaciștii cetățeni ai unui alt stat decât statele membre ale Uniunii Europene, statele aparținând Spațiului Economic </w:t>
      </w:r>
      <w:r w:rsidR="00140E35">
        <w:rPr>
          <w:rFonts w:ascii="Times New Roman" w:eastAsia="Times New Roman" w:hAnsi="Times New Roman" w:cs="Times New Roman"/>
          <w:color w:val="000000"/>
          <w:sz w:val="24"/>
          <w:szCs w:val="24"/>
          <w:lang w:eastAsia="en-GB"/>
        </w:rPr>
        <w:t>European sau Confederației Elve</w:t>
      </w:r>
      <w:r w:rsidR="00140E35">
        <w:rPr>
          <w:rFonts w:ascii="Times New Roman" w:eastAsia="Times New Roman" w:hAnsi="Times New Roman" w:cs="Times New Roman"/>
          <w:color w:val="000000"/>
          <w:sz w:val="24"/>
          <w:szCs w:val="24"/>
          <w:lang w:val="ro-RO" w:eastAsia="en-GB"/>
        </w:rPr>
        <w:t>ț</w:t>
      </w:r>
      <w:r w:rsidRPr="00DE42E1">
        <w:rPr>
          <w:rFonts w:ascii="Times New Roman" w:eastAsia="Times New Roman" w:hAnsi="Times New Roman" w:cs="Times New Roman"/>
          <w:color w:val="000000"/>
          <w:sz w:val="24"/>
          <w:szCs w:val="24"/>
          <w:lang w:eastAsia="en-GB"/>
        </w:rPr>
        <w:t xml:space="preserve">iene pot efectua specializare în rezidențiat prin Ministerul Educației Naţionale cu respectarea prevederilor legale, în una dintre specialitățile prevăzute în Nomenclatorul specialităților medicale, medico-dentare și farmaceutice pentru rețeaua de asistență medicală. </w:t>
      </w:r>
    </w:p>
    <w:p w:rsidR="00DE42E1" w:rsidRPr="00DE42E1" w:rsidRDefault="00DE42E1" w:rsidP="00DE42E1">
      <w:pPr>
        <w:shd w:val="clear" w:color="auto" w:fill="FFFFFF"/>
        <w:spacing w:after="225" w:line="240" w:lineRule="auto"/>
        <w:ind w:firstLine="708"/>
        <w:rPr>
          <w:rFonts w:ascii="Helvetica" w:eastAsia="Times New Roman" w:hAnsi="Helvetica" w:cs="Helvetica"/>
          <w:color w:val="000000"/>
          <w:sz w:val="21"/>
          <w:szCs w:val="21"/>
          <w:lang w:eastAsia="en-GB"/>
        </w:rPr>
      </w:pPr>
      <w:r w:rsidRPr="00DE42E1">
        <w:rPr>
          <w:rFonts w:ascii="Times New Roman" w:eastAsia="Times New Roman" w:hAnsi="Times New Roman" w:cs="Times New Roman"/>
          <w:b/>
          <w:bCs/>
          <w:color w:val="000000"/>
          <w:sz w:val="24"/>
          <w:szCs w:val="24"/>
          <w:lang w:eastAsia="en-GB"/>
        </w:rPr>
        <w:t>Specializarea în România se face doar in limba română.</w:t>
      </w:r>
    </w:p>
    <w:p w:rsidR="00DE42E1" w:rsidRPr="00DE42E1" w:rsidRDefault="00DE42E1" w:rsidP="00DE42E1">
      <w:pPr>
        <w:shd w:val="clear" w:color="auto" w:fill="FFFFFF"/>
        <w:spacing w:after="225" w:line="240" w:lineRule="auto"/>
        <w:ind w:firstLine="708"/>
        <w:jc w:val="both"/>
        <w:rPr>
          <w:rFonts w:ascii="Helvetica" w:eastAsia="Times New Roman" w:hAnsi="Helvetica" w:cs="Helvetica"/>
          <w:color w:val="000000"/>
          <w:sz w:val="21"/>
          <w:szCs w:val="21"/>
          <w:lang w:eastAsia="en-GB"/>
        </w:rPr>
      </w:pPr>
      <w:r w:rsidRPr="00DE42E1">
        <w:rPr>
          <w:rFonts w:ascii="Times New Roman" w:eastAsia="Times New Roman" w:hAnsi="Times New Roman" w:cs="Times New Roman"/>
          <w:color w:val="000000"/>
          <w:sz w:val="24"/>
          <w:szCs w:val="24"/>
          <w:lang w:eastAsia="en-GB"/>
        </w:rPr>
        <w:t>Cetăţenii străini din state terţe UE cu diplome de absolvire în străinătate sunt înscrişi în învăţământul postuniversitar de rezidențiat doar după absolvirea anului pregătitor de limba română. Instituțiile de învățământ superior acreditate care organizează cursul pregătitor pentru învățarea limbii române sunt acreditate de Ministerul Educației Naționale (</w:t>
      </w:r>
      <w:hyperlink r:id="rId5" w:tgtFrame="_blank" w:history="1">
        <w:r w:rsidRPr="00DE42E1">
          <w:rPr>
            <w:rFonts w:ascii="Times New Roman" w:eastAsia="Times New Roman" w:hAnsi="Times New Roman" w:cs="Times New Roman"/>
            <w:color w:val="178CB0"/>
            <w:sz w:val="24"/>
            <w:szCs w:val="24"/>
            <w:u w:val="single"/>
            <w:lang w:eastAsia="en-GB"/>
          </w:rPr>
          <w:t>www.edu.ro</w:t>
        </w:r>
      </w:hyperlink>
      <w:r w:rsidRPr="00DE42E1">
        <w:rPr>
          <w:rFonts w:ascii="Times New Roman" w:eastAsia="Times New Roman" w:hAnsi="Times New Roman" w:cs="Times New Roman"/>
          <w:color w:val="000000"/>
          <w:sz w:val="24"/>
          <w:szCs w:val="24"/>
          <w:lang w:eastAsia="en-GB"/>
        </w:rPr>
        <w:t>)</w:t>
      </w:r>
    </w:p>
    <w:p w:rsidR="00DE42E1" w:rsidRPr="00DE42E1" w:rsidRDefault="00DE42E1" w:rsidP="00DE42E1">
      <w:pPr>
        <w:shd w:val="clear" w:color="auto" w:fill="FFFFFF"/>
        <w:spacing w:after="225" w:line="240" w:lineRule="auto"/>
        <w:ind w:firstLine="708"/>
        <w:rPr>
          <w:rFonts w:ascii="Helvetica" w:eastAsia="Times New Roman" w:hAnsi="Helvetica" w:cs="Helvetica"/>
          <w:color w:val="000000"/>
          <w:sz w:val="21"/>
          <w:szCs w:val="21"/>
          <w:lang w:eastAsia="en-GB"/>
        </w:rPr>
      </w:pPr>
      <w:r w:rsidRPr="00DE42E1">
        <w:rPr>
          <w:rFonts w:ascii="Times New Roman" w:eastAsia="Times New Roman" w:hAnsi="Times New Roman" w:cs="Times New Roman"/>
          <w:color w:val="000000"/>
          <w:sz w:val="24"/>
          <w:szCs w:val="24"/>
          <w:lang w:eastAsia="en-GB"/>
        </w:rPr>
        <w:t>La înscrierea la programe de studii cu predare în limba română sunt exceptate de la obligația de a prezenta certificatul de absolvire a anului pregătitor persoanele care prezintă acte de studii româneşti (diplome şi certificate) sau acte de studii atestând cel puţin patru ani consecutivi urmaţi într-o instituţie de învăţământ superior acreditată din sistemul național din România.</w:t>
      </w:r>
    </w:p>
    <w:p w:rsidR="00DE42E1" w:rsidRPr="00DE42E1" w:rsidRDefault="00DE42E1" w:rsidP="00DE42E1">
      <w:pPr>
        <w:shd w:val="clear" w:color="auto" w:fill="FFFFFF"/>
        <w:spacing w:after="0" w:line="240" w:lineRule="auto"/>
        <w:ind w:firstLine="360"/>
        <w:jc w:val="both"/>
        <w:rPr>
          <w:rFonts w:ascii="Helvetica" w:eastAsia="Times New Roman" w:hAnsi="Helvetica" w:cs="Helvetica"/>
          <w:color w:val="000000"/>
          <w:sz w:val="21"/>
          <w:szCs w:val="21"/>
          <w:lang w:eastAsia="en-GB"/>
        </w:rPr>
      </w:pPr>
      <w:r w:rsidRPr="00DE42E1">
        <w:rPr>
          <w:rFonts w:ascii="Times New Roman" w:eastAsia="Times New Roman" w:hAnsi="Times New Roman" w:cs="Times New Roman"/>
          <w:color w:val="000000"/>
          <w:sz w:val="24"/>
          <w:szCs w:val="24"/>
          <w:lang w:eastAsia="en-GB"/>
        </w:rPr>
        <w:t>Cetățenii străini din state terţe UE care au acte de studii eliberate de către instituții de învățământ din afara României și doresc continuarea studiilor prin rezidențiat la U</w:t>
      </w:r>
      <w:r w:rsidR="00140E35">
        <w:rPr>
          <w:rFonts w:ascii="Times New Roman" w:eastAsia="Times New Roman" w:hAnsi="Times New Roman" w:cs="Times New Roman"/>
          <w:color w:val="000000"/>
          <w:sz w:val="24"/>
          <w:szCs w:val="24"/>
          <w:lang w:eastAsia="en-GB"/>
        </w:rPr>
        <w:t>.</w:t>
      </w:r>
      <w:r w:rsidRPr="00DE42E1">
        <w:rPr>
          <w:rFonts w:ascii="Times New Roman" w:eastAsia="Times New Roman" w:hAnsi="Times New Roman" w:cs="Times New Roman"/>
          <w:color w:val="000000"/>
          <w:sz w:val="24"/>
          <w:szCs w:val="24"/>
          <w:lang w:eastAsia="en-GB"/>
        </w:rPr>
        <w:t>M</w:t>
      </w:r>
      <w:r w:rsidR="00140E35">
        <w:rPr>
          <w:rFonts w:ascii="Times New Roman" w:eastAsia="Times New Roman" w:hAnsi="Times New Roman" w:cs="Times New Roman"/>
          <w:color w:val="000000"/>
          <w:sz w:val="24"/>
          <w:szCs w:val="24"/>
          <w:lang w:eastAsia="en-GB"/>
        </w:rPr>
        <w:t>.</w:t>
      </w:r>
      <w:r w:rsidRPr="00DE42E1">
        <w:rPr>
          <w:rFonts w:ascii="Times New Roman" w:eastAsia="Times New Roman" w:hAnsi="Times New Roman" w:cs="Times New Roman"/>
          <w:color w:val="000000"/>
          <w:sz w:val="24"/>
          <w:szCs w:val="24"/>
          <w:lang w:eastAsia="en-GB"/>
        </w:rPr>
        <w:t>F</w:t>
      </w:r>
      <w:r w:rsidR="00140E35">
        <w:rPr>
          <w:rFonts w:ascii="Times New Roman" w:eastAsia="Times New Roman" w:hAnsi="Times New Roman" w:cs="Times New Roman"/>
          <w:color w:val="000000"/>
          <w:sz w:val="24"/>
          <w:szCs w:val="24"/>
          <w:lang w:eastAsia="en-GB"/>
        </w:rPr>
        <w:t>.</w:t>
      </w:r>
      <w:r w:rsidRPr="00DE42E1">
        <w:rPr>
          <w:rFonts w:ascii="Times New Roman" w:eastAsia="Times New Roman" w:hAnsi="Times New Roman" w:cs="Times New Roman"/>
          <w:color w:val="000000"/>
          <w:sz w:val="24"/>
          <w:szCs w:val="24"/>
          <w:lang w:eastAsia="en-GB"/>
        </w:rPr>
        <w:t xml:space="preserve"> </w:t>
      </w:r>
      <w:r w:rsidR="00140E35">
        <w:rPr>
          <w:rFonts w:ascii="Times New Roman" w:eastAsia="Times New Roman" w:hAnsi="Times New Roman" w:cs="Times New Roman"/>
          <w:color w:val="000000"/>
          <w:sz w:val="24"/>
          <w:szCs w:val="24"/>
          <w:lang w:val="en-US" w:eastAsia="en-GB"/>
        </w:rPr>
        <w:t>“</w:t>
      </w:r>
      <w:r>
        <w:rPr>
          <w:rFonts w:ascii="Times New Roman" w:eastAsia="Times New Roman" w:hAnsi="Times New Roman" w:cs="Times New Roman"/>
          <w:color w:val="000000"/>
          <w:sz w:val="24"/>
          <w:szCs w:val="24"/>
          <w:lang w:eastAsia="en-GB"/>
        </w:rPr>
        <w:t>Carol Davila</w:t>
      </w:r>
      <w:r w:rsidR="00140E35">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Bucuresti</w:t>
      </w:r>
      <w:r w:rsidRPr="00DE42E1">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au obligatia de a se </w:t>
      </w:r>
      <w:r w:rsidRPr="00DE42E1">
        <w:rPr>
          <w:rFonts w:ascii="Times New Roman" w:eastAsia="Times New Roman" w:hAnsi="Times New Roman" w:cs="Times New Roman"/>
          <w:color w:val="000000"/>
          <w:sz w:val="24"/>
          <w:szCs w:val="24"/>
          <w:lang w:eastAsia="en-GB"/>
        </w:rPr>
        <w:t xml:space="preserve">adresa direct </w:t>
      </w:r>
      <w:r w:rsidR="00140E35">
        <w:rPr>
          <w:rFonts w:ascii="Times New Roman" w:eastAsia="Times New Roman" w:hAnsi="Times New Roman" w:cs="Times New Roman"/>
          <w:color w:val="000000"/>
          <w:sz w:val="24"/>
          <w:szCs w:val="24"/>
          <w:lang w:eastAsia="en-GB"/>
        </w:rPr>
        <w:t>Centrului Na</w:t>
      </w:r>
      <w:r w:rsidR="00140E35">
        <w:rPr>
          <w:rFonts w:ascii="Times New Roman" w:eastAsia="Times New Roman" w:hAnsi="Times New Roman" w:cs="Times New Roman"/>
          <w:color w:val="000000"/>
          <w:sz w:val="24"/>
          <w:szCs w:val="24"/>
          <w:lang w:val="ro-RO" w:eastAsia="en-GB"/>
        </w:rPr>
        <w:t>ț</w:t>
      </w:r>
      <w:r w:rsidR="00140E35">
        <w:rPr>
          <w:rFonts w:ascii="Times New Roman" w:eastAsia="Times New Roman" w:hAnsi="Times New Roman" w:cs="Times New Roman"/>
          <w:color w:val="000000"/>
          <w:sz w:val="24"/>
          <w:szCs w:val="24"/>
          <w:lang w:eastAsia="en-GB"/>
        </w:rPr>
        <w:t>ional de Recunoaștere ș</w:t>
      </w:r>
      <w:r>
        <w:rPr>
          <w:rFonts w:ascii="Times New Roman" w:eastAsia="Times New Roman" w:hAnsi="Times New Roman" w:cs="Times New Roman"/>
          <w:color w:val="000000"/>
          <w:sz w:val="24"/>
          <w:szCs w:val="24"/>
          <w:lang w:eastAsia="en-GB"/>
        </w:rPr>
        <w:t>i Echivalare a Diplomelor</w:t>
      </w:r>
      <w:r w:rsidRPr="00DE42E1">
        <w:rPr>
          <w:rFonts w:ascii="Times New Roman" w:eastAsia="Times New Roman" w:hAnsi="Times New Roman" w:cs="Times New Roman"/>
          <w:color w:val="000000"/>
          <w:sz w:val="24"/>
          <w:szCs w:val="24"/>
          <w:lang w:eastAsia="en-GB"/>
        </w:rPr>
        <w:t xml:space="preserve"> pentru recunoașterea actelor de studii și obținerea atestatului de recunoaștere</w:t>
      </w:r>
      <w:r>
        <w:rPr>
          <w:rFonts w:ascii="Times New Roman" w:eastAsia="Times New Roman" w:hAnsi="Times New Roman" w:cs="Times New Roman"/>
          <w:color w:val="000000"/>
          <w:sz w:val="24"/>
          <w:szCs w:val="24"/>
          <w:lang w:eastAsia="en-GB"/>
        </w:rPr>
        <w:t>.</w:t>
      </w:r>
    </w:p>
    <w:p w:rsidR="00DE42E1" w:rsidRPr="00DE42E1" w:rsidRDefault="00140E35" w:rsidP="00DE42E1">
      <w:pPr>
        <w:shd w:val="clear" w:color="auto" w:fill="FFFFFF"/>
        <w:spacing w:after="225" w:line="240" w:lineRule="auto"/>
        <w:ind w:firstLine="360"/>
        <w:rPr>
          <w:rFonts w:ascii="Helvetica" w:eastAsia="Times New Roman" w:hAnsi="Helvetica" w:cs="Helvetica"/>
          <w:b/>
          <w:color w:val="000000"/>
          <w:sz w:val="21"/>
          <w:szCs w:val="21"/>
          <w:lang w:eastAsia="en-GB"/>
        </w:rPr>
      </w:pPr>
      <w:r>
        <w:rPr>
          <w:rFonts w:ascii="Times New Roman" w:eastAsia="Times New Roman" w:hAnsi="Times New Roman" w:cs="Times New Roman"/>
          <w:color w:val="000000"/>
          <w:sz w:val="24"/>
          <w:szCs w:val="24"/>
          <w:lang w:eastAsia="en-GB"/>
        </w:rPr>
        <w:t>Dosarele de candidatură</w:t>
      </w:r>
      <w:r w:rsidR="00DE42E1">
        <w:rPr>
          <w:rFonts w:ascii="Times New Roman" w:eastAsia="Times New Roman" w:hAnsi="Times New Roman" w:cs="Times New Roman"/>
          <w:color w:val="000000"/>
          <w:sz w:val="24"/>
          <w:szCs w:val="24"/>
          <w:lang w:eastAsia="en-GB"/>
        </w:rPr>
        <w:t xml:space="preserve"> se depun </w:t>
      </w:r>
      <w:r w:rsidR="00B00379">
        <w:rPr>
          <w:rFonts w:ascii="Times New Roman" w:eastAsia="Times New Roman" w:hAnsi="Times New Roman" w:cs="Times New Roman"/>
          <w:color w:val="000000"/>
          <w:sz w:val="24"/>
          <w:szCs w:val="24"/>
          <w:lang w:eastAsia="en-GB"/>
        </w:rPr>
        <w:t xml:space="preserve">personal </w:t>
      </w:r>
      <w:r>
        <w:rPr>
          <w:rFonts w:ascii="Times New Roman" w:eastAsia="Times New Roman" w:hAnsi="Times New Roman" w:cs="Times New Roman"/>
          <w:color w:val="000000"/>
          <w:sz w:val="24"/>
          <w:szCs w:val="24"/>
          <w:lang w:eastAsia="en-GB"/>
        </w:rPr>
        <w:t>î</w:t>
      </w:r>
      <w:r w:rsidR="00DE42E1">
        <w:rPr>
          <w:rFonts w:ascii="Times New Roman" w:eastAsia="Times New Roman" w:hAnsi="Times New Roman" w:cs="Times New Roman"/>
          <w:color w:val="000000"/>
          <w:sz w:val="24"/>
          <w:szCs w:val="24"/>
          <w:lang w:eastAsia="en-GB"/>
        </w:rPr>
        <w:t>n</w:t>
      </w:r>
      <w:r>
        <w:rPr>
          <w:rFonts w:ascii="Times New Roman" w:eastAsia="Times New Roman" w:hAnsi="Times New Roman" w:cs="Times New Roman"/>
          <w:color w:val="000000"/>
          <w:sz w:val="24"/>
          <w:szCs w:val="24"/>
          <w:lang w:eastAsia="en-GB"/>
        </w:rPr>
        <w:t xml:space="preserve"> cadrul Departamentului de Pregătire Postuniversitară și Educație Medicală Continuă, în vederea înscrierii, î</w:t>
      </w:r>
      <w:r w:rsidR="00DE42E1">
        <w:rPr>
          <w:rFonts w:ascii="Times New Roman" w:eastAsia="Times New Roman" w:hAnsi="Times New Roman" w:cs="Times New Roman"/>
          <w:color w:val="000000"/>
          <w:sz w:val="24"/>
          <w:szCs w:val="24"/>
          <w:lang w:eastAsia="en-GB"/>
        </w:rPr>
        <w:t xml:space="preserve">ncepand cu data de </w:t>
      </w:r>
      <w:r>
        <w:rPr>
          <w:rFonts w:ascii="Times New Roman" w:eastAsia="Times New Roman" w:hAnsi="Times New Roman" w:cs="Times New Roman"/>
          <w:b/>
          <w:color w:val="000000"/>
          <w:sz w:val="24"/>
          <w:szCs w:val="24"/>
          <w:lang w:eastAsia="en-GB"/>
        </w:rPr>
        <w:t>1 octombrie până</w:t>
      </w:r>
      <w:r w:rsidR="00D53E3D">
        <w:rPr>
          <w:rFonts w:ascii="Times New Roman" w:eastAsia="Times New Roman" w:hAnsi="Times New Roman" w:cs="Times New Roman"/>
          <w:b/>
          <w:color w:val="000000"/>
          <w:sz w:val="24"/>
          <w:szCs w:val="24"/>
          <w:lang w:eastAsia="en-GB"/>
        </w:rPr>
        <w:t xml:space="preserve"> la data de 15</w:t>
      </w:r>
      <w:r w:rsidR="00DE42E1" w:rsidRPr="00DE42E1">
        <w:rPr>
          <w:rFonts w:ascii="Times New Roman" w:eastAsia="Times New Roman" w:hAnsi="Times New Roman" w:cs="Times New Roman"/>
          <w:b/>
          <w:color w:val="000000"/>
          <w:sz w:val="24"/>
          <w:szCs w:val="24"/>
          <w:lang w:eastAsia="en-GB"/>
        </w:rPr>
        <w:t xml:space="preserve"> noiembrie.</w:t>
      </w:r>
    </w:p>
    <w:p w:rsidR="00DE42E1" w:rsidRDefault="00DE42E1" w:rsidP="00DE42E1">
      <w:pPr>
        <w:shd w:val="clear" w:color="auto" w:fill="FFFFFF"/>
        <w:spacing w:after="225" w:line="240" w:lineRule="auto"/>
        <w:ind w:firstLine="360"/>
        <w:rPr>
          <w:rFonts w:ascii="Times New Roman" w:eastAsia="Times New Roman" w:hAnsi="Times New Roman" w:cs="Times New Roman"/>
          <w:color w:val="000000"/>
          <w:sz w:val="24"/>
          <w:szCs w:val="24"/>
          <w:lang w:eastAsia="en-GB"/>
        </w:rPr>
      </w:pPr>
      <w:r w:rsidRPr="00DE42E1">
        <w:rPr>
          <w:rFonts w:ascii="Times New Roman" w:eastAsia="Times New Roman" w:hAnsi="Times New Roman" w:cs="Times New Roman"/>
          <w:color w:val="000000"/>
          <w:sz w:val="24"/>
          <w:szCs w:val="24"/>
          <w:lang w:eastAsia="en-GB"/>
        </w:rPr>
        <w:t>Dosarul de candidatură conține următoarele documente:</w:t>
      </w:r>
    </w:p>
    <w:p w:rsidR="00BE04A4" w:rsidRPr="00BE04A4" w:rsidRDefault="00BE04A4" w:rsidP="00140E35">
      <w:pPr>
        <w:pStyle w:val="ListParagraph"/>
        <w:numPr>
          <w:ilvl w:val="0"/>
          <w:numId w:val="10"/>
        </w:numPr>
        <w:shd w:val="clear" w:color="auto" w:fill="FFFFFF"/>
        <w:spacing w:after="225" w:line="240" w:lineRule="auto"/>
        <w:rPr>
          <w:rFonts w:ascii="Times New Roman" w:eastAsia="Times New Roman" w:hAnsi="Times New Roman" w:cs="Times New Roman"/>
          <w:color w:val="00B0F0"/>
          <w:sz w:val="28"/>
          <w:szCs w:val="28"/>
          <w:u w:val="single"/>
          <w:lang w:eastAsia="en-GB"/>
        </w:rPr>
      </w:pPr>
      <w:r>
        <w:rPr>
          <w:rFonts w:ascii="Times New Roman" w:eastAsia="Times New Roman" w:hAnsi="Times New Roman" w:cs="Times New Roman"/>
          <w:color w:val="000000" w:themeColor="text1"/>
          <w:sz w:val="28"/>
          <w:szCs w:val="28"/>
          <w:lang w:eastAsia="en-GB"/>
        </w:rPr>
        <w:t xml:space="preserve">Cerere de </w:t>
      </w:r>
      <w:r>
        <w:rPr>
          <w:rFonts w:ascii="Times New Roman" w:eastAsia="Times New Roman" w:hAnsi="Times New Roman" w:cs="Times New Roman"/>
          <w:color w:val="000000" w:themeColor="text1"/>
          <w:sz w:val="28"/>
          <w:szCs w:val="28"/>
          <w:lang w:val="ro-RO" w:eastAsia="en-GB"/>
        </w:rPr>
        <w:t>înscriere</w:t>
      </w:r>
      <w:r>
        <w:rPr>
          <w:rFonts w:ascii="Times New Roman" w:eastAsia="Times New Roman" w:hAnsi="Times New Roman" w:cs="Times New Roman"/>
          <w:color w:val="000000" w:themeColor="text1"/>
          <w:sz w:val="28"/>
          <w:szCs w:val="28"/>
          <w:lang w:val="en-US" w:eastAsia="en-GB"/>
        </w:rPr>
        <w:t xml:space="preserve">; </w:t>
      </w:r>
      <w:r w:rsidRPr="00BE04A4">
        <w:rPr>
          <w:rFonts w:ascii="Times New Roman" w:eastAsia="Times New Roman" w:hAnsi="Times New Roman" w:cs="Times New Roman"/>
          <w:color w:val="00B0F0"/>
          <w:sz w:val="28"/>
          <w:szCs w:val="28"/>
          <w:u w:val="single"/>
          <w:lang w:val="en-US" w:eastAsia="en-GB"/>
        </w:rPr>
        <w:t>Anexa 1</w:t>
      </w:r>
    </w:p>
    <w:p w:rsidR="00140E35" w:rsidRPr="00140E35" w:rsidRDefault="00140E35" w:rsidP="00140E35">
      <w:pPr>
        <w:pStyle w:val="ListParagraph"/>
        <w:numPr>
          <w:ilvl w:val="0"/>
          <w:numId w:val="10"/>
        </w:numPr>
        <w:shd w:val="clear" w:color="auto" w:fill="FFFFFF"/>
        <w:spacing w:after="225" w:line="240" w:lineRule="auto"/>
        <w:rPr>
          <w:rFonts w:ascii="Times New Roman" w:eastAsia="Times New Roman" w:hAnsi="Times New Roman" w:cs="Times New Roman"/>
          <w:color w:val="00B0F0"/>
          <w:sz w:val="28"/>
          <w:szCs w:val="28"/>
          <w:u w:val="single"/>
          <w:lang w:eastAsia="en-GB"/>
        </w:rPr>
      </w:pPr>
      <w:r w:rsidRPr="00140E35">
        <w:rPr>
          <w:rFonts w:ascii="Times New Roman" w:eastAsia="Times New Roman" w:hAnsi="Times New Roman" w:cs="Times New Roman"/>
          <w:color w:val="000000"/>
          <w:sz w:val="28"/>
          <w:szCs w:val="28"/>
          <w:lang w:eastAsia="en-GB"/>
        </w:rPr>
        <w:t>Aviz coordonator de rezidențiat</w:t>
      </w:r>
      <w:r w:rsidRPr="00140E35">
        <w:rPr>
          <w:rFonts w:ascii="Times New Roman" w:eastAsia="Times New Roman" w:hAnsi="Times New Roman" w:cs="Times New Roman"/>
          <w:color w:val="000000"/>
          <w:sz w:val="28"/>
          <w:szCs w:val="28"/>
          <w:lang w:val="en-US" w:eastAsia="en-GB"/>
        </w:rPr>
        <w:t>;</w:t>
      </w:r>
      <w:r>
        <w:rPr>
          <w:rFonts w:ascii="Times New Roman" w:eastAsia="Times New Roman" w:hAnsi="Times New Roman" w:cs="Times New Roman"/>
          <w:color w:val="000000"/>
          <w:sz w:val="28"/>
          <w:szCs w:val="28"/>
          <w:lang w:val="en-US" w:eastAsia="en-GB"/>
        </w:rPr>
        <w:t xml:space="preserve"> </w:t>
      </w:r>
      <w:r w:rsidR="00BE04A4">
        <w:rPr>
          <w:rFonts w:ascii="Times New Roman" w:eastAsia="Times New Roman" w:hAnsi="Times New Roman" w:cs="Times New Roman"/>
          <w:color w:val="00B0F0"/>
          <w:sz w:val="28"/>
          <w:szCs w:val="28"/>
          <w:u w:val="single"/>
          <w:lang w:val="en-US" w:eastAsia="en-GB"/>
        </w:rPr>
        <w:t>Anexa 2</w:t>
      </w:r>
      <w:r w:rsidRPr="00140E35">
        <w:rPr>
          <w:rFonts w:ascii="Times New Roman" w:eastAsia="Times New Roman" w:hAnsi="Times New Roman" w:cs="Times New Roman"/>
          <w:color w:val="00B0F0"/>
          <w:sz w:val="28"/>
          <w:szCs w:val="28"/>
          <w:u w:val="single"/>
          <w:lang w:val="en-US" w:eastAsia="en-GB"/>
        </w:rPr>
        <w:t xml:space="preserve"> </w:t>
      </w:r>
    </w:p>
    <w:p w:rsidR="00DE42E1" w:rsidRPr="00D53E3D" w:rsidRDefault="00DE42E1" w:rsidP="00D53E3D">
      <w:pPr>
        <w:pStyle w:val="ListParagraph"/>
        <w:numPr>
          <w:ilvl w:val="0"/>
          <w:numId w:val="10"/>
        </w:numPr>
        <w:shd w:val="clear" w:color="auto" w:fill="FFFFFF"/>
        <w:spacing w:after="0" w:line="240" w:lineRule="auto"/>
        <w:rPr>
          <w:rFonts w:ascii="Helvetica" w:eastAsia="Times New Roman" w:hAnsi="Helvetica" w:cs="Helvetica"/>
          <w:color w:val="000000"/>
          <w:sz w:val="28"/>
          <w:szCs w:val="28"/>
          <w:lang w:eastAsia="en-GB"/>
        </w:rPr>
      </w:pPr>
      <w:r w:rsidRPr="00D53E3D">
        <w:rPr>
          <w:rFonts w:ascii="Times New Roman" w:eastAsia="Times New Roman" w:hAnsi="Times New Roman" w:cs="Times New Roman"/>
          <w:color w:val="000000"/>
          <w:sz w:val="28"/>
          <w:szCs w:val="28"/>
          <w:lang w:eastAsia="en-GB"/>
        </w:rPr>
        <w:t>Cererea de eliberare a Scrisorii de acceptare la studii completată la toate rubricile, în 2 exemplare; </w:t>
      </w:r>
      <w:hyperlink r:id="rId6" w:history="1">
        <w:r w:rsidR="00BE04A4">
          <w:rPr>
            <w:rFonts w:ascii="Times New Roman" w:eastAsia="Times New Roman" w:hAnsi="Times New Roman" w:cs="Times New Roman"/>
            <w:color w:val="178CB0"/>
            <w:sz w:val="28"/>
            <w:szCs w:val="28"/>
            <w:u w:val="single"/>
            <w:lang w:eastAsia="en-GB"/>
          </w:rPr>
          <w:t>Anexa nr. 3</w:t>
        </w:r>
        <w:bookmarkStart w:id="0" w:name="_GoBack"/>
        <w:bookmarkEnd w:id="0"/>
        <w:r w:rsidRPr="00D53E3D">
          <w:rPr>
            <w:rFonts w:ascii="Times New Roman" w:eastAsia="Times New Roman" w:hAnsi="Times New Roman" w:cs="Times New Roman"/>
            <w:color w:val="178CB0"/>
            <w:sz w:val="28"/>
            <w:szCs w:val="28"/>
            <w:u w:val="single"/>
            <w:lang w:eastAsia="en-GB"/>
          </w:rPr>
          <w:t xml:space="preserve"> (trilingvă)</w:t>
        </w:r>
      </w:hyperlink>
    </w:p>
    <w:p w:rsidR="00B00379" w:rsidRPr="00D53E3D" w:rsidRDefault="00D53E3D" w:rsidP="00D53E3D">
      <w:pPr>
        <w:pStyle w:val="ListParagraph"/>
        <w:numPr>
          <w:ilvl w:val="0"/>
          <w:numId w:val="10"/>
        </w:numPr>
        <w:tabs>
          <w:tab w:val="left" w:pos="142"/>
          <w:tab w:val="left" w:pos="426"/>
          <w:tab w:val="num" w:pos="1701"/>
        </w:tabs>
        <w:spacing w:after="0" w:line="240" w:lineRule="auto"/>
        <w:jc w:val="both"/>
        <w:rPr>
          <w:rFonts w:ascii="Times New Roman" w:hAnsi="Times New Roman"/>
          <w:sz w:val="28"/>
          <w:szCs w:val="28"/>
        </w:rPr>
      </w:pPr>
      <w:r w:rsidRPr="00D53E3D">
        <w:rPr>
          <w:rFonts w:ascii="Times New Roman" w:hAnsi="Times New Roman"/>
          <w:sz w:val="28"/>
          <w:szCs w:val="28"/>
        </w:rPr>
        <w:t>C</w:t>
      </w:r>
      <w:r w:rsidR="00B00379" w:rsidRPr="00D53E3D">
        <w:rPr>
          <w:rFonts w:ascii="Times New Roman" w:hAnsi="Times New Roman"/>
          <w:sz w:val="28"/>
          <w:szCs w:val="28"/>
        </w:rPr>
        <w:t xml:space="preserve">ertificatul de naștere, </w:t>
      </w:r>
      <w:r w:rsidR="00B00379" w:rsidRPr="00D53E3D">
        <w:rPr>
          <w:rFonts w:ascii="Times New Roman" w:hAnsi="Times New Roman"/>
          <w:sz w:val="28"/>
          <w:szCs w:val="28"/>
          <w:u w:val="single"/>
        </w:rPr>
        <w:t>copie și traducere legalizată în limba română</w:t>
      </w:r>
      <w:r w:rsidR="00B00379" w:rsidRPr="00D53E3D">
        <w:rPr>
          <w:rFonts w:ascii="Times New Roman" w:hAnsi="Times New Roman"/>
          <w:sz w:val="28"/>
          <w:szCs w:val="28"/>
        </w:rPr>
        <w:t>;</w:t>
      </w:r>
    </w:p>
    <w:p w:rsidR="00B00379" w:rsidRPr="00D53E3D" w:rsidRDefault="00D53E3D" w:rsidP="00D53E3D">
      <w:pPr>
        <w:pStyle w:val="ListParagraph"/>
        <w:numPr>
          <w:ilvl w:val="0"/>
          <w:numId w:val="10"/>
        </w:numPr>
        <w:tabs>
          <w:tab w:val="left" w:pos="142"/>
          <w:tab w:val="left" w:pos="426"/>
          <w:tab w:val="num" w:pos="1701"/>
        </w:tabs>
        <w:spacing w:after="0" w:line="240" w:lineRule="auto"/>
        <w:jc w:val="both"/>
        <w:rPr>
          <w:rFonts w:ascii="Times New Roman" w:hAnsi="Times New Roman"/>
          <w:sz w:val="28"/>
          <w:szCs w:val="28"/>
        </w:rPr>
      </w:pPr>
      <w:r>
        <w:rPr>
          <w:rFonts w:ascii="Times New Roman" w:hAnsi="Times New Roman"/>
          <w:sz w:val="28"/>
          <w:szCs w:val="28"/>
        </w:rPr>
        <w:t>C</w:t>
      </w:r>
      <w:r w:rsidR="00B00379" w:rsidRPr="00D53E3D">
        <w:rPr>
          <w:rFonts w:ascii="Times New Roman" w:hAnsi="Times New Roman"/>
          <w:sz w:val="28"/>
          <w:szCs w:val="28"/>
        </w:rPr>
        <w:t>opie de pe actul care atestă domiciliul stabil în străinătate;</w:t>
      </w:r>
    </w:p>
    <w:p w:rsidR="00B00379" w:rsidRPr="00D53E3D" w:rsidRDefault="00D53E3D" w:rsidP="00D53E3D">
      <w:pPr>
        <w:pStyle w:val="ListParagraph"/>
        <w:numPr>
          <w:ilvl w:val="0"/>
          <w:numId w:val="10"/>
        </w:numPr>
        <w:tabs>
          <w:tab w:val="left" w:pos="142"/>
          <w:tab w:val="left" w:pos="426"/>
          <w:tab w:val="num" w:pos="1701"/>
        </w:tabs>
        <w:spacing w:after="0" w:line="240" w:lineRule="auto"/>
        <w:jc w:val="both"/>
        <w:rPr>
          <w:rFonts w:ascii="Times New Roman" w:hAnsi="Times New Roman"/>
          <w:sz w:val="28"/>
          <w:szCs w:val="28"/>
        </w:rPr>
      </w:pPr>
      <w:r w:rsidRPr="00D53E3D">
        <w:rPr>
          <w:rFonts w:ascii="Times New Roman" w:hAnsi="Times New Roman"/>
          <w:sz w:val="28"/>
          <w:szCs w:val="28"/>
        </w:rPr>
        <w:t>C</w:t>
      </w:r>
      <w:r w:rsidR="00B00379" w:rsidRPr="00D53E3D">
        <w:rPr>
          <w:rFonts w:ascii="Times New Roman" w:hAnsi="Times New Roman"/>
          <w:sz w:val="28"/>
          <w:szCs w:val="28"/>
        </w:rPr>
        <w:t>opie de pe pașaport;</w:t>
      </w:r>
    </w:p>
    <w:p w:rsidR="00B00379" w:rsidRPr="00D53E3D" w:rsidRDefault="00D53E3D" w:rsidP="00D53E3D">
      <w:pPr>
        <w:pStyle w:val="ListParagraph"/>
        <w:numPr>
          <w:ilvl w:val="0"/>
          <w:numId w:val="10"/>
        </w:numPr>
        <w:tabs>
          <w:tab w:val="left" w:pos="142"/>
          <w:tab w:val="left" w:pos="426"/>
          <w:tab w:val="num" w:pos="1701"/>
        </w:tabs>
        <w:spacing w:after="0" w:line="240" w:lineRule="auto"/>
        <w:jc w:val="both"/>
        <w:rPr>
          <w:rFonts w:ascii="Times New Roman" w:hAnsi="Times New Roman"/>
          <w:sz w:val="28"/>
          <w:szCs w:val="28"/>
        </w:rPr>
      </w:pPr>
      <w:r>
        <w:rPr>
          <w:rFonts w:ascii="Times New Roman" w:hAnsi="Times New Roman"/>
          <w:sz w:val="28"/>
          <w:szCs w:val="28"/>
        </w:rPr>
        <w:t>C</w:t>
      </w:r>
      <w:r w:rsidR="00B00379" w:rsidRPr="00D53E3D">
        <w:rPr>
          <w:rFonts w:ascii="Times New Roman" w:hAnsi="Times New Roman"/>
          <w:sz w:val="28"/>
          <w:szCs w:val="28"/>
        </w:rPr>
        <w:t xml:space="preserve">opie și traducere </w:t>
      </w:r>
      <w:r w:rsidR="00B00379" w:rsidRPr="00D53E3D">
        <w:rPr>
          <w:rFonts w:ascii="Times New Roman" w:hAnsi="Times New Roman"/>
          <w:sz w:val="28"/>
          <w:szCs w:val="28"/>
          <w:u w:val="single"/>
        </w:rPr>
        <w:t>legalizată în limba română</w:t>
      </w:r>
      <w:r w:rsidR="00B00379" w:rsidRPr="00D53E3D">
        <w:rPr>
          <w:rFonts w:ascii="Times New Roman" w:hAnsi="Times New Roman"/>
          <w:sz w:val="28"/>
          <w:szCs w:val="28"/>
        </w:rPr>
        <w:t xml:space="preserve"> a diplomei de bacalaureat sau echivalentul acesteia, autentificată de autoritățile de resort din țara emitentă;</w:t>
      </w:r>
    </w:p>
    <w:p w:rsidR="00D53E3D" w:rsidRDefault="00D53E3D" w:rsidP="00D53E3D">
      <w:pPr>
        <w:pStyle w:val="ListParagraph"/>
        <w:numPr>
          <w:ilvl w:val="0"/>
          <w:numId w:val="10"/>
        </w:numPr>
        <w:tabs>
          <w:tab w:val="left" w:pos="142"/>
          <w:tab w:val="left" w:pos="426"/>
          <w:tab w:val="num" w:pos="1701"/>
        </w:tabs>
        <w:spacing w:after="0" w:line="240" w:lineRule="auto"/>
        <w:jc w:val="both"/>
        <w:rPr>
          <w:rFonts w:ascii="Times New Roman" w:hAnsi="Times New Roman"/>
          <w:sz w:val="28"/>
          <w:szCs w:val="28"/>
        </w:rPr>
      </w:pPr>
      <w:r>
        <w:rPr>
          <w:rFonts w:ascii="Times New Roman" w:hAnsi="Times New Roman"/>
          <w:sz w:val="28"/>
          <w:szCs w:val="28"/>
        </w:rPr>
        <w:t>C</w:t>
      </w:r>
      <w:r w:rsidR="00B00379" w:rsidRPr="00D53E3D">
        <w:rPr>
          <w:rFonts w:ascii="Times New Roman" w:hAnsi="Times New Roman"/>
          <w:sz w:val="28"/>
          <w:szCs w:val="28"/>
        </w:rPr>
        <w:t xml:space="preserve">opie și traducere </w:t>
      </w:r>
      <w:r w:rsidR="00B00379" w:rsidRPr="00D53E3D">
        <w:rPr>
          <w:rFonts w:ascii="Times New Roman" w:hAnsi="Times New Roman"/>
          <w:sz w:val="28"/>
          <w:szCs w:val="28"/>
          <w:u w:val="single"/>
        </w:rPr>
        <w:t>legalizată în limba română</w:t>
      </w:r>
      <w:r w:rsidR="00B00379" w:rsidRPr="00D53E3D">
        <w:rPr>
          <w:rFonts w:ascii="Times New Roman" w:hAnsi="Times New Roman"/>
          <w:sz w:val="28"/>
          <w:szCs w:val="28"/>
        </w:rPr>
        <w:t xml:space="preserve"> a diplomei de licență sau echivalentul acesteia, autentificată de autoritățile de resort din țara emitentă; absolvenții studiilor de licență din anul universitar 2017/2018, </w:t>
      </w:r>
      <w:r w:rsidR="00B00379" w:rsidRPr="00D53E3D">
        <w:rPr>
          <w:rFonts w:ascii="Times New Roman" w:hAnsi="Times New Roman"/>
          <w:sz w:val="28"/>
          <w:szCs w:val="28"/>
        </w:rPr>
        <w:lastRenderedPageBreak/>
        <w:t>pot depune adeverință emisă de facultate, din care să rezulte că au terminat studiile, diploma de licență în copie legalizată,</w:t>
      </w:r>
      <w:r>
        <w:rPr>
          <w:rFonts w:ascii="Times New Roman" w:hAnsi="Times New Roman"/>
          <w:sz w:val="28"/>
          <w:szCs w:val="28"/>
        </w:rPr>
        <w:t xml:space="preserve"> urmând să fie adusă ulterior.</w:t>
      </w:r>
    </w:p>
    <w:p w:rsidR="00B00379" w:rsidRDefault="00D53E3D" w:rsidP="00D53E3D">
      <w:pPr>
        <w:pStyle w:val="ListParagraph"/>
        <w:numPr>
          <w:ilvl w:val="0"/>
          <w:numId w:val="10"/>
        </w:numPr>
        <w:tabs>
          <w:tab w:val="left" w:pos="142"/>
          <w:tab w:val="left" w:pos="426"/>
          <w:tab w:val="num" w:pos="1701"/>
        </w:tabs>
        <w:spacing w:after="0" w:line="240" w:lineRule="auto"/>
        <w:jc w:val="both"/>
        <w:rPr>
          <w:rFonts w:ascii="Times New Roman" w:hAnsi="Times New Roman"/>
          <w:sz w:val="28"/>
          <w:szCs w:val="28"/>
        </w:rPr>
      </w:pPr>
      <w:r>
        <w:rPr>
          <w:rFonts w:ascii="Times New Roman" w:hAnsi="Times New Roman"/>
          <w:sz w:val="28"/>
          <w:szCs w:val="28"/>
        </w:rPr>
        <w:t>F</w:t>
      </w:r>
      <w:r w:rsidR="00B00379">
        <w:rPr>
          <w:rFonts w:ascii="Times New Roman" w:hAnsi="Times New Roman"/>
          <w:sz w:val="28"/>
          <w:szCs w:val="28"/>
        </w:rPr>
        <w:t>oile matricole/suplimentele la diplomă – copii și traduceri legalizate în limba română, aferente studiilor efectuate;</w:t>
      </w:r>
    </w:p>
    <w:p w:rsidR="00B00379" w:rsidRPr="00D53E3D" w:rsidRDefault="00D53E3D" w:rsidP="00D53E3D">
      <w:pPr>
        <w:pStyle w:val="ListParagraph"/>
        <w:numPr>
          <w:ilvl w:val="0"/>
          <w:numId w:val="10"/>
        </w:numPr>
        <w:tabs>
          <w:tab w:val="left" w:pos="142"/>
          <w:tab w:val="left" w:pos="426"/>
          <w:tab w:val="num" w:pos="1701"/>
        </w:tabs>
        <w:spacing w:after="0" w:line="240" w:lineRule="auto"/>
        <w:jc w:val="both"/>
        <w:rPr>
          <w:rFonts w:ascii="Times New Roman" w:hAnsi="Times New Roman"/>
          <w:sz w:val="28"/>
          <w:szCs w:val="28"/>
        </w:rPr>
      </w:pPr>
      <w:r>
        <w:rPr>
          <w:rFonts w:ascii="Times New Roman" w:hAnsi="Times New Roman"/>
          <w:sz w:val="28"/>
          <w:szCs w:val="28"/>
        </w:rPr>
        <w:t>A</w:t>
      </w:r>
      <w:r w:rsidR="00B00379" w:rsidRPr="00D53E3D">
        <w:rPr>
          <w:rFonts w:ascii="Times New Roman" w:hAnsi="Times New Roman"/>
          <w:sz w:val="28"/>
          <w:szCs w:val="28"/>
        </w:rPr>
        <w:t>testatul de absolvire a anului de limba română sau rezultatul testului de cunoștințe lingvistice pentru cetățenii străini înscriși la programele de studii de licență cu predare în limbi străine, în România;</w:t>
      </w:r>
    </w:p>
    <w:p w:rsidR="00B00379" w:rsidRPr="00D53E3D" w:rsidRDefault="00D53E3D" w:rsidP="00D53E3D">
      <w:pPr>
        <w:pStyle w:val="ListParagraph"/>
        <w:numPr>
          <w:ilvl w:val="0"/>
          <w:numId w:val="10"/>
        </w:numPr>
        <w:tabs>
          <w:tab w:val="left" w:pos="142"/>
          <w:tab w:val="left" w:pos="426"/>
          <w:tab w:val="num" w:pos="1701"/>
        </w:tabs>
        <w:spacing w:after="0" w:line="240" w:lineRule="auto"/>
        <w:jc w:val="both"/>
        <w:rPr>
          <w:rFonts w:ascii="Times New Roman" w:hAnsi="Times New Roman"/>
          <w:sz w:val="28"/>
          <w:szCs w:val="28"/>
        </w:rPr>
      </w:pPr>
      <w:r w:rsidRPr="00D53E3D">
        <w:rPr>
          <w:rFonts w:ascii="Times New Roman" w:hAnsi="Times New Roman"/>
          <w:sz w:val="28"/>
          <w:szCs w:val="28"/>
        </w:rPr>
        <w:t>C</w:t>
      </w:r>
      <w:r w:rsidR="00B00379" w:rsidRPr="00D53E3D">
        <w:rPr>
          <w:rFonts w:ascii="Times New Roman" w:hAnsi="Times New Roman"/>
          <w:sz w:val="28"/>
          <w:szCs w:val="28"/>
        </w:rPr>
        <w:t>ertificatul medical (în limba română), care să ateste faptul că persoana va fi primită la studii nu are boli contagioase ori alte probleme incompatibile cu forma de învăţământ pentru care optează;</w:t>
      </w:r>
    </w:p>
    <w:p w:rsidR="00B00379" w:rsidRPr="00D53E3D" w:rsidRDefault="00140E35" w:rsidP="00D53E3D">
      <w:pPr>
        <w:pStyle w:val="ListParagraph"/>
        <w:numPr>
          <w:ilvl w:val="0"/>
          <w:numId w:val="10"/>
        </w:numPr>
        <w:tabs>
          <w:tab w:val="left" w:pos="142"/>
          <w:tab w:val="left" w:pos="426"/>
          <w:tab w:val="num" w:pos="1701"/>
        </w:tabs>
        <w:spacing w:after="0" w:line="240" w:lineRule="auto"/>
        <w:jc w:val="both"/>
        <w:rPr>
          <w:rFonts w:ascii="Times New Roman" w:hAnsi="Times New Roman"/>
          <w:sz w:val="28"/>
          <w:szCs w:val="28"/>
        </w:rPr>
      </w:pPr>
      <w:r>
        <w:rPr>
          <w:rFonts w:ascii="Times New Roman" w:hAnsi="Times New Roman"/>
          <w:sz w:val="28"/>
          <w:szCs w:val="28"/>
        </w:rPr>
        <w:t>2 fotografii.</w:t>
      </w:r>
    </w:p>
    <w:p w:rsidR="00B00379" w:rsidRDefault="00B00379" w:rsidP="00122338">
      <w:pPr>
        <w:tabs>
          <w:tab w:val="left" w:pos="142"/>
          <w:tab w:val="left" w:pos="426"/>
          <w:tab w:val="num" w:pos="1701"/>
        </w:tabs>
        <w:spacing w:after="0" w:line="240" w:lineRule="auto"/>
        <w:ind w:left="360"/>
        <w:jc w:val="both"/>
        <w:rPr>
          <w:rFonts w:ascii="Times New Roman" w:hAnsi="Times New Roman"/>
          <w:sz w:val="28"/>
          <w:szCs w:val="28"/>
        </w:rPr>
      </w:pPr>
    </w:p>
    <w:p w:rsidR="00DE42E1" w:rsidRPr="00DE42E1" w:rsidRDefault="00DE42E1" w:rsidP="00DE42E1">
      <w:pPr>
        <w:shd w:val="clear" w:color="auto" w:fill="FFFFFF"/>
        <w:spacing w:after="225" w:line="240" w:lineRule="auto"/>
        <w:ind w:firstLine="360"/>
        <w:jc w:val="both"/>
        <w:rPr>
          <w:rFonts w:ascii="Helvetica" w:eastAsia="Times New Roman" w:hAnsi="Helvetica" w:cs="Helvetica"/>
          <w:color w:val="000000"/>
          <w:sz w:val="21"/>
          <w:szCs w:val="21"/>
          <w:lang w:eastAsia="en-GB"/>
        </w:rPr>
      </w:pPr>
      <w:r w:rsidRPr="00DE42E1">
        <w:rPr>
          <w:rFonts w:ascii="Times New Roman" w:eastAsia="Times New Roman" w:hAnsi="Times New Roman" w:cs="Times New Roman"/>
          <w:color w:val="000000"/>
          <w:sz w:val="24"/>
          <w:szCs w:val="24"/>
          <w:lang w:eastAsia="en-GB"/>
        </w:rPr>
        <w:t>Pregătirea în rezidențiat începe la </w:t>
      </w:r>
      <w:r w:rsidR="00B00379">
        <w:rPr>
          <w:rFonts w:ascii="Times New Roman" w:eastAsia="Times New Roman" w:hAnsi="Times New Roman" w:cs="Times New Roman"/>
          <w:b/>
          <w:bCs/>
          <w:color w:val="000000"/>
          <w:sz w:val="24"/>
          <w:szCs w:val="24"/>
          <w:lang w:eastAsia="en-GB"/>
        </w:rPr>
        <w:t>1 ianuarie 2019</w:t>
      </w:r>
      <w:r w:rsidR="00B00379">
        <w:rPr>
          <w:rFonts w:ascii="Times New Roman" w:eastAsia="Times New Roman" w:hAnsi="Times New Roman" w:cs="Times New Roman"/>
          <w:color w:val="000000"/>
          <w:sz w:val="24"/>
          <w:szCs w:val="24"/>
          <w:lang w:eastAsia="en-GB"/>
        </w:rPr>
        <w:t>. Taxa de studii este de 7</w:t>
      </w:r>
      <w:r w:rsidRPr="00DE42E1">
        <w:rPr>
          <w:rFonts w:ascii="Times New Roman" w:eastAsia="Times New Roman" w:hAnsi="Times New Roman" w:cs="Times New Roman"/>
          <w:color w:val="000000"/>
          <w:sz w:val="24"/>
          <w:szCs w:val="24"/>
          <w:lang w:eastAsia="en-GB"/>
        </w:rPr>
        <w:t>000 euro/an.</w:t>
      </w:r>
    </w:p>
    <w:p w:rsidR="00DE42E1" w:rsidRPr="00DE42E1" w:rsidRDefault="00B00379" w:rsidP="00DE42E1">
      <w:pPr>
        <w:shd w:val="clear" w:color="auto" w:fill="FFFFFF"/>
        <w:spacing w:after="225" w:line="240" w:lineRule="auto"/>
        <w:ind w:firstLine="360"/>
        <w:jc w:val="both"/>
        <w:rPr>
          <w:rFonts w:ascii="Helvetica" w:eastAsia="Times New Roman" w:hAnsi="Helvetica" w:cs="Helvetica"/>
          <w:color w:val="000000"/>
          <w:sz w:val="21"/>
          <w:szCs w:val="21"/>
          <w:lang w:eastAsia="en-GB"/>
        </w:rPr>
      </w:pPr>
      <w:r>
        <w:rPr>
          <w:rFonts w:ascii="Times New Roman" w:eastAsia="Times New Roman" w:hAnsi="Times New Roman" w:cs="Times New Roman"/>
          <w:color w:val="000000"/>
          <w:sz w:val="24"/>
          <w:szCs w:val="24"/>
          <w:lang w:eastAsia="en-GB"/>
        </w:rPr>
        <w:t>UMF “Carol Davila” Bucuresti</w:t>
      </w:r>
      <w:r w:rsidR="00DE42E1" w:rsidRPr="00DE42E1">
        <w:rPr>
          <w:rFonts w:ascii="Times New Roman" w:eastAsia="Times New Roman" w:hAnsi="Times New Roman" w:cs="Times New Roman"/>
          <w:color w:val="000000"/>
          <w:sz w:val="24"/>
          <w:szCs w:val="24"/>
          <w:lang w:eastAsia="en-GB"/>
        </w:rPr>
        <w:t xml:space="preserve"> evaluează dosarul și transmite documentele necesare Ministerului Educației Naționale – Direcția Generală Relații Internaționale și Afaceri Europene în vederea eliberarării scrisorii de acceptare la studii.</w:t>
      </w:r>
    </w:p>
    <w:p w:rsidR="00DE42E1" w:rsidRPr="00DE42E1" w:rsidRDefault="00DE42E1" w:rsidP="00DE42E1">
      <w:pPr>
        <w:shd w:val="clear" w:color="auto" w:fill="FFFFFF"/>
        <w:spacing w:after="225" w:line="240" w:lineRule="auto"/>
        <w:ind w:firstLine="360"/>
        <w:jc w:val="both"/>
        <w:rPr>
          <w:rFonts w:ascii="Helvetica" w:eastAsia="Times New Roman" w:hAnsi="Helvetica" w:cs="Helvetica"/>
          <w:color w:val="000000"/>
          <w:sz w:val="21"/>
          <w:szCs w:val="21"/>
          <w:lang w:eastAsia="en-GB"/>
        </w:rPr>
      </w:pPr>
      <w:r w:rsidRPr="00DE42E1">
        <w:rPr>
          <w:rFonts w:ascii="Times New Roman" w:eastAsia="Times New Roman" w:hAnsi="Times New Roman" w:cs="Times New Roman"/>
          <w:color w:val="000000"/>
          <w:sz w:val="24"/>
          <w:szCs w:val="24"/>
          <w:lang w:eastAsia="en-GB"/>
        </w:rPr>
        <w:t>Departament</w:t>
      </w:r>
      <w:r w:rsidR="00D53E3D">
        <w:rPr>
          <w:rFonts w:ascii="Times New Roman" w:eastAsia="Times New Roman" w:hAnsi="Times New Roman" w:cs="Times New Roman"/>
          <w:color w:val="000000"/>
          <w:sz w:val="24"/>
          <w:szCs w:val="24"/>
          <w:lang w:eastAsia="en-GB"/>
        </w:rPr>
        <w:t>ul</w:t>
      </w:r>
      <w:r w:rsidRPr="00DE42E1">
        <w:rPr>
          <w:rFonts w:ascii="Times New Roman" w:eastAsia="Times New Roman" w:hAnsi="Times New Roman" w:cs="Times New Roman"/>
          <w:color w:val="000000"/>
          <w:sz w:val="24"/>
          <w:szCs w:val="24"/>
          <w:lang w:eastAsia="en-GB"/>
        </w:rPr>
        <w:t xml:space="preserve"> </w:t>
      </w:r>
      <w:r w:rsidR="00140E35">
        <w:rPr>
          <w:rFonts w:ascii="Times New Roman" w:eastAsia="Times New Roman" w:hAnsi="Times New Roman" w:cs="Times New Roman"/>
          <w:color w:val="000000"/>
          <w:sz w:val="24"/>
          <w:szCs w:val="24"/>
          <w:lang w:eastAsia="en-GB"/>
        </w:rPr>
        <w:t>de Pregătire Postuniversitară și Educație Medicală Continuă</w:t>
      </w:r>
      <w:r w:rsidR="00B00379" w:rsidRPr="00DE42E1">
        <w:rPr>
          <w:rFonts w:ascii="Times New Roman" w:eastAsia="Times New Roman" w:hAnsi="Times New Roman" w:cs="Times New Roman"/>
          <w:color w:val="000000"/>
          <w:sz w:val="24"/>
          <w:szCs w:val="24"/>
          <w:lang w:eastAsia="en-GB"/>
        </w:rPr>
        <w:t xml:space="preserve"> </w:t>
      </w:r>
      <w:r w:rsidRPr="00DE42E1">
        <w:rPr>
          <w:rFonts w:ascii="Times New Roman" w:eastAsia="Times New Roman" w:hAnsi="Times New Roman" w:cs="Times New Roman"/>
          <w:color w:val="000000"/>
          <w:sz w:val="24"/>
          <w:szCs w:val="24"/>
          <w:lang w:eastAsia="en-GB"/>
        </w:rPr>
        <w:t>va înștiința candidații cu privire la Sc</w:t>
      </w:r>
      <w:r w:rsidR="00B00379">
        <w:rPr>
          <w:rFonts w:ascii="Times New Roman" w:eastAsia="Times New Roman" w:hAnsi="Times New Roman" w:cs="Times New Roman"/>
          <w:color w:val="000000"/>
          <w:sz w:val="24"/>
          <w:szCs w:val="24"/>
          <w:lang w:eastAsia="en-GB"/>
        </w:rPr>
        <w:t>r</w:t>
      </w:r>
      <w:r w:rsidR="00140E35">
        <w:rPr>
          <w:rFonts w:ascii="Times New Roman" w:eastAsia="Times New Roman" w:hAnsi="Times New Roman" w:cs="Times New Roman"/>
          <w:color w:val="000000"/>
          <w:sz w:val="24"/>
          <w:szCs w:val="24"/>
          <w:lang w:eastAsia="en-GB"/>
        </w:rPr>
        <w:t>isorile de Acceptare la studii ș</w:t>
      </w:r>
      <w:r w:rsidR="00B00379">
        <w:rPr>
          <w:rFonts w:ascii="Times New Roman" w:eastAsia="Times New Roman" w:hAnsi="Times New Roman" w:cs="Times New Roman"/>
          <w:color w:val="000000"/>
          <w:sz w:val="24"/>
          <w:szCs w:val="24"/>
          <w:lang w:eastAsia="en-GB"/>
        </w:rPr>
        <w:t>i</w:t>
      </w:r>
      <w:r w:rsidRPr="00DE42E1">
        <w:rPr>
          <w:rFonts w:ascii="Times New Roman" w:eastAsia="Times New Roman" w:hAnsi="Times New Roman" w:cs="Times New Roman"/>
          <w:color w:val="000000"/>
          <w:sz w:val="24"/>
          <w:szCs w:val="24"/>
          <w:lang w:eastAsia="en-GB"/>
        </w:rPr>
        <w:t xml:space="preserve"> efectuarea procedur</w:t>
      </w:r>
      <w:r w:rsidR="00B00379">
        <w:rPr>
          <w:rFonts w:ascii="Times New Roman" w:eastAsia="Times New Roman" w:hAnsi="Times New Roman" w:cs="Times New Roman"/>
          <w:color w:val="000000"/>
          <w:sz w:val="24"/>
          <w:szCs w:val="24"/>
          <w:lang w:eastAsia="en-GB"/>
        </w:rPr>
        <w:t>ilor de plată a taxei de studii.</w:t>
      </w:r>
    </w:p>
    <w:p w:rsidR="00DE42E1" w:rsidRPr="00DE42E1" w:rsidRDefault="00DE42E1" w:rsidP="00DE42E1">
      <w:pPr>
        <w:shd w:val="clear" w:color="auto" w:fill="FFFFFF"/>
        <w:spacing w:after="225" w:line="240" w:lineRule="auto"/>
        <w:ind w:firstLine="708"/>
        <w:jc w:val="both"/>
        <w:rPr>
          <w:rFonts w:ascii="Helvetica" w:eastAsia="Times New Roman" w:hAnsi="Helvetica" w:cs="Helvetica"/>
          <w:color w:val="000000"/>
          <w:sz w:val="21"/>
          <w:szCs w:val="21"/>
          <w:lang w:eastAsia="en-GB"/>
        </w:rPr>
      </w:pPr>
      <w:r w:rsidRPr="00DE42E1">
        <w:rPr>
          <w:rFonts w:ascii="Times New Roman" w:eastAsia="Times New Roman" w:hAnsi="Times New Roman" w:cs="Times New Roman"/>
          <w:color w:val="000000"/>
          <w:sz w:val="24"/>
          <w:szCs w:val="24"/>
          <w:lang w:eastAsia="en-GB"/>
        </w:rPr>
        <w:t>La înmatriculare, candidații vor prezenta documentele din dosarul de candidatură, în original, vizate spre autentificare de ambasada României din țara emitentă sau apostilate Haga, dacă studiile precedente nu au fost efectuate în România.</w:t>
      </w:r>
    </w:p>
    <w:p w:rsidR="00DE42E1" w:rsidRPr="00DE42E1" w:rsidRDefault="00DE42E1" w:rsidP="00DE42E1">
      <w:pPr>
        <w:shd w:val="clear" w:color="auto" w:fill="FFFFFF"/>
        <w:spacing w:after="225" w:line="240" w:lineRule="auto"/>
        <w:ind w:firstLine="708"/>
        <w:jc w:val="both"/>
        <w:rPr>
          <w:rFonts w:ascii="Helvetica" w:eastAsia="Times New Roman" w:hAnsi="Helvetica" w:cs="Helvetica"/>
          <w:color w:val="000000"/>
          <w:sz w:val="21"/>
          <w:szCs w:val="21"/>
          <w:lang w:eastAsia="en-GB"/>
        </w:rPr>
      </w:pPr>
      <w:r w:rsidRPr="00DE42E1">
        <w:rPr>
          <w:rFonts w:ascii="Times New Roman" w:eastAsia="Times New Roman" w:hAnsi="Times New Roman" w:cs="Times New Roman"/>
          <w:color w:val="000000"/>
          <w:sz w:val="24"/>
          <w:szCs w:val="24"/>
          <w:lang w:eastAsia="en-GB"/>
        </w:rPr>
        <w:t>Specializarea se face cu respectarea duratei și curriculumului de pregătire prevăzute pentru rezidențiatul în specialitatea respectivă în România.</w:t>
      </w:r>
    </w:p>
    <w:p w:rsidR="00DE42E1" w:rsidRPr="00DE42E1" w:rsidRDefault="00DE42E1" w:rsidP="00DE42E1">
      <w:pPr>
        <w:shd w:val="clear" w:color="auto" w:fill="FFFFFF"/>
        <w:spacing w:after="225" w:line="240" w:lineRule="auto"/>
        <w:ind w:firstLine="708"/>
        <w:jc w:val="both"/>
        <w:rPr>
          <w:rFonts w:ascii="Helvetica" w:eastAsia="Times New Roman" w:hAnsi="Helvetica" w:cs="Helvetica"/>
          <w:color w:val="000000"/>
          <w:sz w:val="21"/>
          <w:szCs w:val="21"/>
          <w:lang w:eastAsia="en-GB"/>
        </w:rPr>
      </w:pPr>
      <w:r w:rsidRPr="00DE42E1">
        <w:rPr>
          <w:rFonts w:ascii="Times New Roman" w:eastAsia="Times New Roman" w:hAnsi="Times New Roman" w:cs="Times New Roman"/>
          <w:color w:val="000000"/>
          <w:sz w:val="24"/>
          <w:szCs w:val="24"/>
          <w:lang w:eastAsia="en-GB"/>
        </w:rPr>
        <w:t>Examenul de specialitate se organizează de către Ministerul Sănătății, la sfârșitul specializării, cu respectarea condițiilor prevăzute pentru finalizarea rezidențiatului, în sesiune comună cu cetăţenii români (de 2 ori pe an, martie şi octombrie).</w:t>
      </w:r>
    </w:p>
    <w:p w:rsidR="00DE42E1" w:rsidRPr="00DE42E1" w:rsidRDefault="00DE42E1" w:rsidP="00DE42E1">
      <w:pPr>
        <w:shd w:val="clear" w:color="auto" w:fill="FFFFFF"/>
        <w:spacing w:after="0" w:line="240" w:lineRule="auto"/>
        <w:jc w:val="both"/>
        <w:rPr>
          <w:rFonts w:ascii="Helvetica" w:eastAsia="Times New Roman" w:hAnsi="Helvetica" w:cs="Helvetica"/>
          <w:color w:val="000000"/>
          <w:sz w:val="21"/>
          <w:szCs w:val="21"/>
          <w:lang w:eastAsia="en-GB"/>
        </w:rPr>
      </w:pPr>
      <w:r w:rsidRPr="00DE42E1">
        <w:rPr>
          <w:rFonts w:ascii="Times New Roman" w:eastAsia="Times New Roman" w:hAnsi="Times New Roman" w:cs="Times New Roman"/>
          <w:b/>
          <w:bCs/>
          <w:color w:val="000000"/>
          <w:sz w:val="24"/>
          <w:szCs w:val="24"/>
          <w:lang w:eastAsia="en-GB"/>
        </w:rPr>
        <w:t>Acte normative:</w:t>
      </w:r>
    </w:p>
    <w:p w:rsidR="00DE42E1" w:rsidRPr="001066F3" w:rsidRDefault="00DE42E1" w:rsidP="00DE42E1">
      <w:pPr>
        <w:shd w:val="clear" w:color="auto" w:fill="FFFFFF"/>
        <w:spacing w:after="0" w:line="240" w:lineRule="auto"/>
        <w:jc w:val="both"/>
        <w:rPr>
          <w:rFonts w:ascii="Helvetica" w:eastAsia="Times New Roman" w:hAnsi="Helvetica" w:cs="Helvetica"/>
          <w:color w:val="000000"/>
          <w:sz w:val="21"/>
          <w:szCs w:val="21"/>
          <w:lang w:val="en-US" w:eastAsia="en-GB"/>
        </w:rPr>
      </w:pPr>
      <w:r w:rsidRPr="00DE42E1">
        <w:rPr>
          <w:rFonts w:ascii="Times New Roman" w:eastAsia="Times New Roman" w:hAnsi="Times New Roman" w:cs="Times New Roman"/>
          <w:color w:val="000000"/>
          <w:sz w:val="24"/>
          <w:szCs w:val="24"/>
          <w:lang w:eastAsia="en-GB"/>
        </w:rPr>
        <w:t>Legea Educației Naționale nr. 1/5 ian. 2011</w:t>
      </w:r>
      <w:r w:rsidR="001066F3">
        <w:rPr>
          <w:rFonts w:ascii="Times New Roman" w:eastAsia="Times New Roman" w:hAnsi="Times New Roman" w:cs="Times New Roman"/>
          <w:color w:val="000000"/>
          <w:sz w:val="24"/>
          <w:szCs w:val="24"/>
          <w:lang w:val="en-US" w:eastAsia="en-GB"/>
        </w:rPr>
        <w:t>;</w:t>
      </w:r>
    </w:p>
    <w:p w:rsidR="00DE42E1" w:rsidRPr="00DE42E1" w:rsidRDefault="00DE42E1" w:rsidP="00DE42E1">
      <w:pPr>
        <w:shd w:val="clear" w:color="auto" w:fill="FFFFFF"/>
        <w:spacing w:after="0" w:line="240" w:lineRule="auto"/>
        <w:jc w:val="both"/>
        <w:rPr>
          <w:rFonts w:ascii="Helvetica" w:eastAsia="Times New Roman" w:hAnsi="Helvetica" w:cs="Helvetica"/>
          <w:color w:val="000000"/>
          <w:sz w:val="21"/>
          <w:szCs w:val="21"/>
          <w:lang w:eastAsia="en-GB"/>
        </w:rPr>
      </w:pPr>
      <w:r w:rsidRPr="00DE42E1">
        <w:rPr>
          <w:rFonts w:ascii="Times New Roman" w:eastAsia="Times New Roman" w:hAnsi="Times New Roman" w:cs="Times New Roman"/>
          <w:color w:val="000000"/>
          <w:sz w:val="24"/>
          <w:szCs w:val="24"/>
          <w:lang w:eastAsia="en-GB"/>
        </w:rPr>
        <w:t>OMEN nr. 3473/17.03.2017, privind admiterea la studii de rezidențiat pentru cetățenii străini din state terțe UE</w:t>
      </w:r>
      <w:r w:rsidR="001066F3">
        <w:rPr>
          <w:rFonts w:ascii="Times New Roman" w:eastAsia="Times New Roman" w:hAnsi="Times New Roman" w:cs="Times New Roman"/>
          <w:color w:val="000000"/>
          <w:sz w:val="24"/>
          <w:szCs w:val="24"/>
          <w:lang w:eastAsia="en-GB"/>
        </w:rPr>
        <w:t>;</w:t>
      </w:r>
    </w:p>
    <w:p w:rsidR="001066F3" w:rsidRPr="001066F3" w:rsidRDefault="001066F3" w:rsidP="00DE42E1">
      <w:pPr>
        <w:shd w:val="clear" w:color="auto" w:fill="FFFFFF"/>
        <w:spacing w:after="0" w:line="240" w:lineRule="auto"/>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eastAsia="en-GB"/>
        </w:rPr>
        <w:t>Regulamentul pentru studii de specializare postuniversitar</w:t>
      </w:r>
      <w:r>
        <w:rPr>
          <w:rFonts w:ascii="Times New Roman" w:eastAsia="Times New Roman" w:hAnsi="Times New Roman" w:cs="Times New Roman"/>
          <w:color w:val="000000"/>
          <w:sz w:val="24"/>
          <w:szCs w:val="24"/>
          <w:lang w:val="ro-RO" w:eastAsia="en-GB"/>
        </w:rPr>
        <w:t>ă prin rezidențiat pentru cetățeni din state terțe U.E.</w:t>
      </w:r>
      <w:r>
        <w:rPr>
          <w:rFonts w:ascii="Times New Roman" w:eastAsia="Times New Roman" w:hAnsi="Times New Roman" w:cs="Times New Roman"/>
          <w:color w:val="000000"/>
          <w:sz w:val="24"/>
          <w:szCs w:val="24"/>
          <w:lang w:val="en-US" w:eastAsia="en-GB"/>
        </w:rPr>
        <w:t>;</w:t>
      </w:r>
    </w:p>
    <w:p w:rsidR="00DE42E1" w:rsidRPr="00DE42E1" w:rsidRDefault="00DE42E1" w:rsidP="00DE42E1">
      <w:pPr>
        <w:shd w:val="clear" w:color="auto" w:fill="FFFFFF"/>
        <w:spacing w:after="0" w:line="240" w:lineRule="auto"/>
        <w:jc w:val="both"/>
        <w:rPr>
          <w:rFonts w:ascii="Helvetica" w:eastAsia="Times New Roman" w:hAnsi="Helvetica" w:cs="Helvetica"/>
          <w:color w:val="000000"/>
          <w:sz w:val="21"/>
          <w:szCs w:val="21"/>
          <w:lang w:eastAsia="en-GB"/>
        </w:rPr>
      </w:pPr>
      <w:r w:rsidRPr="00DE42E1">
        <w:rPr>
          <w:rFonts w:ascii="Times New Roman" w:eastAsia="Times New Roman" w:hAnsi="Times New Roman" w:cs="Times New Roman"/>
          <w:color w:val="000000"/>
          <w:sz w:val="24"/>
          <w:szCs w:val="24"/>
          <w:lang w:eastAsia="en-GB"/>
        </w:rPr>
        <w:t>Hotărârile CA privind admiterea la studii de rezidențiat pentru cetățenii din state terțe UE</w:t>
      </w:r>
      <w:r w:rsidR="001066F3">
        <w:rPr>
          <w:rFonts w:ascii="Times New Roman" w:eastAsia="Times New Roman" w:hAnsi="Times New Roman" w:cs="Times New Roman"/>
          <w:color w:val="000000"/>
          <w:sz w:val="24"/>
          <w:szCs w:val="24"/>
          <w:lang w:eastAsia="en-GB"/>
        </w:rPr>
        <w:t>;</w:t>
      </w:r>
    </w:p>
    <w:p w:rsidR="00DE42E1" w:rsidRDefault="00DE42E1" w:rsidP="00DE42E1">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DE42E1">
        <w:rPr>
          <w:rFonts w:ascii="Times New Roman" w:eastAsia="Times New Roman" w:hAnsi="Times New Roman" w:cs="Times New Roman"/>
          <w:color w:val="000000"/>
          <w:sz w:val="24"/>
          <w:szCs w:val="24"/>
          <w:lang w:eastAsia="en-GB"/>
        </w:rPr>
        <w:t>Ordonanţa nr. 22 din 29 august 2009</w:t>
      </w:r>
      <w:r w:rsidRPr="00DE42E1">
        <w:rPr>
          <w:rFonts w:ascii="Courier New" w:eastAsia="Times New Roman" w:hAnsi="Courier New" w:cs="Courier New"/>
          <w:color w:val="000000"/>
          <w:sz w:val="24"/>
          <w:szCs w:val="24"/>
          <w:lang w:eastAsia="en-GB"/>
        </w:rPr>
        <w:t> </w:t>
      </w:r>
      <w:r w:rsidRPr="00DE42E1">
        <w:rPr>
          <w:rFonts w:ascii="Times New Roman" w:eastAsia="Times New Roman" w:hAnsi="Times New Roman" w:cs="Times New Roman"/>
          <w:color w:val="000000"/>
          <w:sz w:val="24"/>
          <w:szCs w:val="24"/>
          <w:lang w:eastAsia="en-GB"/>
        </w:rPr>
        <w:t>privind stabilirea cuantumului minim al taxelor de şcolarizare, în valută, a cetăţenilor care studiază pe cont propriu în România, din state care nu sunt membre ale Uniunii Europene, precum şi din cele care nu fac parte din Spaţiul Economic European şi din Confederaţia Elveţiană</w:t>
      </w:r>
      <w:r w:rsidR="001066F3">
        <w:rPr>
          <w:rFonts w:ascii="Times New Roman" w:eastAsia="Times New Roman" w:hAnsi="Times New Roman" w:cs="Times New Roman"/>
          <w:color w:val="000000"/>
          <w:sz w:val="24"/>
          <w:szCs w:val="24"/>
          <w:lang w:eastAsia="en-GB"/>
        </w:rPr>
        <w:t>;</w:t>
      </w:r>
    </w:p>
    <w:p w:rsidR="001066F3" w:rsidRPr="001066F3" w:rsidRDefault="001066F3" w:rsidP="00DE42E1">
      <w:pPr>
        <w:shd w:val="clear" w:color="auto" w:fill="FFFFFF"/>
        <w:spacing w:after="0" w:line="240" w:lineRule="auto"/>
        <w:jc w:val="both"/>
        <w:rPr>
          <w:rFonts w:ascii="Helvetica" w:eastAsia="Times New Roman" w:hAnsi="Helvetica" w:cs="Helvetica"/>
          <w:color w:val="000000"/>
          <w:sz w:val="21"/>
          <w:szCs w:val="21"/>
          <w:lang w:val="ro-RO" w:eastAsia="en-GB"/>
        </w:rPr>
      </w:pPr>
      <w:r>
        <w:rPr>
          <w:rFonts w:ascii="Times New Roman" w:eastAsia="Times New Roman" w:hAnsi="Times New Roman" w:cs="Times New Roman"/>
          <w:color w:val="000000"/>
          <w:sz w:val="24"/>
          <w:szCs w:val="24"/>
          <w:lang w:eastAsia="en-GB"/>
        </w:rPr>
        <w:t>Ordonan</w:t>
      </w:r>
      <w:r>
        <w:rPr>
          <w:rFonts w:ascii="Times New Roman" w:eastAsia="Times New Roman" w:hAnsi="Times New Roman" w:cs="Times New Roman"/>
          <w:color w:val="000000"/>
          <w:sz w:val="24"/>
          <w:szCs w:val="24"/>
          <w:lang w:val="ro-RO" w:eastAsia="en-GB"/>
        </w:rPr>
        <w:t>ța de urgență nr 6 din 27 martie 2012 pentru completarea și Ordonanței Guvernului nr 22/2009 privind organizarea și finanțarea rezidențiatului.</w:t>
      </w:r>
    </w:p>
    <w:p w:rsidR="00DE42E1" w:rsidRDefault="00DE42E1" w:rsidP="00DE42E1">
      <w:pPr>
        <w:shd w:val="clear" w:color="auto" w:fill="FFFFFF"/>
        <w:spacing w:after="225" w:line="240" w:lineRule="auto"/>
        <w:rPr>
          <w:rFonts w:ascii="Helvetica" w:eastAsia="Times New Roman" w:hAnsi="Helvetica" w:cs="Helvetica"/>
          <w:color w:val="000000"/>
          <w:sz w:val="21"/>
          <w:szCs w:val="21"/>
          <w:lang w:eastAsia="en-GB"/>
        </w:rPr>
      </w:pPr>
      <w:r w:rsidRPr="00DE42E1">
        <w:rPr>
          <w:rFonts w:ascii="Helvetica" w:eastAsia="Times New Roman" w:hAnsi="Helvetica" w:cs="Helvetica"/>
          <w:color w:val="000000"/>
          <w:sz w:val="21"/>
          <w:szCs w:val="21"/>
          <w:lang w:eastAsia="en-GB"/>
        </w:rPr>
        <w:t> </w:t>
      </w:r>
    </w:p>
    <w:p w:rsidR="00D53E3D" w:rsidRPr="00DE42E1" w:rsidRDefault="00D53E3D" w:rsidP="00DE42E1">
      <w:pPr>
        <w:shd w:val="clear" w:color="auto" w:fill="FFFFFF"/>
        <w:spacing w:after="225" w:line="240" w:lineRule="auto"/>
        <w:rPr>
          <w:rFonts w:ascii="Helvetica" w:eastAsia="Times New Roman" w:hAnsi="Helvetica" w:cs="Helvetica"/>
          <w:color w:val="000000"/>
          <w:sz w:val="21"/>
          <w:szCs w:val="21"/>
          <w:lang w:eastAsia="en-GB"/>
        </w:rPr>
      </w:pPr>
    </w:p>
    <w:p w:rsidR="00DE42E1" w:rsidRPr="00DE42E1" w:rsidRDefault="00DE42E1" w:rsidP="00DE42E1">
      <w:pPr>
        <w:shd w:val="clear" w:color="auto" w:fill="FFFFFF"/>
        <w:spacing w:after="225" w:line="240" w:lineRule="auto"/>
        <w:rPr>
          <w:rFonts w:ascii="Helvetica" w:eastAsia="Times New Roman" w:hAnsi="Helvetica" w:cs="Helvetica"/>
          <w:color w:val="000000"/>
          <w:sz w:val="21"/>
          <w:szCs w:val="21"/>
          <w:lang w:eastAsia="en-GB"/>
        </w:rPr>
      </w:pPr>
      <w:r w:rsidRPr="00DE42E1">
        <w:rPr>
          <w:rFonts w:ascii="Helvetica" w:eastAsia="Times New Roman" w:hAnsi="Helvetica" w:cs="Helvetica"/>
          <w:color w:val="000000"/>
          <w:sz w:val="21"/>
          <w:szCs w:val="21"/>
          <w:lang w:eastAsia="en-GB"/>
        </w:rPr>
        <w:lastRenderedPageBreak/>
        <w:t> </w:t>
      </w:r>
    </w:p>
    <w:p w:rsidR="00DE42E1" w:rsidRPr="00DE42E1" w:rsidRDefault="00DE42E1" w:rsidP="00DE42E1">
      <w:pPr>
        <w:shd w:val="clear" w:color="auto" w:fill="FFFFFF"/>
        <w:spacing w:after="225" w:line="240" w:lineRule="auto"/>
        <w:rPr>
          <w:rFonts w:ascii="Helvetica" w:eastAsia="Times New Roman" w:hAnsi="Helvetica" w:cs="Helvetica"/>
          <w:color w:val="000000"/>
          <w:sz w:val="21"/>
          <w:szCs w:val="21"/>
          <w:lang w:eastAsia="en-GB"/>
        </w:rPr>
      </w:pPr>
      <w:r w:rsidRPr="00DE42E1">
        <w:rPr>
          <w:rFonts w:ascii="Times New Roman" w:eastAsia="Times New Roman" w:hAnsi="Times New Roman" w:cs="Times New Roman"/>
          <w:b/>
          <w:bCs/>
          <w:color w:val="000000"/>
          <w:sz w:val="24"/>
          <w:szCs w:val="24"/>
          <w:lang w:eastAsia="en-GB"/>
        </w:rPr>
        <w:t>Calendarul de înscriere la studii de rezidențiat a cetăţenilor străini</w:t>
      </w:r>
      <w:r w:rsidR="00D53E3D">
        <w:rPr>
          <w:rFonts w:ascii="Times New Roman" w:eastAsia="Times New Roman" w:hAnsi="Times New Roman" w:cs="Times New Roman"/>
          <w:b/>
          <w:bCs/>
          <w:color w:val="000000"/>
          <w:sz w:val="24"/>
          <w:szCs w:val="24"/>
          <w:lang w:eastAsia="en-GB"/>
        </w:rPr>
        <w:t xml:space="preserve"> din state terţe UE pentru sesiunea octombrie-noiembrie 2018</w:t>
      </w:r>
    </w:p>
    <w:p w:rsidR="00DE42E1" w:rsidRPr="00DE42E1" w:rsidRDefault="00B00379" w:rsidP="00DE42E1">
      <w:pPr>
        <w:shd w:val="clear" w:color="auto" w:fill="FFFFFF"/>
        <w:spacing w:after="225" w:line="240" w:lineRule="auto"/>
        <w:rPr>
          <w:rFonts w:ascii="Helvetica" w:eastAsia="Times New Roman" w:hAnsi="Helvetica" w:cs="Helvetica"/>
          <w:color w:val="000000"/>
          <w:sz w:val="21"/>
          <w:szCs w:val="21"/>
          <w:lang w:eastAsia="en-GB"/>
        </w:rPr>
      </w:pPr>
      <w:r>
        <w:rPr>
          <w:rFonts w:ascii="Times New Roman" w:eastAsia="Times New Roman" w:hAnsi="Times New Roman" w:cs="Times New Roman"/>
          <w:b/>
          <w:bCs/>
          <w:color w:val="000000"/>
          <w:sz w:val="24"/>
          <w:szCs w:val="24"/>
          <w:lang w:eastAsia="en-GB"/>
        </w:rPr>
        <w:t>01.10.- 15.11. 2018</w:t>
      </w:r>
      <w:r w:rsidR="00DE42E1" w:rsidRPr="00DE42E1">
        <w:rPr>
          <w:rFonts w:ascii="Times New Roman" w:eastAsia="Times New Roman" w:hAnsi="Times New Roman" w:cs="Times New Roman"/>
          <w:color w:val="000000"/>
          <w:sz w:val="24"/>
          <w:szCs w:val="24"/>
          <w:lang w:eastAsia="en-GB"/>
        </w:rPr>
        <w:t> - Depunerea și verificarea dosarului de candidatură la Depar</w:t>
      </w:r>
      <w:r>
        <w:rPr>
          <w:rFonts w:ascii="Times New Roman" w:eastAsia="Times New Roman" w:hAnsi="Times New Roman" w:cs="Times New Roman"/>
          <w:color w:val="000000"/>
          <w:sz w:val="24"/>
          <w:szCs w:val="24"/>
          <w:lang w:eastAsia="en-GB"/>
        </w:rPr>
        <w:t>tamentul de Pregatire Postuniversitara si Educatie Medicala Continua.</w:t>
      </w:r>
    </w:p>
    <w:p w:rsidR="00DE42E1" w:rsidRPr="00DE42E1" w:rsidRDefault="00B00379" w:rsidP="00DE42E1">
      <w:pPr>
        <w:shd w:val="clear" w:color="auto" w:fill="FFFFFF"/>
        <w:spacing w:after="225" w:line="240" w:lineRule="auto"/>
        <w:rPr>
          <w:rFonts w:ascii="Helvetica" w:eastAsia="Times New Roman" w:hAnsi="Helvetica" w:cs="Helvetica"/>
          <w:color w:val="000000"/>
          <w:sz w:val="21"/>
          <w:szCs w:val="21"/>
          <w:lang w:eastAsia="en-GB"/>
        </w:rPr>
      </w:pPr>
      <w:r>
        <w:rPr>
          <w:rFonts w:ascii="Times New Roman" w:eastAsia="Times New Roman" w:hAnsi="Times New Roman" w:cs="Times New Roman"/>
          <w:b/>
          <w:bCs/>
          <w:color w:val="000000"/>
          <w:sz w:val="24"/>
          <w:szCs w:val="24"/>
          <w:lang w:eastAsia="en-GB"/>
        </w:rPr>
        <w:t>15.10.- 15.11. 2018</w:t>
      </w:r>
      <w:r w:rsidR="00DE42E1" w:rsidRPr="00DE42E1">
        <w:rPr>
          <w:rFonts w:ascii="Times New Roman" w:eastAsia="Times New Roman" w:hAnsi="Times New Roman" w:cs="Times New Roman"/>
          <w:color w:val="000000"/>
          <w:sz w:val="24"/>
          <w:szCs w:val="24"/>
          <w:lang w:eastAsia="en-GB"/>
        </w:rPr>
        <w:t xml:space="preserve"> - Departamentul </w:t>
      </w:r>
      <w:r>
        <w:rPr>
          <w:rFonts w:ascii="Times New Roman" w:eastAsia="Times New Roman" w:hAnsi="Times New Roman" w:cs="Times New Roman"/>
          <w:color w:val="000000"/>
          <w:sz w:val="24"/>
          <w:szCs w:val="24"/>
          <w:lang w:eastAsia="en-GB"/>
        </w:rPr>
        <w:t>de Pregatire Postuniversitara si Educatie Medicala Continua</w:t>
      </w:r>
      <w:r w:rsidRPr="00DE42E1">
        <w:rPr>
          <w:rFonts w:ascii="Times New Roman" w:eastAsia="Times New Roman" w:hAnsi="Times New Roman" w:cs="Times New Roman"/>
          <w:color w:val="000000"/>
          <w:sz w:val="24"/>
          <w:szCs w:val="24"/>
          <w:lang w:eastAsia="en-GB"/>
        </w:rPr>
        <w:t xml:space="preserve"> </w:t>
      </w:r>
      <w:r w:rsidR="00DE42E1" w:rsidRPr="00DE42E1">
        <w:rPr>
          <w:rFonts w:ascii="Times New Roman" w:eastAsia="Times New Roman" w:hAnsi="Times New Roman" w:cs="Times New Roman"/>
          <w:color w:val="000000"/>
          <w:sz w:val="24"/>
          <w:szCs w:val="24"/>
          <w:lang w:eastAsia="en-GB"/>
        </w:rPr>
        <w:t>face demersurile necesare către Ministerului Educației Naționale – Direcția Generală Relații Internaționale și Afaceri Europene în vederea obținerii Scrisorii de Acceptare la studii</w:t>
      </w:r>
    </w:p>
    <w:p w:rsidR="00DE42E1" w:rsidRPr="00DE42E1" w:rsidRDefault="00B00379" w:rsidP="00DE42E1">
      <w:pPr>
        <w:shd w:val="clear" w:color="auto" w:fill="FFFFFF"/>
        <w:spacing w:after="225" w:line="240" w:lineRule="auto"/>
        <w:rPr>
          <w:rFonts w:ascii="Helvetica" w:eastAsia="Times New Roman" w:hAnsi="Helvetica" w:cs="Helvetica"/>
          <w:color w:val="000000"/>
          <w:sz w:val="21"/>
          <w:szCs w:val="21"/>
          <w:lang w:eastAsia="en-GB"/>
        </w:rPr>
      </w:pPr>
      <w:r>
        <w:rPr>
          <w:rFonts w:ascii="Times New Roman" w:eastAsia="Times New Roman" w:hAnsi="Times New Roman" w:cs="Times New Roman"/>
          <w:b/>
          <w:bCs/>
          <w:color w:val="000000"/>
          <w:sz w:val="24"/>
          <w:szCs w:val="24"/>
          <w:lang w:eastAsia="en-GB"/>
        </w:rPr>
        <w:t>01.11.- 30.11. 2018</w:t>
      </w:r>
      <w:r w:rsidR="00DE42E1" w:rsidRPr="00DE42E1">
        <w:rPr>
          <w:rFonts w:ascii="Times New Roman" w:eastAsia="Times New Roman" w:hAnsi="Times New Roman" w:cs="Times New Roman"/>
          <w:color w:val="000000"/>
          <w:sz w:val="24"/>
          <w:szCs w:val="24"/>
          <w:lang w:eastAsia="en-GB"/>
        </w:rPr>
        <w:t> - Eliberarea Scrisorilor de acceptare la studii de către Ministerul Educației Naționale, trimiterea acestor Scrisori la UMF, înștiințarea candidaților de către Departament</w:t>
      </w:r>
      <w:r>
        <w:rPr>
          <w:rFonts w:ascii="Times New Roman" w:eastAsia="Times New Roman" w:hAnsi="Times New Roman" w:cs="Times New Roman"/>
          <w:color w:val="000000"/>
          <w:sz w:val="24"/>
          <w:szCs w:val="24"/>
          <w:lang w:eastAsia="en-GB"/>
        </w:rPr>
        <w:t>ul</w:t>
      </w:r>
      <w:r w:rsidR="00DE42E1" w:rsidRPr="00DE42E1">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de Pregatire Postuniversitara si Educatie Medicala Continua</w:t>
      </w:r>
      <w:r w:rsidRPr="00DE42E1">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despre acceptul la studii si </w:t>
      </w:r>
      <w:r w:rsidR="00DE42E1" w:rsidRPr="00DE42E1">
        <w:rPr>
          <w:rFonts w:ascii="Times New Roman" w:eastAsia="Times New Roman" w:hAnsi="Times New Roman" w:cs="Times New Roman"/>
          <w:color w:val="000000"/>
          <w:sz w:val="24"/>
          <w:szCs w:val="24"/>
          <w:lang w:eastAsia="en-GB"/>
        </w:rPr>
        <w:t xml:space="preserve">efectuarea procedurilor de plată a taxei de studii </w:t>
      </w:r>
    </w:p>
    <w:p w:rsidR="00DE42E1" w:rsidRPr="00DE42E1" w:rsidRDefault="00DE42E1" w:rsidP="00DE42E1">
      <w:pPr>
        <w:shd w:val="clear" w:color="auto" w:fill="FFFFFF"/>
        <w:spacing w:after="225" w:line="240" w:lineRule="auto"/>
        <w:rPr>
          <w:rFonts w:ascii="Helvetica" w:eastAsia="Times New Roman" w:hAnsi="Helvetica" w:cs="Helvetica"/>
          <w:color w:val="000000"/>
          <w:sz w:val="21"/>
          <w:szCs w:val="21"/>
          <w:lang w:eastAsia="en-GB"/>
        </w:rPr>
      </w:pPr>
      <w:r w:rsidRPr="00DE42E1">
        <w:rPr>
          <w:rFonts w:ascii="Helvetica" w:eastAsia="Times New Roman" w:hAnsi="Helvetica" w:cs="Helvetica"/>
          <w:color w:val="000000"/>
          <w:sz w:val="21"/>
          <w:szCs w:val="21"/>
          <w:lang w:eastAsia="en-GB"/>
        </w:rPr>
        <w:t> </w:t>
      </w:r>
    </w:p>
    <w:p w:rsidR="00247B50" w:rsidRDefault="00247B50"/>
    <w:sectPr w:rsidR="00247B5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E77"/>
    <w:multiLevelType w:val="multilevel"/>
    <w:tmpl w:val="18D8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54493"/>
    <w:multiLevelType w:val="hybridMultilevel"/>
    <w:tmpl w:val="143CB3BA"/>
    <w:lvl w:ilvl="0" w:tplc="831A0362">
      <w:start w:val="1"/>
      <w:numFmt w:val="decimal"/>
      <w:lvlText w:val="%1."/>
      <w:lvlJc w:val="right"/>
      <w:pPr>
        <w:tabs>
          <w:tab w:val="num" w:pos="1965"/>
        </w:tabs>
        <w:ind w:left="1965" w:hanging="360"/>
      </w:pPr>
      <w:rPr>
        <w:rFonts w:hint="default"/>
      </w:rPr>
    </w:lvl>
    <w:lvl w:ilvl="1" w:tplc="04090019" w:tentative="1">
      <w:start w:val="1"/>
      <w:numFmt w:val="lowerLetter"/>
      <w:lvlText w:val="%2."/>
      <w:lvlJc w:val="left"/>
      <w:pPr>
        <w:tabs>
          <w:tab w:val="num" w:pos="2685"/>
        </w:tabs>
        <w:ind w:left="2685" w:hanging="360"/>
      </w:pPr>
    </w:lvl>
    <w:lvl w:ilvl="2" w:tplc="0409001B" w:tentative="1">
      <w:start w:val="1"/>
      <w:numFmt w:val="lowerRoman"/>
      <w:lvlText w:val="%3."/>
      <w:lvlJc w:val="right"/>
      <w:pPr>
        <w:tabs>
          <w:tab w:val="num" w:pos="3405"/>
        </w:tabs>
        <w:ind w:left="3405" w:hanging="180"/>
      </w:pPr>
    </w:lvl>
    <w:lvl w:ilvl="3" w:tplc="0409000F" w:tentative="1">
      <w:start w:val="1"/>
      <w:numFmt w:val="decimal"/>
      <w:lvlText w:val="%4."/>
      <w:lvlJc w:val="left"/>
      <w:pPr>
        <w:tabs>
          <w:tab w:val="num" w:pos="4125"/>
        </w:tabs>
        <w:ind w:left="4125" w:hanging="360"/>
      </w:pPr>
    </w:lvl>
    <w:lvl w:ilvl="4" w:tplc="04090019" w:tentative="1">
      <w:start w:val="1"/>
      <w:numFmt w:val="lowerLetter"/>
      <w:lvlText w:val="%5."/>
      <w:lvlJc w:val="left"/>
      <w:pPr>
        <w:tabs>
          <w:tab w:val="num" w:pos="4845"/>
        </w:tabs>
        <w:ind w:left="4845" w:hanging="360"/>
      </w:pPr>
    </w:lvl>
    <w:lvl w:ilvl="5" w:tplc="0409001B" w:tentative="1">
      <w:start w:val="1"/>
      <w:numFmt w:val="lowerRoman"/>
      <w:lvlText w:val="%6."/>
      <w:lvlJc w:val="right"/>
      <w:pPr>
        <w:tabs>
          <w:tab w:val="num" w:pos="5565"/>
        </w:tabs>
        <w:ind w:left="5565" w:hanging="180"/>
      </w:pPr>
    </w:lvl>
    <w:lvl w:ilvl="6" w:tplc="0409000F" w:tentative="1">
      <w:start w:val="1"/>
      <w:numFmt w:val="decimal"/>
      <w:lvlText w:val="%7."/>
      <w:lvlJc w:val="left"/>
      <w:pPr>
        <w:tabs>
          <w:tab w:val="num" w:pos="6285"/>
        </w:tabs>
        <w:ind w:left="6285" w:hanging="360"/>
      </w:pPr>
    </w:lvl>
    <w:lvl w:ilvl="7" w:tplc="04090019" w:tentative="1">
      <w:start w:val="1"/>
      <w:numFmt w:val="lowerLetter"/>
      <w:lvlText w:val="%8."/>
      <w:lvlJc w:val="left"/>
      <w:pPr>
        <w:tabs>
          <w:tab w:val="num" w:pos="7005"/>
        </w:tabs>
        <w:ind w:left="7005" w:hanging="360"/>
      </w:pPr>
    </w:lvl>
    <w:lvl w:ilvl="8" w:tplc="0409001B" w:tentative="1">
      <w:start w:val="1"/>
      <w:numFmt w:val="lowerRoman"/>
      <w:lvlText w:val="%9."/>
      <w:lvlJc w:val="right"/>
      <w:pPr>
        <w:tabs>
          <w:tab w:val="num" w:pos="7725"/>
        </w:tabs>
        <w:ind w:left="7725" w:hanging="180"/>
      </w:pPr>
    </w:lvl>
  </w:abstractNum>
  <w:abstractNum w:abstractNumId="2" w15:restartNumberingAfterBreak="0">
    <w:nsid w:val="3FAD03A1"/>
    <w:multiLevelType w:val="multilevel"/>
    <w:tmpl w:val="B7C6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E26C2C"/>
    <w:multiLevelType w:val="multilevel"/>
    <w:tmpl w:val="5E0E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F6953"/>
    <w:multiLevelType w:val="multilevel"/>
    <w:tmpl w:val="D6FA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A05F5"/>
    <w:multiLevelType w:val="multilevel"/>
    <w:tmpl w:val="539C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3D3470"/>
    <w:multiLevelType w:val="multilevel"/>
    <w:tmpl w:val="F69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213D24"/>
    <w:multiLevelType w:val="multilevel"/>
    <w:tmpl w:val="A168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F1FD9"/>
    <w:multiLevelType w:val="hybridMultilevel"/>
    <w:tmpl w:val="6A2A6130"/>
    <w:lvl w:ilvl="0" w:tplc="E95899DA">
      <w:start w:val="1"/>
      <w:numFmt w:val="bullet"/>
      <w:lvlText w:val="-"/>
      <w:lvlJc w:val="left"/>
      <w:pPr>
        <w:ind w:left="720" w:hanging="360"/>
      </w:pPr>
      <w:rPr>
        <w:rFonts w:ascii="Times New Roman" w:eastAsia="Times New Roman" w:hAnsi="Times New Roman" w:cs="Times New Roman"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6F2BB1"/>
    <w:multiLevelType w:val="multilevel"/>
    <w:tmpl w:val="CC9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2"/>
  </w:num>
  <w:num w:numId="5">
    <w:abstractNumId w:val="6"/>
  </w:num>
  <w:num w:numId="6">
    <w:abstractNumId w:val="5"/>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60"/>
    <w:rsid w:val="001066F3"/>
    <w:rsid w:val="00122338"/>
    <w:rsid w:val="00140E35"/>
    <w:rsid w:val="00247B50"/>
    <w:rsid w:val="005F64B7"/>
    <w:rsid w:val="009B44C6"/>
    <w:rsid w:val="00B00379"/>
    <w:rsid w:val="00B32660"/>
    <w:rsid w:val="00BE04A4"/>
    <w:rsid w:val="00D53E3D"/>
    <w:rsid w:val="00D72E75"/>
    <w:rsid w:val="00DE4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D5D1"/>
  <w15:chartTrackingRefBased/>
  <w15:docId w15:val="{9095ED36-64D1-4C3F-9270-60320B73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E42E1"/>
    <w:rPr>
      <w:b/>
      <w:bCs/>
    </w:rPr>
  </w:style>
  <w:style w:type="paragraph" w:customStyle="1" w:styleId="rtejustify">
    <w:name w:val="rtejustify"/>
    <w:basedOn w:val="Normal"/>
    <w:rsid w:val="00DE4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E42E1"/>
    <w:rPr>
      <w:color w:val="0000FF"/>
      <w:u w:val="single"/>
    </w:rPr>
  </w:style>
  <w:style w:type="paragraph" w:styleId="ListParagraph">
    <w:name w:val="List Paragraph"/>
    <w:basedOn w:val="Normal"/>
    <w:uiPriority w:val="34"/>
    <w:qFormat/>
    <w:rsid w:val="00D53E3D"/>
    <w:pPr>
      <w:ind w:left="720"/>
      <w:contextualSpacing/>
    </w:pPr>
  </w:style>
  <w:style w:type="paragraph" w:styleId="BalloonText">
    <w:name w:val="Balloon Text"/>
    <w:basedOn w:val="Normal"/>
    <w:link w:val="BalloonTextChar"/>
    <w:uiPriority w:val="99"/>
    <w:semiHidden/>
    <w:unhideWhenUsed/>
    <w:rsid w:val="00122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4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fcluj.ro/images/fisiere/rezidentiat/2017/Cerere_pentru_elib._SA_trilingv%C4%83-DGRIAE.pdf" TargetMode="External"/><Relationship Id="rId5" Type="http://schemas.openxmlformats.org/officeDocument/2006/relationships/hyperlink" Target="http://www.ed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2018-07-03T09:33:00Z</cp:lastPrinted>
  <dcterms:created xsi:type="dcterms:W3CDTF">2018-05-29T07:26:00Z</dcterms:created>
  <dcterms:modified xsi:type="dcterms:W3CDTF">2018-07-03T11:29:00Z</dcterms:modified>
</cp:coreProperties>
</file>