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74C" w:rsidRPr="001E7D03" w:rsidRDefault="0036174C" w:rsidP="0036174C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</w:rPr>
      </w:pPr>
      <w:bookmarkStart w:id="0" w:name="_GoBack"/>
    </w:p>
    <w:p w:rsidR="0036174C" w:rsidRPr="001E7D03" w:rsidRDefault="0036174C" w:rsidP="0036174C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</w:rPr>
      </w:pPr>
      <w:r w:rsidRPr="001E7D03">
        <w:rPr>
          <w:rFonts w:ascii="Cambria" w:eastAsia="Times New Roman" w:hAnsi="Cambria"/>
          <w:b/>
          <w:bCs/>
          <w:sz w:val="24"/>
          <w:szCs w:val="24"/>
        </w:rPr>
        <w:t>TEMATICA CONCURSULUI  PENTRU OCUPAREA POSTULUI DE ȘEF LUCRĂRI</w:t>
      </w:r>
    </w:p>
    <w:p w:rsidR="0036174C" w:rsidRPr="001E7D03" w:rsidRDefault="0036174C" w:rsidP="0036174C">
      <w:pPr>
        <w:spacing w:after="0" w:line="240" w:lineRule="auto"/>
        <w:jc w:val="center"/>
        <w:rPr>
          <w:rFonts w:ascii="Cambria" w:eastAsia="Times New Roman" w:hAnsi="Cambria"/>
          <w:b/>
          <w:bCs/>
          <w:sz w:val="24"/>
          <w:szCs w:val="24"/>
        </w:rPr>
      </w:pPr>
      <w:r w:rsidRPr="001E7D03">
        <w:rPr>
          <w:rFonts w:ascii="Cambria" w:eastAsia="Times New Roman" w:hAnsi="Cambria"/>
          <w:b/>
          <w:bCs/>
          <w:sz w:val="24"/>
          <w:szCs w:val="24"/>
        </w:rPr>
        <w:t> DEPARTAMENTUL ÎNVĂȚĂMÂNT CLINIC 10</w:t>
      </w:r>
    </w:p>
    <w:p w:rsidR="0036174C" w:rsidRPr="001E7D03" w:rsidRDefault="0036174C" w:rsidP="0036174C">
      <w:pPr>
        <w:spacing w:after="0" w:line="240" w:lineRule="auto"/>
        <w:jc w:val="center"/>
        <w:rPr>
          <w:rFonts w:ascii="Cambria" w:eastAsia="Times New Roman" w:hAnsi="Cambria"/>
          <w:b/>
          <w:sz w:val="24"/>
          <w:szCs w:val="24"/>
        </w:rPr>
      </w:pPr>
      <w:r w:rsidRPr="001E7D03">
        <w:rPr>
          <w:rFonts w:ascii="Cambria" w:eastAsia="Times New Roman" w:hAnsi="Cambria"/>
          <w:b/>
          <w:sz w:val="24"/>
          <w:szCs w:val="24"/>
          <w:lang w:eastAsia="ro-RO"/>
        </w:rPr>
        <w:t>DISCIPLINA</w:t>
      </w:r>
      <w:r w:rsidRPr="001E7D03">
        <w:rPr>
          <w:rFonts w:ascii="Cambria" w:eastAsia="Times New Roman" w:hAnsi="Cambria"/>
          <w:sz w:val="24"/>
          <w:szCs w:val="24"/>
          <w:lang w:eastAsia="ro-RO"/>
        </w:rPr>
        <w:t xml:space="preserve"> </w:t>
      </w:r>
      <w:r w:rsidRPr="001E7D03">
        <w:rPr>
          <w:rFonts w:ascii="Cambria" w:eastAsia="Times New Roman" w:hAnsi="Cambria"/>
          <w:b/>
          <w:sz w:val="24"/>
          <w:szCs w:val="24"/>
        </w:rPr>
        <w:t xml:space="preserve">CHIRURGIE - </w:t>
      </w:r>
      <w:r w:rsidRPr="001E7D03">
        <w:rPr>
          <w:rFonts w:ascii="Cambria" w:eastAsia="Times New Roman" w:hAnsi="Cambria"/>
          <w:b/>
          <w:sz w:val="24"/>
          <w:szCs w:val="24"/>
          <w:lang w:eastAsia="ro-RO"/>
        </w:rPr>
        <w:t>SP.CLINIC DE URGENȚĂ BUCUREȘTI ȘI SPITALUL CLINIC DE URGENȚĂ „PROF.DR.AGRIPPA IONESCU”</w:t>
      </w:r>
    </w:p>
    <w:p w:rsidR="0036174C" w:rsidRPr="001E7D03" w:rsidRDefault="0036174C" w:rsidP="0036174C">
      <w:pPr>
        <w:jc w:val="center"/>
        <w:rPr>
          <w:rFonts w:ascii="Cambria" w:eastAsia="Times New Roman" w:hAnsi="Cambria"/>
          <w:b/>
          <w:sz w:val="24"/>
          <w:szCs w:val="24"/>
        </w:rPr>
      </w:pPr>
      <w:r w:rsidRPr="001E7D03">
        <w:rPr>
          <w:rFonts w:ascii="Cambria" w:eastAsia="Times New Roman" w:hAnsi="Cambria"/>
          <w:b/>
          <w:sz w:val="24"/>
          <w:szCs w:val="24"/>
        </w:rPr>
        <w:t xml:space="preserve"> POZ. 6</w:t>
      </w:r>
    </w:p>
    <w:p w:rsidR="0036174C" w:rsidRPr="001E7D03" w:rsidRDefault="0036174C" w:rsidP="0036174C">
      <w:pPr>
        <w:spacing w:after="0" w:line="240" w:lineRule="auto"/>
        <w:ind w:firstLine="720"/>
        <w:jc w:val="both"/>
        <w:rPr>
          <w:rFonts w:ascii="Cambria" w:eastAsia="Times New Roman" w:hAnsi="Cambria"/>
          <w:sz w:val="24"/>
          <w:szCs w:val="24"/>
          <w:lang w:eastAsia="ro-RO"/>
        </w:rPr>
      </w:pPr>
    </w:p>
    <w:p w:rsidR="0036174C" w:rsidRPr="001E7D03" w:rsidRDefault="0036174C" w:rsidP="0036174C">
      <w:pPr>
        <w:jc w:val="center"/>
        <w:rPr>
          <w:rFonts w:ascii="Cambria" w:hAnsi="Cambria"/>
          <w:sz w:val="24"/>
          <w:szCs w:val="24"/>
        </w:rPr>
      </w:pPr>
    </w:p>
    <w:p w:rsidR="0036174C" w:rsidRPr="001E7D03" w:rsidRDefault="0036174C" w:rsidP="0036174C">
      <w:pPr>
        <w:spacing w:after="0"/>
        <w:rPr>
          <w:rFonts w:ascii="Cambria" w:hAnsi="Cambria"/>
          <w:b/>
          <w:sz w:val="24"/>
          <w:szCs w:val="24"/>
        </w:rPr>
      </w:pPr>
      <w:r w:rsidRPr="001E7D03">
        <w:rPr>
          <w:rFonts w:ascii="Cambria" w:hAnsi="Cambria"/>
          <w:b/>
          <w:sz w:val="24"/>
          <w:szCs w:val="24"/>
        </w:rPr>
        <w:t>Tematica</w:t>
      </w:r>
    </w:p>
    <w:p w:rsidR="0036174C" w:rsidRPr="001E7D03" w:rsidRDefault="0036174C" w:rsidP="0036174C">
      <w:pPr>
        <w:spacing w:after="0"/>
        <w:rPr>
          <w:rFonts w:ascii="Cambria" w:hAnsi="Cambria"/>
          <w:i/>
          <w:sz w:val="24"/>
          <w:szCs w:val="24"/>
        </w:rPr>
      </w:pP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1.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sânului</w:t>
      </w:r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2.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axilei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3.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zonelor herniare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4.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stomacului</w:t>
      </w:r>
    </w:p>
    <w:p w:rsidR="0036174C" w:rsidRPr="001E7D03" w:rsidRDefault="0036174C" w:rsidP="0036174C">
      <w:pPr>
        <w:spacing w:after="0"/>
        <w:jc w:val="both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5.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ficatului</w:t>
      </w:r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spacing w:after="0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6.</w:t>
      </w:r>
      <w:r w:rsidRPr="001E7D03">
        <w:rPr>
          <w:rFonts w:ascii="Cambria" w:hAnsi="Cambria"/>
          <w:sz w:val="24"/>
          <w:szCs w:val="24"/>
        </w:rPr>
        <w:t xml:space="preserve"> Anatomia chirurgicală a pancreasului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7.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duodenului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8.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colonului</w:t>
      </w:r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9.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rectului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10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Anatomia chirurgicală a uterului și anexelor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>11.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Tumorile maligne ale glandei mamare</w:t>
      </w:r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12.</w:t>
      </w:r>
      <w:r w:rsidRPr="001E7D03">
        <w:rPr>
          <w:rFonts w:ascii="Cambria" w:hAnsi="Cambria"/>
          <w:sz w:val="24"/>
          <w:szCs w:val="24"/>
        </w:rPr>
        <w:t xml:space="preserve"> Traumatismele toracice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13. </w:t>
      </w:r>
      <w:r w:rsidRPr="001E7D03">
        <w:rPr>
          <w:rFonts w:ascii="Cambria" w:hAnsi="Cambria"/>
          <w:sz w:val="24"/>
          <w:szCs w:val="24"/>
        </w:rPr>
        <w:t>Traumatismele abdominale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14. </w:t>
      </w:r>
      <w:r w:rsidRPr="001E7D03">
        <w:rPr>
          <w:rFonts w:ascii="Cambria" w:hAnsi="Cambria"/>
          <w:sz w:val="24"/>
          <w:szCs w:val="24"/>
        </w:rPr>
        <w:t>Politraumatismele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15.</w:t>
      </w:r>
      <w:r w:rsidRPr="001E7D03">
        <w:rPr>
          <w:rFonts w:ascii="Cambria" w:hAnsi="Cambria"/>
          <w:sz w:val="24"/>
          <w:szCs w:val="24"/>
        </w:rPr>
        <w:t xml:space="preserve"> Herniile peretelui abdominal antero-lateral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16.</w:t>
      </w:r>
      <w:r w:rsidRPr="001E7D03">
        <w:rPr>
          <w:rFonts w:ascii="Cambria" w:eastAsia="PMingLiU" w:hAnsi="Cambria"/>
          <w:sz w:val="24"/>
          <w:szCs w:val="24"/>
          <w:lang w:eastAsia="zh-TW"/>
        </w:rPr>
        <w:t xml:space="preserve"> </w:t>
      </w:r>
      <w:r w:rsidRPr="001E7D03">
        <w:rPr>
          <w:rFonts w:ascii="Cambria" w:hAnsi="Cambria"/>
          <w:sz w:val="24"/>
          <w:szCs w:val="24"/>
        </w:rPr>
        <w:t>Cancerul gastric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17.</w:t>
      </w:r>
      <w:r w:rsidRPr="001E7D03">
        <w:rPr>
          <w:rFonts w:ascii="Cambria" w:hAnsi="Cambria"/>
          <w:sz w:val="24"/>
          <w:szCs w:val="24"/>
        </w:rPr>
        <w:t xml:space="preserve"> Cancerul de pancreas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18. </w:t>
      </w:r>
      <w:r w:rsidRPr="001E7D03">
        <w:rPr>
          <w:rFonts w:ascii="Cambria" w:hAnsi="Cambria"/>
          <w:sz w:val="24"/>
          <w:szCs w:val="24"/>
        </w:rPr>
        <w:t>Pancreatită acută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19. </w:t>
      </w:r>
      <w:r w:rsidRPr="001E7D03">
        <w:rPr>
          <w:rFonts w:ascii="Cambria" w:hAnsi="Cambria"/>
          <w:sz w:val="24"/>
          <w:szCs w:val="24"/>
        </w:rPr>
        <w:t>Cancerul colonului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20. </w:t>
      </w:r>
      <w:r w:rsidRPr="001E7D03">
        <w:rPr>
          <w:rFonts w:ascii="Cambria" w:hAnsi="Cambria"/>
          <w:sz w:val="24"/>
          <w:szCs w:val="24"/>
        </w:rPr>
        <w:t>Cancerul rectului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21. </w:t>
      </w:r>
      <w:r w:rsidRPr="001E7D03">
        <w:rPr>
          <w:rFonts w:ascii="Cambria" w:hAnsi="Cambria"/>
          <w:sz w:val="24"/>
          <w:szCs w:val="24"/>
        </w:rPr>
        <w:t xml:space="preserve">Crosectomia cu smulgerea safenei interne pentru varicele membrelor </w:t>
      </w:r>
      <w:r w:rsidRPr="001E7D03">
        <w:rPr>
          <w:rFonts w:ascii="Cambria" w:hAnsi="Cambria"/>
          <w:sz w:val="24"/>
          <w:szCs w:val="24"/>
        </w:rPr>
        <w:tab/>
        <w:t>inferioare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22. </w:t>
      </w:r>
      <w:r w:rsidRPr="001E7D03">
        <w:rPr>
          <w:rFonts w:ascii="Cambria" w:hAnsi="Cambria"/>
          <w:sz w:val="24"/>
          <w:szCs w:val="24"/>
        </w:rPr>
        <w:t>Cura chirurgicală a herniei inghinale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23. </w:t>
      </w:r>
      <w:r w:rsidRPr="001E7D03">
        <w:rPr>
          <w:rFonts w:ascii="Cambria" w:hAnsi="Cambria"/>
          <w:sz w:val="24"/>
          <w:szCs w:val="24"/>
        </w:rPr>
        <w:t>Cura chirurgicală a herniei femurale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24. </w:t>
      </w:r>
      <w:r w:rsidRPr="001E7D03">
        <w:rPr>
          <w:rFonts w:ascii="Cambria" w:hAnsi="Cambria"/>
          <w:sz w:val="24"/>
          <w:szCs w:val="24"/>
        </w:rPr>
        <w:t>Masectomiile (simplă, Madden, Patey, Halsted)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25. </w:t>
      </w:r>
      <w:r w:rsidRPr="001E7D03">
        <w:rPr>
          <w:rFonts w:ascii="Cambria" w:hAnsi="Cambria"/>
          <w:sz w:val="24"/>
          <w:szCs w:val="24"/>
        </w:rPr>
        <w:t>Rezecțiile gastrice pentru cancer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26. </w:t>
      </w:r>
      <w:proofErr w:type="gramStart"/>
      <w:r w:rsidRPr="001E7D03">
        <w:rPr>
          <w:rFonts w:ascii="Cambria" w:hAnsi="Cambria"/>
          <w:sz w:val="24"/>
          <w:szCs w:val="24"/>
        </w:rPr>
        <w:t>Derivatii  biliodigestive</w:t>
      </w:r>
      <w:proofErr w:type="gramEnd"/>
      <w:r w:rsidRPr="001E7D03">
        <w:rPr>
          <w:rFonts w:ascii="Cambria" w:hAnsi="Cambria"/>
          <w:sz w:val="24"/>
          <w:szCs w:val="24"/>
        </w:rPr>
        <w:t xml:space="preserve">  (colecistogastroanastomoza,  </w:t>
      </w:r>
      <w:r w:rsidRPr="001E7D03">
        <w:rPr>
          <w:rFonts w:ascii="Cambria" w:hAnsi="Cambria"/>
          <w:sz w:val="24"/>
          <w:szCs w:val="24"/>
        </w:rPr>
        <w:tab/>
        <w:t xml:space="preserve">colecistojejunanastomoza, </w:t>
      </w:r>
      <w:r w:rsidRPr="001E7D03">
        <w:rPr>
          <w:rFonts w:ascii="Cambria" w:hAnsi="Cambria"/>
          <w:sz w:val="24"/>
          <w:szCs w:val="24"/>
        </w:rPr>
        <w:tab/>
        <w:t>coledocoduodenoanastamoza,coledocojejunanastomoza)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  <w:lang w:val="en-GB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27. </w:t>
      </w:r>
      <w:r w:rsidRPr="001E7D03">
        <w:rPr>
          <w:rFonts w:ascii="Cambria" w:hAnsi="Cambria"/>
          <w:sz w:val="24"/>
          <w:szCs w:val="24"/>
        </w:rPr>
        <w:t>Hemicolectomia dreaptă</w:t>
      </w:r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>28.</w:t>
      </w:r>
      <w:r w:rsidRPr="001E7D03">
        <w:rPr>
          <w:rFonts w:ascii="Cambria" w:hAnsi="Cambria"/>
          <w:sz w:val="24"/>
          <w:szCs w:val="24"/>
        </w:rPr>
        <w:t xml:space="preserve"> Hemicolectomia stângă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29. </w:t>
      </w:r>
      <w:r w:rsidRPr="001E7D03">
        <w:rPr>
          <w:rFonts w:ascii="Cambria" w:hAnsi="Cambria"/>
          <w:sz w:val="24"/>
          <w:szCs w:val="24"/>
        </w:rPr>
        <w:t>Operația Hartman</w:t>
      </w:r>
    </w:p>
    <w:p w:rsidR="0036174C" w:rsidRPr="001E7D03" w:rsidRDefault="0036174C" w:rsidP="0036174C">
      <w:pPr>
        <w:spacing w:after="0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  <w:lang w:val="en-GB"/>
        </w:rPr>
        <w:t xml:space="preserve">30. </w:t>
      </w:r>
      <w:r w:rsidRPr="001E7D03">
        <w:rPr>
          <w:rFonts w:ascii="Cambria" w:hAnsi="Cambria"/>
          <w:sz w:val="24"/>
          <w:szCs w:val="24"/>
        </w:rPr>
        <w:t>Cura chirurgicală a hemoroizilor</w:t>
      </w: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  <w:proofErr w:type="spellStart"/>
      <w:r w:rsidRPr="001E7D03">
        <w:rPr>
          <w:rFonts w:ascii="Cambria" w:hAnsi="Cambria"/>
          <w:b/>
          <w:sz w:val="24"/>
          <w:szCs w:val="24"/>
          <w:lang w:val="en-GB"/>
        </w:rPr>
        <w:t>Bibliografie</w:t>
      </w:r>
      <w:proofErr w:type="spellEnd"/>
      <w:r w:rsidRPr="001E7D03">
        <w:rPr>
          <w:rFonts w:ascii="Cambria" w:hAnsi="Cambria"/>
          <w:b/>
          <w:sz w:val="24"/>
          <w:szCs w:val="24"/>
          <w:lang w:val="en-GB"/>
        </w:rPr>
        <w:t>:</w:t>
      </w:r>
    </w:p>
    <w:p w:rsidR="0036174C" w:rsidRPr="001E7D03" w:rsidRDefault="0036174C" w:rsidP="0036174C">
      <w:pPr>
        <w:spacing w:after="0" w:line="240" w:lineRule="auto"/>
        <w:rPr>
          <w:rFonts w:ascii="Cambria" w:hAnsi="Cambria"/>
          <w:b/>
          <w:sz w:val="24"/>
          <w:szCs w:val="24"/>
          <w:lang w:val="en-GB"/>
        </w:rPr>
      </w:pP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Beuran Mircea (coordonator) – Curs de chirurgie pentru studenti – anii IV si V – Editura Ilex, Bucuresti, 2013</w:t>
      </w:r>
    </w:p>
    <w:p w:rsidR="0036174C" w:rsidRPr="001E7D03" w:rsidRDefault="0036174C" w:rsidP="0036174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1E7D03">
        <w:rPr>
          <w:rFonts w:ascii="Cambria" w:hAnsi="Cambria"/>
          <w:sz w:val="24"/>
          <w:szCs w:val="24"/>
        </w:rPr>
        <w:t>Tratat</w:t>
      </w:r>
      <w:proofErr w:type="spellEnd"/>
      <w:r w:rsidRPr="001E7D03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03">
        <w:rPr>
          <w:rFonts w:ascii="Cambria" w:hAnsi="Cambria"/>
          <w:sz w:val="24"/>
          <w:szCs w:val="24"/>
        </w:rPr>
        <w:t>chirurgie</w:t>
      </w:r>
      <w:proofErr w:type="spellEnd"/>
      <w:r w:rsidRPr="001E7D03">
        <w:rPr>
          <w:rFonts w:ascii="Cambria" w:hAnsi="Cambria"/>
          <w:sz w:val="24"/>
          <w:szCs w:val="24"/>
        </w:rPr>
        <w:t xml:space="preserve"> – (sub red. </w:t>
      </w:r>
      <w:proofErr w:type="spellStart"/>
      <w:r w:rsidRPr="001E7D03">
        <w:rPr>
          <w:rFonts w:ascii="Cambria" w:hAnsi="Cambria"/>
          <w:sz w:val="24"/>
          <w:szCs w:val="24"/>
        </w:rPr>
        <w:t>Irinel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Popescu</w:t>
      </w:r>
      <w:proofErr w:type="spellEnd"/>
      <w:r w:rsidRPr="001E7D03">
        <w:rPr>
          <w:rFonts w:ascii="Cambria" w:hAnsi="Cambria"/>
          <w:sz w:val="24"/>
          <w:szCs w:val="24"/>
        </w:rPr>
        <w:t xml:space="preserve">), Vol. VIII, </w:t>
      </w:r>
      <w:proofErr w:type="spellStart"/>
      <w:r w:rsidRPr="001E7D03">
        <w:rPr>
          <w:rFonts w:ascii="Cambria" w:hAnsi="Cambria"/>
          <w:sz w:val="24"/>
          <w:szCs w:val="24"/>
        </w:rPr>
        <w:t>partea</w:t>
      </w:r>
      <w:proofErr w:type="spellEnd"/>
      <w:r w:rsidRPr="001E7D03">
        <w:rPr>
          <w:rFonts w:ascii="Cambria" w:hAnsi="Cambria"/>
          <w:sz w:val="24"/>
          <w:szCs w:val="24"/>
        </w:rPr>
        <w:t xml:space="preserve"> I-II, Vol. IX, </w:t>
      </w:r>
      <w:proofErr w:type="spellStart"/>
      <w:r w:rsidRPr="001E7D03">
        <w:rPr>
          <w:rFonts w:ascii="Cambria" w:hAnsi="Cambria"/>
          <w:sz w:val="24"/>
          <w:szCs w:val="24"/>
        </w:rPr>
        <w:t>partea</w:t>
      </w:r>
      <w:proofErr w:type="spellEnd"/>
      <w:r w:rsidRPr="001E7D03">
        <w:rPr>
          <w:rFonts w:ascii="Cambria" w:hAnsi="Cambria"/>
          <w:sz w:val="24"/>
          <w:szCs w:val="24"/>
        </w:rPr>
        <w:t xml:space="preserve"> a II a, </w:t>
      </w:r>
      <w:proofErr w:type="spellStart"/>
      <w:r w:rsidRPr="001E7D03">
        <w:rPr>
          <w:rFonts w:ascii="Cambria" w:hAnsi="Cambria"/>
          <w:sz w:val="24"/>
          <w:szCs w:val="24"/>
        </w:rPr>
        <w:t>Chirurgie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generala</w:t>
      </w:r>
      <w:proofErr w:type="spellEnd"/>
      <w:r w:rsidRPr="001E7D03">
        <w:rPr>
          <w:rFonts w:ascii="Cambria" w:hAnsi="Cambria"/>
          <w:sz w:val="24"/>
          <w:szCs w:val="24"/>
        </w:rPr>
        <w:t xml:space="preserve">, Ed. </w:t>
      </w:r>
      <w:proofErr w:type="spellStart"/>
      <w:r w:rsidRPr="001E7D03">
        <w:rPr>
          <w:rFonts w:ascii="Cambria" w:hAnsi="Cambria"/>
          <w:sz w:val="24"/>
          <w:szCs w:val="24"/>
        </w:rPr>
        <w:t>Academiei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Romane</w:t>
      </w:r>
      <w:proofErr w:type="spellEnd"/>
      <w:r w:rsidRPr="001E7D03">
        <w:rPr>
          <w:rFonts w:ascii="Cambria" w:hAnsi="Cambria"/>
          <w:sz w:val="24"/>
          <w:szCs w:val="24"/>
        </w:rPr>
        <w:t xml:space="preserve">, 2008-2009, </w:t>
      </w:r>
      <w:proofErr w:type="spellStart"/>
      <w:r w:rsidRPr="001E7D03">
        <w:rPr>
          <w:rFonts w:ascii="Cambria" w:hAnsi="Cambria"/>
          <w:sz w:val="24"/>
          <w:szCs w:val="24"/>
        </w:rPr>
        <w:t>Bucuresti</w:t>
      </w:r>
      <w:proofErr w:type="spellEnd"/>
    </w:p>
    <w:p w:rsidR="0036174C" w:rsidRPr="001E7D03" w:rsidRDefault="0036174C" w:rsidP="0036174C">
      <w:pPr>
        <w:pStyle w:val="ListParagraph"/>
        <w:numPr>
          <w:ilvl w:val="0"/>
          <w:numId w:val="1"/>
        </w:num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1E7D03">
        <w:rPr>
          <w:rFonts w:ascii="Cambria" w:hAnsi="Cambria"/>
          <w:sz w:val="24"/>
          <w:szCs w:val="24"/>
        </w:rPr>
        <w:t>Tratat</w:t>
      </w:r>
      <w:proofErr w:type="spellEnd"/>
      <w:r w:rsidRPr="001E7D03">
        <w:rPr>
          <w:rFonts w:ascii="Cambria" w:hAnsi="Cambria"/>
          <w:sz w:val="24"/>
          <w:szCs w:val="24"/>
        </w:rPr>
        <w:t xml:space="preserve"> de </w:t>
      </w:r>
      <w:proofErr w:type="spellStart"/>
      <w:r w:rsidRPr="001E7D03">
        <w:rPr>
          <w:rFonts w:ascii="Cambria" w:hAnsi="Cambria"/>
          <w:sz w:val="24"/>
          <w:szCs w:val="24"/>
        </w:rPr>
        <w:t>oncologoe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digestiva</w:t>
      </w:r>
      <w:proofErr w:type="spellEnd"/>
      <w:r w:rsidRPr="001E7D03">
        <w:rPr>
          <w:rFonts w:ascii="Cambria" w:hAnsi="Cambria"/>
          <w:sz w:val="24"/>
          <w:szCs w:val="24"/>
        </w:rPr>
        <w:t xml:space="preserve">, Vol. I, Vol. II, </w:t>
      </w:r>
      <w:proofErr w:type="spellStart"/>
      <w:r w:rsidRPr="001E7D03">
        <w:rPr>
          <w:rFonts w:ascii="Cambria" w:hAnsi="Cambria"/>
          <w:sz w:val="24"/>
          <w:szCs w:val="24"/>
        </w:rPr>
        <w:t>partea</w:t>
      </w:r>
      <w:proofErr w:type="spellEnd"/>
      <w:r w:rsidRPr="001E7D03">
        <w:rPr>
          <w:rFonts w:ascii="Cambria" w:hAnsi="Cambria"/>
          <w:sz w:val="24"/>
          <w:szCs w:val="24"/>
        </w:rPr>
        <w:t xml:space="preserve"> I-II, </w:t>
      </w:r>
      <w:proofErr w:type="spellStart"/>
      <w:r w:rsidRPr="001E7D03">
        <w:rPr>
          <w:rFonts w:ascii="Cambria" w:hAnsi="Cambria"/>
          <w:sz w:val="24"/>
          <w:szCs w:val="24"/>
        </w:rPr>
        <w:t>Mircea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Grigorescu</w:t>
      </w:r>
      <w:proofErr w:type="spellEnd"/>
      <w:r w:rsidRPr="001E7D03">
        <w:rPr>
          <w:rFonts w:ascii="Cambria" w:hAnsi="Cambria"/>
          <w:sz w:val="24"/>
          <w:szCs w:val="24"/>
        </w:rPr>
        <w:t xml:space="preserve">, </w:t>
      </w:r>
      <w:proofErr w:type="spellStart"/>
      <w:r w:rsidRPr="001E7D03">
        <w:rPr>
          <w:rFonts w:ascii="Cambria" w:hAnsi="Cambria"/>
          <w:sz w:val="24"/>
          <w:szCs w:val="24"/>
        </w:rPr>
        <w:t>Alexandru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Irimie</w:t>
      </w:r>
      <w:proofErr w:type="spellEnd"/>
      <w:r w:rsidRPr="001E7D03">
        <w:rPr>
          <w:rFonts w:ascii="Cambria" w:hAnsi="Cambria"/>
          <w:sz w:val="24"/>
          <w:szCs w:val="24"/>
        </w:rPr>
        <w:t xml:space="preserve">, </w:t>
      </w:r>
      <w:proofErr w:type="spellStart"/>
      <w:r w:rsidRPr="001E7D03">
        <w:rPr>
          <w:rFonts w:ascii="Cambria" w:hAnsi="Cambria"/>
          <w:sz w:val="24"/>
          <w:szCs w:val="24"/>
        </w:rPr>
        <w:t>Mircea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Beuran</w:t>
      </w:r>
      <w:proofErr w:type="spellEnd"/>
      <w:r w:rsidRPr="001E7D03">
        <w:rPr>
          <w:rFonts w:ascii="Cambria" w:hAnsi="Cambria"/>
          <w:sz w:val="24"/>
          <w:szCs w:val="24"/>
        </w:rPr>
        <w:t xml:space="preserve">, Ed. </w:t>
      </w:r>
      <w:proofErr w:type="spellStart"/>
      <w:r w:rsidRPr="001E7D03">
        <w:rPr>
          <w:rFonts w:ascii="Cambria" w:hAnsi="Cambria"/>
          <w:sz w:val="24"/>
          <w:szCs w:val="24"/>
        </w:rPr>
        <w:t>Academiei</w:t>
      </w:r>
      <w:proofErr w:type="spellEnd"/>
      <w:r w:rsidRPr="001E7D03">
        <w:rPr>
          <w:rFonts w:ascii="Cambria" w:hAnsi="Cambria"/>
          <w:sz w:val="24"/>
          <w:szCs w:val="24"/>
        </w:rPr>
        <w:t xml:space="preserve"> </w:t>
      </w:r>
      <w:proofErr w:type="spellStart"/>
      <w:r w:rsidRPr="001E7D03">
        <w:rPr>
          <w:rFonts w:ascii="Cambria" w:hAnsi="Cambria"/>
          <w:sz w:val="24"/>
          <w:szCs w:val="24"/>
        </w:rPr>
        <w:t>Romane</w:t>
      </w:r>
      <w:proofErr w:type="spellEnd"/>
      <w:r w:rsidRPr="001E7D03">
        <w:rPr>
          <w:rFonts w:ascii="Cambria" w:hAnsi="Cambria"/>
          <w:sz w:val="24"/>
          <w:szCs w:val="24"/>
        </w:rPr>
        <w:t xml:space="preserve">, 2013-2014, </w:t>
      </w:r>
      <w:proofErr w:type="spellStart"/>
      <w:r w:rsidRPr="001E7D03">
        <w:rPr>
          <w:rFonts w:ascii="Cambria" w:hAnsi="Cambria"/>
          <w:sz w:val="24"/>
          <w:szCs w:val="24"/>
        </w:rPr>
        <w:t>Bucuresti</w:t>
      </w:r>
      <w:proofErr w:type="spellEnd"/>
      <w:r w:rsidRPr="001E7D03">
        <w:rPr>
          <w:rFonts w:ascii="Cambria" w:hAnsi="Cambria"/>
          <w:sz w:val="24"/>
          <w:szCs w:val="24"/>
          <w:lang w:val="en-GB"/>
        </w:rPr>
        <w:t xml:space="preserve"> 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Papilian V. – Anatomia omului, Vol. I, II, ed. 6-a. Ed. Didactică și Pedagogică, Buc., 1982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Ranga V. – Anatomia omului. Membrele, Ed. Cerna Buc. 1993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Ranga V. – Anatomia omului. Viscere. Tubul digestiv abdominal și glandele anexe. Splina, Ed. Cerna, Buc., 1994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Sabiston Textbook of Surgery, by Courtney M.Townsend, R.Daniel Beauchamp, B.Mark Evers, Kenneth L.Mattox, 19</w:t>
      </w:r>
      <w:r w:rsidRPr="001E7D03">
        <w:rPr>
          <w:rFonts w:ascii="Cambria" w:hAnsi="Cambria"/>
          <w:sz w:val="24"/>
          <w:szCs w:val="24"/>
          <w:vertAlign w:val="superscript"/>
        </w:rPr>
        <w:t>th</w:t>
      </w:r>
      <w:r w:rsidRPr="001E7D03">
        <w:rPr>
          <w:rFonts w:ascii="Cambria" w:hAnsi="Cambria"/>
          <w:sz w:val="24"/>
          <w:szCs w:val="24"/>
        </w:rPr>
        <w:t xml:space="preserve"> Edition, Ed.Saunders, 2012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Schwartz S. – Schwartz – Principiile chirurgiei, Ed. Teora, Buc. 2007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Zollinger, R:M: - Atlas de tehnici chirurgicale, Ed. Științelor Medicale, Buc. 2007</w:t>
      </w:r>
    </w:p>
    <w:p w:rsidR="0036174C" w:rsidRPr="001E7D03" w:rsidRDefault="0036174C" w:rsidP="0036174C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1E7D03">
        <w:rPr>
          <w:rFonts w:ascii="Cambria" w:hAnsi="Cambria"/>
          <w:sz w:val="24"/>
          <w:szCs w:val="24"/>
        </w:rPr>
        <w:t>Fischer J.E. – Mastery of Surgery, 5th Edition, Ed. Lippincott Williams &amp; Wilkins, 2007</w:t>
      </w:r>
    </w:p>
    <w:p w:rsidR="0036174C" w:rsidRPr="001E7D03" w:rsidRDefault="0036174C" w:rsidP="0036174C">
      <w:pPr>
        <w:rPr>
          <w:rFonts w:ascii="Cambria" w:hAnsi="Cambria"/>
          <w:sz w:val="24"/>
          <w:szCs w:val="24"/>
        </w:rPr>
      </w:pPr>
    </w:p>
    <w:p w:rsidR="0036174C" w:rsidRPr="001E7D03" w:rsidRDefault="0036174C" w:rsidP="0036174C">
      <w:pPr>
        <w:rPr>
          <w:rFonts w:ascii="Cambria" w:hAnsi="Cambria"/>
          <w:sz w:val="24"/>
          <w:szCs w:val="24"/>
        </w:rPr>
      </w:pPr>
    </w:p>
    <w:p w:rsidR="0036174C" w:rsidRPr="001E7D03" w:rsidRDefault="0036174C" w:rsidP="0036174C">
      <w:pPr>
        <w:rPr>
          <w:rFonts w:ascii="Cambria" w:hAnsi="Cambria"/>
          <w:sz w:val="24"/>
          <w:szCs w:val="24"/>
        </w:rPr>
      </w:pPr>
    </w:p>
    <w:p w:rsidR="0036174C" w:rsidRPr="001E7D03" w:rsidRDefault="0036174C" w:rsidP="0036174C">
      <w:pPr>
        <w:tabs>
          <w:tab w:val="left" w:pos="1935"/>
        </w:tabs>
        <w:rPr>
          <w:rFonts w:ascii="Cambria" w:eastAsia="Times New Roman" w:hAnsi="Cambria"/>
          <w:b/>
          <w:sz w:val="24"/>
          <w:szCs w:val="24"/>
          <w:lang w:eastAsia="ro-RO"/>
        </w:rPr>
      </w:pPr>
    </w:p>
    <w:p w:rsidR="0036174C" w:rsidRPr="001E7D03" w:rsidRDefault="0036174C" w:rsidP="0036174C">
      <w:pPr>
        <w:rPr>
          <w:rFonts w:ascii="Cambria" w:eastAsia="Times New Roman" w:hAnsi="Cambria"/>
          <w:b/>
          <w:sz w:val="24"/>
          <w:szCs w:val="24"/>
          <w:lang w:eastAsia="ro-RO"/>
        </w:rPr>
      </w:pPr>
    </w:p>
    <w:p w:rsidR="0036174C" w:rsidRPr="001E7D03" w:rsidRDefault="0036174C" w:rsidP="0036174C">
      <w:pPr>
        <w:rPr>
          <w:rFonts w:ascii="Cambria" w:eastAsia="Times New Roman" w:hAnsi="Cambria"/>
          <w:b/>
          <w:sz w:val="24"/>
          <w:szCs w:val="24"/>
          <w:lang w:eastAsia="ro-RO"/>
        </w:rPr>
      </w:pPr>
    </w:p>
    <w:p w:rsidR="0036174C" w:rsidRPr="001E7D03" w:rsidRDefault="0036174C" w:rsidP="0036174C">
      <w:pPr>
        <w:rPr>
          <w:rFonts w:ascii="Cambria" w:eastAsia="Times New Roman" w:hAnsi="Cambria"/>
          <w:b/>
          <w:sz w:val="24"/>
          <w:szCs w:val="24"/>
          <w:lang w:eastAsia="ro-RO"/>
        </w:rPr>
      </w:pPr>
    </w:p>
    <w:p w:rsidR="0036174C" w:rsidRPr="001E7D03" w:rsidRDefault="0036174C" w:rsidP="0036174C">
      <w:pPr>
        <w:rPr>
          <w:rFonts w:ascii="Cambria" w:eastAsia="Times New Roman" w:hAnsi="Cambria"/>
          <w:b/>
          <w:sz w:val="24"/>
          <w:szCs w:val="24"/>
          <w:lang w:eastAsia="ro-RO"/>
        </w:rPr>
      </w:pPr>
    </w:p>
    <w:p w:rsidR="0036174C" w:rsidRPr="001E7D03" w:rsidRDefault="0036174C" w:rsidP="0036174C">
      <w:pPr>
        <w:rPr>
          <w:rFonts w:ascii="Cambria" w:eastAsia="Times New Roman" w:hAnsi="Cambria"/>
          <w:b/>
          <w:sz w:val="24"/>
          <w:szCs w:val="24"/>
          <w:lang w:eastAsia="ro-RO"/>
        </w:rPr>
      </w:pPr>
    </w:p>
    <w:bookmarkEnd w:id="0"/>
    <w:p w:rsidR="008B3495" w:rsidRPr="001E7D03" w:rsidRDefault="008B3495">
      <w:pPr>
        <w:rPr>
          <w:rFonts w:ascii="Cambria" w:hAnsi="Cambria"/>
          <w:sz w:val="24"/>
          <w:szCs w:val="24"/>
        </w:rPr>
      </w:pPr>
    </w:p>
    <w:sectPr w:rsidR="008B3495" w:rsidRPr="001E7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EE"/>
    <w:multiLevelType w:val="hybridMultilevel"/>
    <w:tmpl w:val="5056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74C"/>
    <w:rsid w:val="001E7D03"/>
    <w:rsid w:val="0036174C"/>
    <w:rsid w:val="008B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D693F"/>
  <w15:chartTrackingRefBased/>
  <w15:docId w15:val="{C2CEBF9A-02FF-42E1-A434-15BBBBF8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74C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74C"/>
    <w:pPr>
      <w:spacing w:after="200" w:line="276" w:lineRule="auto"/>
      <w:ind w:left="720" w:firstLine="720"/>
      <w:contextualSpacing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2020-07-13T10:54:00Z</dcterms:created>
  <dcterms:modified xsi:type="dcterms:W3CDTF">2020-07-13T11:06:00Z</dcterms:modified>
</cp:coreProperties>
</file>