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8B9" w:rsidRPr="00AB6881" w:rsidRDefault="003018B9" w:rsidP="003018B9">
      <w:pPr>
        <w:spacing w:after="0"/>
        <w:jc w:val="right"/>
        <w:rPr>
          <w:rFonts w:ascii="Times New Roman" w:hAnsi="Times New Roman"/>
          <w:b/>
          <w:i/>
          <w:sz w:val="24"/>
        </w:rPr>
      </w:pPr>
      <w:r w:rsidRPr="00AB6881">
        <w:rPr>
          <w:rFonts w:ascii="Times New Roman" w:hAnsi="Times New Roman"/>
          <w:b/>
          <w:i/>
          <w:sz w:val="24"/>
        </w:rPr>
        <w:t>Anexa 2</w:t>
      </w:r>
    </w:p>
    <w:p w:rsidR="003018B9" w:rsidRPr="00AB6881" w:rsidRDefault="003018B9" w:rsidP="003018B9">
      <w:pPr>
        <w:spacing w:after="0"/>
        <w:jc w:val="center"/>
        <w:rPr>
          <w:rFonts w:ascii="Times New Roman" w:hAnsi="Times New Roman"/>
          <w:b/>
          <w:sz w:val="24"/>
        </w:rPr>
      </w:pPr>
    </w:p>
    <w:p w:rsidR="003018B9" w:rsidRDefault="003018B9" w:rsidP="003018B9">
      <w:pPr>
        <w:spacing w:after="0"/>
        <w:jc w:val="center"/>
        <w:rPr>
          <w:rFonts w:ascii="Times New Roman" w:hAnsi="Times New Roman"/>
          <w:b/>
          <w:sz w:val="24"/>
        </w:rPr>
      </w:pPr>
    </w:p>
    <w:p w:rsidR="003018B9" w:rsidRDefault="003018B9" w:rsidP="003018B9">
      <w:pPr>
        <w:spacing w:after="0"/>
        <w:jc w:val="center"/>
        <w:rPr>
          <w:rFonts w:ascii="Times New Roman" w:hAnsi="Times New Roman"/>
          <w:b/>
          <w:sz w:val="24"/>
        </w:rPr>
      </w:pPr>
    </w:p>
    <w:p w:rsidR="003018B9" w:rsidRPr="00AB6881" w:rsidRDefault="003018B9" w:rsidP="003018B9">
      <w:pPr>
        <w:spacing w:after="0"/>
        <w:jc w:val="center"/>
        <w:rPr>
          <w:rFonts w:ascii="Times New Roman" w:hAnsi="Times New Roman"/>
          <w:b/>
          <w:sz w:val="24"/>
        </w:rPr>
      </w:pPr>
    </w:p>
    <w:p w:rsidR="003018B9" w:rsidRPr="00AB6881" w:rsidRDefault="003018B9" w:rsidP="003018B9">
      <w:pPr>
        <w:spacing w:after="0"/>
        <w:jc w:val="center"/>
        <w:rPr>
          <w:rFonts w:ascii="Times New Roman" w:hAnsi="Times New Roman"/>
          <w:b/>
          <w:sz w:val="24"/>
        </w:rPr>
      </w:pPr>
      <w:r w:rsidRPr="00AB6881">
        <w:rPr>
          <w:rFonts w:ascii="Times New Roman" w:hAnsi="Times New Roman"/>
          <w:b/>
          <w:sz w:val="24"/>
        </w:rPr>
        <w:t>METODOLOGIE PRIVIND ACORDAREA DE PUN</w:t>
      </w:r>
      <w:r>
        <w:rPr>
          <w:rFonts w:ascii="Times New Roman" w:hAnsi="Times New Roman"/>
          <w:b/>
          <w:sz w:val="24"/>
        </w:rPr>
        <w:t>C</w:t>
      </w:r>
      <w:r w:rsidRPr="00AB6881">
        <w:rPr>
          <w:rFonts w:ascii="Times New Roman" w:hAnsi="Times New Roman"/>
          <w:b/>
          <w:sz w:val="24"/>
        </w:rPr>
        <w:t>TE PENTRU OBȚINEREA BURSEI SPECIALE „GEORGE EMIL PALADE” PENTRU ACTIVITATE DE CERCETARE, STAGII CLINICE ȘI ȘCOLI DE VARĂ INTERNAȚIONALE</w:t>
      </w:r>
    </w:p>
    <w:p w:rsidR="003018B9" w:rsidRPr="00AB6881" w:rsidRDefault="003018B9" w:rsidP="003018B9">
      <w:pPr>
        <w:spacing w:after="0"/>
        <w:jc w:val="both"/>
        <w:rPr>
          <w:rFonts w:ascii="Times New Roman" w:hAnsi="Times New Roman"/>
          <w:b/>
          <w:sz w:val="24"/>
        </w:rPr>
      </w:pPr>
    </w:p>
    <w:p w:rsidR="003018B9" w:rsidRPr="00AB6881" w:rsidRDefault="003018B9" w:rsidP="003018B9">
      <w:pPr>
        <w:spacing w:after="0"/>
        <w:jc w:val="both"/>
        <w:rPr>
          <w:rFonts w:ascii="Times New Roman" w:hAnsi="Times New Roman"/>
          <w:b/>
          <w:sz w:val="24"/>
        </w:rPr>
      </w:pPr>
    </w:p>
    <w:p w:rsidR="003018B9" w:rsidRPr="00AB6881" w:rsidRDefault="003018B9" w:rsidP="003018B9">
      <w:pPr>
        <w:spacing w:after="0"/>
        <w:jc w:val="both"/>
        <w:rPr>
          <w:rFonts w:ascii="Times New Roman" w:hAnsi="Times New Roman"/>
          <w:b/>
          <w:sz w:val="24"/>
        </w:rPr>
      </w:pPr>
      <w:r w:rsidRPr="00AB6881">
        <w:rPr>
          <w:rFonts w:ascii="Times New Roman" w:hAnsi="Times New Roman"/>
          <w:b/>
          <w:sz w:val="24"/>
        </w:rPr>
        <w:t>CAPITOLUL I. DISPOZIȚII GENERALE</w:t>
      </w:r>
    </w:p>
    <w:p w:rsidR="003018B9" w:rsidRPr="00AB6881" w:rsidRDefault="003018B9" w:rsidP="003018B9">
      <w:pPr>
        <w:shd w:val="clear" w:color="auto" w:fill="FFFFFF"/>
        <w:spacing w:after="0"/>
        <w:jc w:val="both"/>
        <w:rPr>
          <w:rFonts w:ascii="Times New Roman" w:hAnsi="Times New Roman"/>
          <w:sz w:val="24"/>
          <w:szCs w:val="24"/>
        </w:rPr>
      </w:pPr>
      <w:r w:rsidRPr="00AB6881">
        <w:rPr>
          <w:rFonts w:ascii="Times New Roman" w:hAnsi="Times New Roman"/>
          <w:b/>
          <w:sz w:val="24"/>
          <w:szCs w:val="24"/>
        </w:rPr>
        <w:t xml:space="preserve">Art. 1. </w:t>
      </w:r>
      <w:r w:rsidRPr="00AB6881">
        <w:rPr>
          <w:rFonts w:ascii="Times New Roman" w:hAnsi="Times New Roman"/>
          <w:sz w:val="24"/>
          <w:szCs w:val="24"/>
        </w:rPr>
        <w:t xml:space="preserve">Prezenta Metodologie stabilește criteriile de acordare a punctelor pentru obținerea bursei speciale „George Emil Palade” pentru activitate de cercetare, stagii clinice și școli de vară internaționale, pentru studenții Universității de Medicină și Farmacie “Carol Davila” din București, Facultatea de Medicină și Facultatea de Moașe și Asistență Medicală. </w:t>
      </w:r>
    </w:p>
    <w:p w:rsidR="003018B9" w:rsidRPr="00AB6881" w:rsidRDefault="003018B9" w:rsidP="003018B9">
      <w:pPr>
        <w:shd w:val="clear" w:color="auto" w:fill="FFFFFF"/>
        <w:spacing w:after="0"/>
        <w:jc w:val="both"/>
        <w:rPr>
          <w:rFonts w:ascii="Times New Roman" w:hAnsi="Times New Roman"/>
          <w:b/>
          <w:sz w:val="24"/>
          <w:szCs w:val="24"/>
        </w:rPr>
      </w:pPr>
    </w:p>
    <w:p w:rsidR="003018B9" w:rsidRPr="00AB6881" w:rsidRDefault="003018B9" w:rsidP="003018B9">
      <w:pPr>
        <w:shd w:val="clear" w:color="auto" w:fill="FFFFFF"/>
        <w:spacing w:after="0"/>
        <w:jc w:val="both"/>
        <w:rPr>
          <w:rFonts w:ascii="Times New Roman" w:hAnsi="Times New Roman"/>
          <w:sz w:val="24"/>
          <w:szCs w:val="24"/>
        </w:rPr>
      </w:pPr>
      <w:r>
        <w:rPr>
          <w:rFonts w:ascii="Times New Roman" w:hAnsi="Times New Roman"/>
          <w:b/>
          <w:sz w:val="24"/>
          <w:szCs w:val="24"/>
        </w:rPr>
        <w:t>Art. 2</w:t>
      </w:r>
      <w:r w:rsidRPr="00AB6881">
        <w:rPr>
          <w:rFonts w:ascii="Times New Roman" w:hAnsi="Times New Roman"/>
          <w:b/>
          <w:sz w:val="24"/>
          <w:szCs w:val="24"/>
        </w:rPr>
        <w:t xml:space="preserve">. </w:t>
      </w:r>
      <w:r w:rsidRPr="00AB6881">
        <w:rPr>
          <w:rFonts w:ascii="Times New Roman" w:hAnsi="Times New Roman"/>
          <w:sz w:val="24"/>
          <w:szCs w:val="24"/>
        </w:rPr>
        <w:t>Bursele speciale ,,George Emil Palade” pentru activitate de cercetare, stagii clinice și școli de vară  internaționale sunt finanțate din venituri proprii și pot fi cumulate cu oricare alt tip de bursă finanțat de la bugetul de stat.</w:t>
      </w:r>
    </w:p>
    <w:p w:rsidR="003018B9" w:rsidRPr="00AB6881" w:rsidRDefault="003018B9" w:rsidP="003018B9">
      <w:pPr>
        <w:spacing w:after="0"/>
        <w:jc w:val="both"/>
        <w:rPr>
          <w:rFonts w:ascii="Times New Roman" w:hAnsi="Times New Roman"/>
          <w:b/>
          <w:sz w:val="24"/>
        </w:rPr>
      </w:pPr>
    </w:p>
    <w:p w:rsidR="003018B9" w:rsidRPr="00AB6881" w:rsidRDefault="003018B9" w:rsidP="003018B9">
      <w:pPr>
        <w:spacing w:after="0"/>
        <w:jc w:val="both"/>
        <w:rPr>
          <w:rFonts w:ascii="Times New Roman" w:hAnsi="Times New Roman"/>
          <w:b/>
          <w:sz w:val="24"/>
        </w:rPr>
      </w:pPr>
    </w:p>
    <w:p w:rsidR="003018B9" w:rsidRDefault="003018B9" w:rsidP="003018B9">
      <w:pPr>
        <w:shd w:val="clear" w:color="auto" w:fill="FFFFFF"/>
        <w:spacing w:after="0"/>
        <w:jc w:val="both"/>
        <w:rPr>
          <w:rFonts w:ascii="Times New Roman" w:hAnsi="Times New Roman"/>
          <w:b/>
          <w:sz w:val="24"/>
        </w:rPr>
      </w:pPr>
      <w:r w:rsidRPr="00AB6881">
        <w:rPr>
          <w:rFonts w:ascii="Times New Roman" w:hAnsi="Times New Roman"/>
          <w:b/>
          <w:sz w:val="24"/>
        </w:rPr>
        <w:t xml:space="preserve">CAPITOLUL II. COMISIA DE ATRIBUIRE A BURSELOR </w:t>
      </w:r>
      <w:r w:rsidRPr="00655179">
        <w:rPr>
          <w:rFonts w:ascii="Times New Roman" w:hAnsi="Times New Roman"/>
          <w:b/>
          <w:sz w:val="24"/>
        </w:rPr>
        <w:t xml:space="preserve">SPECIALE „GEORGE EMIL PALADE” PENTRU ACTIVITATE DE CERCETARE, STAGII CLINICE ȘI ȘCOLI DE VARĂ INTERNAȚIONALE </w:t>
      </w:r>
    </w:p>
    <w:p w:rsidR="003018B9" w:rsidRPr="00AB6881" w:rsidRDefault="003018B9" w:rsidP="003018B9">
      <w:pPr>
        <w:shd w:val="clear" w:color="auto" w:fill="FFFFFF"/>
        <w:spacing w:before="240" w:after="0"/>
        <w:jc w:val="both"/>
        <w:rPr>
          <w:rFonts w:ascii="Times New Roman" w:hAnsi="Times New Roman"/>
          <w:sz w:val="24"/>
          <w:szCs w:val="24"/>
        </w:rPr>
      </w:pPr>
      <w:r>
        <w:rPr>
          <w:rFonts w:ascii="Times New Roman" w:hAnsi="Times New Roman"/>
          <w:b/>
          <w:sz w:val="24"/>
          <w:szCs w:val="24"/>
        </w:rPr>
        <w:t>Art. 3</w:t>
      </w:r>
      <w:r w:rsidRPr="00AB6881">
        <w:rPr>
          <w:rFonts w:ascii="Times New Roman" w:hAnsi="Times New Roman"/>
          <w:b/>
          <w:sz w:val="24"/>
          <w:szCs w:val="24"/>
        </w:rPr>
        <w:t xml:space="preserve">. </w:t>
      </w:r>
      <w:r w:rsidRPr="00AB6881">
        <w:rPr>
          <w:rFonts w:ascii="Times New Roman" w:hAnsi="Times New Roman"/>
          <w:sz w:val="24"/>
          <w:szCs w:val="24"/>
        </w:rPr>
        <w:t>Componența Comisiei de Atribuire a burselor speciale ,,George Emil Palade” pentru activitate de cercetare, stagii clinice și școli de vară  internaționale, la nivelul Universității de Medicină şi Farmacie ,,Carol Davila” din București, este următoarea:</w:t>
      </w:r>
    </w:p>
    <w:p w:rsidR="003018B9" w:rsidRPr="001021A7" w:rsidRDefault="003018B9" w:rsidP="003018B9">
      <w:pPr>
        <w:pStyle w:val="ListParagraph"/>
        <w:numPr>
          <w:ilvl w:val="0"/>
          <w:numId w:val="2"/>
        </w:numPr>
        <w:shd w:val="clear" w:color="auto" w:fill="FFFFFF"/>
        <w:spacing w:before="240" w:after="0"/>
        <w:jc w:val="both"/>
        <w:rPr>
          <w:rFonts w:ascii="Times New Roman" w:hAnsi="Times New Roman"/>
          <w:sz w:val="24"/>
          <w:szCs w:val="24"/>
        </w:rPr>
      </w:pPr>
      <w:proofErr w:type="spellStart"/>
      <w:r w:rsidRPr="001021A7">
        <w:rPr>
          <w:rFonts w:ascii="Times New Roman" w:hAnsi="Times New Roman"/>
          <w:b/>
          <w:sz w:val="24"/>
          <w:szCs w:val="24"/>
        </w:rPr>
        <w:t>Președinte</w:t>
      </w:r>
      <w:proofErr w:type="spellEnd"/>
      <w:r w:rsidRPr="001021A7">
        <w:rPr>
          <w:rFonts w:ascii="Times New Roman" w:hAnsi="Times New Roman"/>
          <w:b/>
          <w:sz w:val="24"/>
          <w:szCs w:val="24"/>
        </w:rPr>
        <w:t>:</w:t>
      </w:r>
      <w:r w:rsidRPr="001021A7">
        <w:rPr>
          <w:rFonts w:ascii="Times New Roman" w:hAnsi="Times New Roman"/>
          <w:sz w:val="24"/>
          <w:szCs w:val="24"/>
        </w:rPr>
        <w:t xml:space="preserve"> </w:t>
      </w:r>
      <w:proofErr w:type="spellStart"/>
      <w:r w:rsidRPr="001021A7">
        <w:rPr>
          <w:rFonts w:ascii="Times New Roman" w:hAnsi="Times New Roman"/>
          <w:b/>
          <w:sz w:val="24"/>
          <w:szCs w:val="24"/>
        </w:rPr>
        <w:t>Prorector</w:t>
      </w:r>
      <w:proofErr w:type="spellEnd"/>
      <w:r w:rsidRPr="001021A7">
        <w:rPr>
          <w:rFonts w:ascii="Times New Roman" w:hAnsi="Times New Roman"/>
          <w:b/>
          <w:sz w:val="24"/>
          <w:szCs w:val="24"/>
        </w:rPr>
        <w:t xml:space="preserve"> cu </w:t>
      </w:r>
      <w:proofErr w:type="spellStart"/>
      <w:r w:rsidRPr="001021A7">
        <w:rPr>
          <w:rFonts w:ascii="Times New Roman" w:hAnsi="Times New Roman"/>
          <w:b/>
          <w:sz w:val="24"/>
          <w:szCs w:val="24"/>
        </w:rPr>
        <w:t>probleme</w:t>
      </w:r>
      <w:proofErr w:type="spellEnd"/>
      <w:r w:rsidRPr="001021A7">
        <w:rPr>
          <w:rFonts w:ascii="Times New Roman" w:hAnsi="Times New Roman"/>
          <w:b/>
          <w:sz w:val="24"/>
          <w:szCs w:val="24"/>
        </w:rPr>
        <w:t xml:space="preserve"> </w:t>
      </w:r>
      <w:proofErr w:type="spellStart"/>
      <w:r w:rsidRPr="001021A7">
        <w:rPr>
          <w:rFonts w:ascii="Times New Roman" w:hAnsi="Times New Roman"/>
          <w:b/>
          <w:sz w:val="24"/>
          <w:szCs w:val="24"/>
        </w:rPr>
        <w:t>studențești</w:t>
      </w:r>
      <w:proofErr w:type="spellEnd"/>
    </w:p>
    <w:p w:rsidR="003018B9" w:rsidRPr="00244FC1" w:rsidRDefault="003018B9" w:rsidP="003018B9">
      <w:pPr>
        <w:shd w:val="clear" w:color="auto" w:fill="FFFFFF"/>
        <w:spacing w:before="240" w:after="0"/>
        <w:jc w:val="both"/>
        <w:rPr>
          <w:rFonts w:ascii="Times New Roman" w:hAnsi="Times New Roman"/>
          <w:b/>
          <w:sz w:val="24"/>
          <w:szCs w:val="24"/>
        </w:rPr>
      </w:pPr>
      <w:r w:rsidRPr="00244FC1">
        <w:rPr>
          <w:rFonts w:ascii="Times New Roman" w:hAnsi="Times New Roman"/>
          <w:b/>
          <w:sz w:val="24"/>
          <w:szCs w:val="24"/>
        </w:rPr>
        <w:t xml:space="preserve">Membri: </w:t>
      </w:r>
    </w:p>
    <w:p w:rsidR="003018B9" w:rsidRDefault="003018B9" w:rsidP="003018B9">
      <w:pPr>
        <w:pStyle w:val="ListParagraph"/>
        <w:numPr>
          <w:ilvl w:val="0"/>
          <w:numId w:val="2"/>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Prodecan</w:t>
      </w:r>
      <w:proofErr w:type="spellEnd"/>
      <w:r w:rsidRPr="00AB6881">
        <w:rPr>
          <w:rFonts w:ascii="Times New Roman" w:hAnsi="Times New Roman"/>
          <w:sz w:val="24"/>
          <w:szCs w:val="24"/>
        </w:rPr>
        <w:t xml:space="preserve"> cu </w:t>
      </w:r>
      <w:proofErr w:type="spellStart"/>
      <w:r w:rsidRPr="00AB6881">
        <w:rPr>
          <w:rFonts w:ascii="Times New Roman" w:hAnsi="Times New Roman"/>
          <w:sz w:val="24"/>
          <w:szCs w:val="24"/>
        </w:rPr>
        <w:t>probleme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studențești</w:t>
      </w:r>
      <w:proofErr w:type="spellEnd"/>
      <w:r w:rsidRPr="00AB6881">
        <w:rPr>
          <w:rFonts w:ascii="Times New Roman" w:hAnsi="Times New Roman"/>
          <w:sz w:val="24"/>
          <w:szCs w:val="24"/>
        </w:rPr>
        <w:t xml:space="preserve"> - </w:t>
      </w:r>
      <w:proofErr w:type="spellStart"/>
      <w:r w:rsidRPr="00AB6881">
        <w:rPr>
          <w:rFonts w:ascii="Times New Roman" w:hAnsi="Times New Roman"/>
          <w:sz w:val="24"/>
          <w:szCs w:val="24"/>
        </w:rPr>
        <w:t>numit</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Președintele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Comisiei</w:t>
      </w:r>
      <w:proofErr w:type="spellEnd"/>
      <w:r w:rsidRPr="00AB6881">
        <w:rPr>
          <w:rFonts w:ascii="Times New Roman" w:hAnsi="Times New Roman"/>
          <w:sz w:val="24"/>
          <w:szCs w:val="24"/>
        </w:rPr>
        <w:t xml:space="preserve"> </w:t>
      </w:r>
    </w:p>
    <w:p w:rsidR="003018B9" w:rsidRDefault="003018B9" w:rsidP="003018B9">
      <w:pPr>
        <w:pStyle w:val="ListParagraph"/>
        <w:numPr>
          <w:ilvl w:val="0"/>
          <w:numId w:val="2"/>
        </w:numPr>
        <w:shd w:val="clear" w:color="auto" w:fill="FFFFFF"/>
        <w:spacing w:after="0"/>
        <w:jc w:val="both"/>
        <w:rPr>
          <w:rFonts w:ascii="Times New Roman" w:hAnsi="Times New Roman"/>
          <w:sz w:val="24"/>
          <w:szCs w:val="24"/>
        </w:rPr>
      </w:pPr>
      <w:proofErr w:type="spellStart"/>
      <w:r w:rsidRPr="00431E62">
        <w:rPr>
          <w:rFonts w:ascii="Times New Roman" w:hAnsi="Times New Roman"/>
          <w:sz w:val="24"/>
          <w:szCs w:val="24"/>
        </w:rPr>
        <w:t>Secretar</w:t>
      </w:r>
      <w:proofErr w:type="spellEnd"/>
      <w:r w:rsidRPr="00431E62">
        <w:rPr>
          <w:rFonts w:ascii="Times New Roman" w:hAnsi="Times New Roman"/>
          <w:sz w:val="24"/>
          <w:szCs w:val="24"/>
        </w:rPr>
        <w:t xml:space="preserve"> </w:t>
      </w:r>
      <w:proofErr w:type="spellStart"/>
      <w:r w:rsidRPr="00244FC1">
        <w:rPr>
          <w:rFonts w:ascii="Times New Roman" w:hAnsi="Times New Roman"/>
          <w:sz w:val="24"/>
          <w:szCs w:val="24"/>
        </w:rPr>
        <w:t>Șef</w:t>
      </w:r>
      <w:proofErr w:type="spellEnd"/>
      <w:r w:rsidRPr="00431E62">
        <w:rPr>
          <w:rFonts w:ascii="Times New Roman" w:hAnsi="Times New Roman"/>
          <w:sz w:val="24"/>
          <w:szCs w:val="24"/>
        </w:rPr>
        <w:t xml:space="preserve"> UMF</w:t>
      </w:r>
    </w:p>
    <w:p w:rsidR="003018B9" w:rsidRPr="000C534B" w:rsidRDefault="003018B9" w:rsidP="003018B9">
      <w:pPr>
        <w:pStyle w:val="ListParagraph"/>
        <w:numPr>
          <w:ilvl w:val="0"/>
          <w:numId w:val="2"/>
        </w:numPr>
        <w:shd w:val="clear" w:color="auto" w:fill="FFFFFF"/>
        <w:spacing w:after="0"/>
        <w:jc w:val="both"/>
        <w:rPr>
          <w:rFonts w:ascii="Times New Roman" w:hAnsi="Times New Roman"/>
          <w:sz w:val="24"/>
          <w:szCs w:val="24"/>
        </w:rPr>
      </w:pPr>
      <w:r>
        <w:rPr>
          <w:rFonts w:ascii="Times New Roman" w:hAnsi="Times New Roman"/>
          <w:sz w:val="24"/>
          <w:szCs w:val="24"/>
        </w:rPr>
        <w:t>Director General Secretariat UMF</w:t>
      </w:r>
    </w:p>
    <w:p w:rsidR="003018B9" w:rsidRPr="00AB6881" w:rsidRDefault="003018B9" w:rsidP="003018B9">
      <w:pPr>
        <w:pStyle w:val="ListParagraph"/>
        <w:numPr>
          <w:ilvl w:val="0"/>
          <w:numId w:val="2"/>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Responsabil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dezvoltare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instituțională</w:t>
      </w:r>
      <w:proofErr w:type="spellEnd"/>
      <w:r w:rsidRPr="00AB6881">
        <w:rPr>
          <w:rFonts w:ascii="Times New Roman" w:hAnsi="Times New Roman"/>
          <w:sz w:val="24"/>
          <w:szCs w:val="24"/>
        </w:rPr>
        <w:t xml:space="preserve"> – </w:t>
      </w:r>
      <w:proofErr w:type="spellStart"/>
      <w:r w:rsidRPr="00AB6881">
        <w:rPr>
          <w:rFonts w:ascii="Times New Roman" w:hAnsi="Times New Roman"/>
          <w:sz w:val="24"/>
          <w:szCs w:val="24"/>
        </w:rPr>
        <w:t>numit</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Președintele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Comisiei</w:t>
      </w:r>
      <w:proofErr w:type="spellEnd"/>
    </w:p>
    <w:p w:rsidR="003018B9" w:rsidRPr="00AB6881" w:rsidRDefault="003018B9" w:rsidP="003018B9">
      <w:pPr>
        <w:pStyle w:val="ListParagraph"/>
        <w:numPr>
          <w:ilvl w:val="0"/>
          <w:numId w:val="2"/>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Responsabil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activități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academice</w:t>
      </w:r>
      <w:proofErr w:type="spellEnd"/>
      <w:r w:rsidRPr="00AB6881">
        <w:rPr>
          <w:rFonts w:ascii="Times New Roman" w:hAnsi="Times New Roman"/>
          <w:sz w:val="24"/>
          <w:szCs w:val="24"/>
        </w:rPr>
        <w:t xml:space="preserve"> – </w:t>
      </w:r>
      <w:proofErr w:type="spellStart"/>
      <w:r w:rsidRPr="00AB6881">
        <w:rPr>
          <w:rFonts w:ascii="Times New Roman" w:hAnsi="Times New Roman"/>
          <w:sz w:val="24"/>
          <w:szCs w:val="24"/>
        </w:rPr>
        <w:t>numit</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Președintele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Comisiei</w:t>
      </w:r>
      <w:proofErr w:type="spellEnd"/>
    </w:p>
    <w:p w:rsidR="003018B9" w:rsidRPr="00AB6881" w:rsidRDefault="003018B9" w:rsidP="003018B9">
      <w:pPr>
        <w:pStyle w:val="ListParagraph"/>
        <w:numPr>
          <w:ilvl w:val="0"/>
          <w:numId w:val="2"/>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Responsabil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activități</w:t>
      </w:r>
      <w:proofErr w:type="spellEnd"/>
      <w:r w:rsidRPr="00AB6881">
        <w:rPr>
          <w:rFonts w:ascii="Times New Roman" w:hAnsi="Times New Roman"/>
          <w:sz w:val="24"/>
          <w:szCs w:val="24"/>
        </w:rPr>
        <w:t xml:space="preserve"> administrative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financiare</w:t>
      </w:r>
      <w:proofErr w:type="spellEnd"/>
      <w:r w:rsidRPr="00AB6881">
        <w:rPr>
          <w:rFonts w:ascii="Times New Roman" w:hAnsi="Times New Roman"/>
          <w:sz w:val="24"/>
          <w:szCs w:val="24"/>
        </w:rPr>
        <w:t xml:space="preserve"> – </w:t>
      </w:r>
      <w:proofErr w:type="spellStart"/>
      <w:r w:rsidRPr="00AB6881">
        <w:rPr>
          <w:rFonts w:ascii="Times New Roman" w:hAnsi="Times New Roman"/>
          <w:sz w:val="24"/>
          <w:szCs w:val="24"/>
        </w:rPr>
        <w:t>numit</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Președintele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Comisiei</w:t>
      </w:r>
      <w:proofErr w:type="spellEnd"/>
    </w:p>
    <w:p w:rsidR="003018B9" w:rsidRPr="00AB6881" w:rsidRDefault="003018B9" w:rsidP="003018B9">
      <w:pPr>
        <w:pStyle w:val="ListParagraph"/>
        <w:numPr>
          <w:ilvl w:val="0"/>
          <w:numId w:val="2"/>
        </w:numPr>
        <w:shd w:val="clear" w:color="auto" w:fill="FFFFFF"/>
        <w:spacing w:after="0"/>
        <w:jc w:val="both"/>
        <w:rPr>
          <w:rFonts w:ascii="Times New Roman" w:hAnsi="Times New Roman"/>
          <w:sz w:val="24"/>
          <w:szCs w:val="24"/>
        </w:rPr>
      </w:pPr>
      <w:r w:rsidRPr="00AB6881">
        <w:rPr>
          <w:rFonts w:ascii="Times New Roman" w:hAnsi="Times New Roman"/>
          <w:sz w:val="24"/>
          <w:szCs w:val="24"/>
        </w:rPr>
        <w:t xml:space="preserve">Student </w:t>
      </w:r>
      <w:proofErr w:type="spellStart"/>
      <w:r w:rsidRPr="00AB6881">
        <w:rPr>
          <w:rFonts w:ascii="Times New Roman" w:hAnsi="Times New Roman"/>
          <w:sz w:val="24"/>
          <w:szCs w:val="24"/>
        </w:rPr>
        <w:t>reprezentant</w:t>
      </w:r>
      <w:proofErr w:type="spellEnd"/>
      <w:r w:rsidRPr="00AB6881">
        <w:rPr>
          <w:rFonts w:ascii="Times New Roman" w:hAnsi="Times New Roman"/>
          <w:sz w:val="24"/>
          <w:szCs w:val="24"/>
        </w:rPr>
        <w:t xml:space="preserve"> al </w:t>
      </w:r>
      <w:proofErr w:type="spellStart"/>
      <w:r w:rsidRPr="00AB6881">
        <w:rPr>
          <w:rFonts w:ascii="Times New Roman" w:hAnsi="Times New Roman"/>
          <w:sz w:val="24"/>
          <w:szCs w:val="24"/>
        </w:rPr>
        <w:t>Facultății</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Medicină</w:t>
      </w:r>
      <w:proofErr w:type="spellEnd"/>
      <w:r w:rsidRPr="00AB6881">
        <w:rPr>
          <w:rFonts w:ascii="Times New Roman" w:hAnsi="Times New Roman"/>
          <w:sz w:val="24"/>
          <w:szCs w:val="24"/>
        </w:rPr>
        <w:t xml:space="preserve"> – </w:t>
      </w:r>
      <w:proofErr w:type="spellStart"/>
      <w:r w:rsidRPr="00AB6881">
        <w:rPr>
          <w:rFonts w:ascii="Times New Roman" w:hAnsi="Times New Roman"/>
          <w:sz w:val="24"/>
          <w:szCs w:val="24"/>
        </w:rPr>
        <w:t>numit</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studenții</w:t>
      </w:r>
      <w:proofErr w:type="spellEnd"/>
      <w:r w:rsidRPr="00AB6881">
        <w:rPr>
          <w:rFonts w:ascii="Times New Roman" w:hAnsi="Times New Roman"/>
          <w:sz w:val="24"/>
          <w:szCs w:val="24"/>
        </w:rPr>
        <w:t xml:space="preserve"> de la </w:t>
      </w:r>
      <w:proofErr w:type="spellStart"/>
      <w:r w:rsidRPr="00AB6881">
        <w:rPr>
          <w:rFonts w:ascii="Times New Roman" w:hAnsi="Times New Roman"/>
          <w:sz w:val="24"/>
          <w:szCs w:val="24"/>
        </w:rPr>
        <w:t>Medicină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Generală</w:t>
      </w:r>
      <w:proofErr w:type="spellEnd"/>
    </w:p>
    <w:p w:rsidR="003018B9" w:rsidRDefault="003018B9" w:rsidP="003018B9">
      <w:pPr>
        <w:pStyle w:val="ListParagraph"/>
        <w:numPr>
          <w:ilvl w:val="0"/>
          <w:numId w:val="2"/>
        </w:numPr>
        <w:shd w:val="clear" w:color="auto" w:fill="FFFFFF"/>
        <w:spacing w:after="0"/>
        <w:jc w:val="both"/>
        <w:rPr>
          <w:rFonts w:ascii="Times New Roman" w:hAnsi="Times New Roman"/>
          <w:sz w:val="24"/>
          <w:szCs w:val="24"/>
        </w:rPr>
      </w:pPr>
      <w:r w:rsidRPr="00AB6881">
        <w:rPr>
          <w:rFonts w:ascii="Times New Roman" w:hAnsi="Times New Roman"/>
          <w:sz w:val="24"/>
          <w:szCs w:val="24"/>
        </w:rPr>
        <w:t xml:space="preserve">Student </w:t>
      </w:r>
      <w:proofErr w:type="spellStart"/>
      <w:r w:rsidRPr="00AB6881">
        <w:rPr>
          <w:rFonts w:ascii="Times New Roman" w:hAnsi="Times New Roman"/>
          <w:sz w:val="24"/>
          <w:szCs w:val="24"/>
        </w:rPr>
        <w:t>reprezentant</w:t>
      </w:r>
      <w:proofErr w:type="spellEnd"/>
      <w:r w:rsidRPr="00AB6881">
        <w:rPr>
          <w:rFonts w:ascii="Times New Roman" w:hAnsi="Times New Roman"/>
          <w:sz w:val="24"/>
          <w:szCs w:val="24"/>
        </w:rPr>
        <w:t xml:space="preserve"> al </w:t>
      </w:r>
      <w:proofErr w:type="spellStart"/>
      <w:r w:rsidRPr="00AB6881">
        <w:rPr>
          <w:rFonts w:ascii="Times New Roman" w:hAnsi="Times New Roman"/>
          <w:sz w:val="24"/>
          <w:szCs w:val="24"/>
        </w:rPr>
        <w:t>Facultății</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Moașe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Asistență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Medicală</w:t>
      </w:r>
      <w:proofErr w:type="spellEnd"/>
    </w:p>
    <w:p w:rsidR="003018B9" w:rsidRPr="000C534B" w:rsidRDefault="003018B9" w:rsidP="003018B9">
      <w:pPr>
        <w:shd w:val="clear" w:color="auto" w:fill="FFFFFF"/>
        <w:spacing w:after="0"/>
        <w:jc w:val="both"/>
        <w:rPr>
          <w:rFonts w:ascii="Times New Roman" w:hAnsi="Times New Roman"/>
          <w:sz w:val="24"/>
          <w:szCs w:val="24"/>
        </w:rPr>
      </w:pPr>
    </w:p>
    <w:p w:rsidR="003018B9" w:rsidRPr="00AB6881" w:rsidRDefault="003018B9" w:rsidP="003018B9">
      <w:pPr>
        <w:shd w:val="clear" w:color="auto" w:fill="FFFFFF"/>
        <w:spacing w:after="0"/>
        <w:jc w:val="both"/>
        <w:rPr>
          <w:rFonts w:ascii="Times New Roman" w:hAnsi="Times New Roman"/>
          <w:sz w:val="24"/>
          <w:szCs w:val="24"/>
        </w:rPr>
      </w:pPr>
      <w:r w:rsidRPr="00AB6881">
        <w:rPr>
          <w:rFonts w:ascii="Times New Roman" w:hAnsi="Times New Roman"/>
          <w:b/>
          <w:sz w:val="24"/>
          <w:szCs w:val="24"/>
        </w:rPr>
        <w:lastRenderedPageBreak/>
        <w:t>A</w:t>
      </w:r>
      <w:r>
        <w:rPr>
          <w:rFonts w:ascii="Times New Roman" w:hAnsi="Times New Roman"/>
          <w:b/>
          <w:sz w:val="24"/>
          <w:szCs w:val="24"/>
        </w:rPr>
        <w:t>rt. 4</w:t>
      </w:r>
      <w:r w:rsidRPr="00AB6881">
        <w:rPr>
          <w:rFonts w:ascii="Times New Roman" w:hAnsi="Times New Roman"/>
          <w:b/>
          <w:sz w:val="24"/>
          <w:szCs w:val="24"/>
        </w:rPr>
        <w:t>.</w:t>
      </w:r>
      <w:r w:rsidRPr="00AB6881">
        <w:rPr>
          <w:rFonts w:ascii="Times New Roman" w:hAnsi="Times New Roman"/>
          <w:sz w:val="24"/>
          <w:szCs w:val="24"/>
        </w:rPr>
        <w:t xml:space="preserve"> </w:t>
      </w:r>
      <w:r w:rsidRPr="00AB6881">
        <w:rPr>
          <w:rFonts w:ascii="Times New Roman" w:hAnsi="Times New Roman"/>
          <w:b/>
          <w:sz w:val="24"/>
          <w:szCs w:val="24"/>
        </w:rPr>
        <w:t>Studentul reprezentant din Comisia de Atribuire nu se poate înscrie în concurs.</w:t>
      </w:r>
      <w:r w:rsidRPr="00AB6881">
        <w:rPr>
          <w:rFonts w:ascii="Times New Roman" w:hAnsi="Times New Roman"/>
          <w:sz w:val="24"/>
          <w:szCs w:val="24"/>
        </w:rPr>
        <w:t xml:space="preserve"> </w:t>
      </w:r>
    </w:p>
    <w:p w:rsidR="003018B9" w:rsidRPr="00AB6881" w:rsidRDefault="003018B9" w:rsidP="003018B9">
      <w:pPr>
        <w:shd w:val="clear" w:color="auto" w:fill="FFFFFF"/>
        <w:spacing w:after="0"/>
        <w:ind w:left="360"/>
        <w:jc w:val="both"/>
        <w:rPr>
          <w:rFonts w:ascii="Times New Roman" w:hAnsi="Times New Roman"/>
          <w:sz w:val="24"/>
          <w:szCs w:val="24"/>
        </w:rPr>
      </w:pPr>
    </w:p>
    <w:p w:rsidR="003018B9" w:rsidRPr="00AB6881" w:rsidRDefault="003018B9" w:rsidP="003018B9">
      <w:pPr>
        <w:shd w:val="clear" w:color="auto" w:fill="FFFFFF"/>
        <w:spacing w:after="0"/>
        <w:jc w:val="both"/>
        <w:rPr>
          <w:rFonts w:ascii="Times New Roman" w:hAnsi="Times New Roman"/>
          <w:sz w:val="24"/>
          <w:szCs w:val="24"/>
        </w:rPr>
      </w:pPr>
      <w:r w:rsidRPr="00AB6881">
        <w:rPr>
          <w:rFonts w:ascii="Times New Roman" w:hAnsi="Times New Roman"/>
          <w:b/>
          <w:sz w:val="24"/>
          <w:szCs w:val="24"/>
        </w:rPr>
        <w:t xml:space="preserve">Art. </w:t>
      </w:r>
      <w:r>
        <w:rPr>
          <w:rFonts w:ascii="Times New Roman" w:hAnsi="Times New Roman"/>
          <w:b/>
          <w:sz w:val="24"/>
          <w:szCs w:val="24"/>
        </w:rPr>
        <w:t>5</w:t>
      </w:r>
      <w:r w:rsidRPr="00AB6881">
        <w:rPr>
          <w:rFonts w:ascii="Times New Roman" w:hAnsi="Times New Roman"/>
          <w:b/>
          <w:sz w:val="24"/>
          <w:szCs w:val="24"/>
        </w:rPr>
        <w:t xml:space="preserve">. </w:t>
      </w:r>
      <w:r w:rsidRPr="00AB6881">
        <w:rPr>
          <w:rFonts w:ascii="Times New Roman" w:hAnsi="Times New Roman"/>
          <w:sz w:val="24"/>
          <w:szCs w:val="24"/>
        </w:rPr>
        <w:t>Comisia de A</w:t>
      </w:r>
      <w:r>
        <w:rPr>
          <w:rFonts w:ascii="Times New Roman" w:hAnsi="Times New Roman"/>
          <w:sz w:val="24"/>
          <w:szCs w:val="24"/>
        </w:rPr>
        <w:t>tribuire a B</w:t>
      </w:r>
      <w:r w:rsidRPr="00AB6881">
        <w:rPr>
          <w:rFonts w:ascii="Times New Roman" w:hAnsi="Times New Roman"/>
          <w:sz w:val="24"/>
          <w:szCs w:val="24"/>
        </w:rPr>
        <w:t>urselor:</w:t>
      </w:r>
    </w:p>
    <w:p w:rsidR="003018B9" w:rsidRPr="00AB6881" w:rsidRDefault="003018B9" w:rsidP="003018B9">
      <w:pPr>
        <w:pStyle w:val="ListParagraph"/>
        <w:numPr>
          <w:ilvl w:val="0"/>
          <w:numId w:val="7"/>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propune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anual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spre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aprobarea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Consiliului</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Administrație</w:t>
      </w:r>
      <w:proofErr w:type="spellEnd"/>
      <w:r w:rsidRPr="00AB6881">
        <w:rPr>
          <w:rFonts w:ascii="Times New Roman" w:hAnsi="Times New Roman"/>
          <w:sz w:val="24"/>
          <w:szCs w:val="24"/>
        </w:rPr>
        <w:t xml:space="preserve"> al </w:t>
      </w:r>
      <w:proofErr w:type="spellStart"/>
      <w:r w:rsidRPr="00AB6881">
        <w:rPr>
          <w:rFonts w:ascii="Times New Roman" w:hAnsi="Times New Roman"/>
          <w:sz w:val="24"/>
          <w:szCs w:val="24"/>
        </w:rPr>
        <w:t>Universității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calendarul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numărul</w:t>
      </w:r>
      <w:proofErr w:type="spellEnd"/>
      <w:r w:rsidRPr="00AB6881">
        <w:rPr>
          <w:rFonts w:ascii="Times New Roman" w:hAnsi="Times New Roman"/>
          <w:sz w:val="24"/>
          <w:szCs w:val="24"/>
        </w:rPr>
        <w:t xml:space="preserve"> de burse </w:t>
      </w:r>
      <w:proofErr w:type="spellStart"/>
      <w:r w:rsidRPr="00AB6881">
        <w:rPr>
          <w:rFonts w:ascii="Times New Roman" w:hAnsi="Times New Roman"/>
          <w:sz w:val="24"/>
          <w:szCs w:val="24"/>
        </w:rPr>
        <w:t>speciale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precum</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cuantumul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acestora</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7"/>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asigură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publicarea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tuturor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informațiilor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referitoare</w:t>
      </w:r>
      <w:proofErr w:type="spellEnd"/>
      <w:r w:rsidRPr="00AB6881">
        <w:rPr>
          <w:rFonts w:ascii="Times New Roman" w:hAnsi="Times New Roman"/>
          <w:sz w:val="24"/>
          <w:szCs w:val="24"/>
        </w:rPr>
        <w:t xml:space="preserve"> la </w:t>
      </w:r>
      <w:proofErr w:type="spellStart"/>
      <w:r w:rsidRPr="00AB6881">
        <w:rPr>
          <w:rFonts w:ascii="Times New Roman" w:hAnsi="Times New Roman"/>
          <w:sz w:val="24"/>
          <w:szCs w:val="24"/>
        </w:rPr>
        <w:t>Bursele</w:t>
      </w:r>
      <w:proofErr w:type="spellEnd"/>
      <w:r w:rsidRPr="00AB6881">
        <w:rPr>
          <w:rFonts w:ascii="Times New Roman" w:hAnsi="Times New Roman"/>
          <w:sz w:val="24"/>
          <w:szCs w:val="24"/>
        </w:rPr>
        <w:t xml:space="preserve"> </w:t>
      </w:r>
      <w:proofErr w:type="spellStart"/>
      <w:proofErr w:type="gramStart"/>
      <w:r w:rsidRPr="00AB6881">
        <w:rPr>
          <w:rFonts w:ascii="Times New Roman" w:hAnsi="Times New Roman"/>
          <w:sz w:val="24"/>
          <w:szCs w:val="24"/>
        </w:rPr>
        <w:t>speciale</w:t>
      </w:r>
      <w:proofErr w:type="spellEnd"/>
      <w:r w:rsidRPr="00AB6881">
        <w:rPr>
          <w:rFonts w:ascii="Times New Roman" w:hAnsi="Times New Roman"/>
          <w:sz w:val="24"/>
          <w:szCs w:val="24"/>
        </w:rPr>
        <w:t xml:space="preserve"> ,,George</w:t>
      </w:r>
      <w:proofErr w:type="gramEnd"/>
      <w:r w:rsidRPr="00AB6881">
        <w:rPr>
          <w:rFonts w:ascii="Times New Roman" w:hAnsi="Times New Roman"/>
          <w:sz w:val="24"/>
          <w:szCs w:val="24"/>
        </w:rPr>
        <w:t xml:space="preserve"> Emil Palade”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activitate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cercetare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stagii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clinice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școli</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vară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internaționale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w:t>
      </w:r>
      <w:proofErr w:type="spellEnd"/>
      <w:r w:rsidRPr="00AB6881">
        <w:rPr>
          <w:rFonts w:ascii="Times New Roman" w:hAnsi="Times New Roman"/>
          <w:sz w:val="24"/>
          <w:szCs w:val="24"/>
        </w:rPr>
        <w:t xml:space="preserve"> website-</w:t>
      </w:r>
      <w:proofErr w:type="spellStart"/>
      <w:r w:rsidRPr="00AB6881">
        <w:rPr>
          <w:rFonts w:ascii="Times New Roman" w:hAnsi="Times New Roman"/>
          <w:sz w:val="24"/>
          <w:szCs w:val="24"/>
        </w:rPr>
        <w:t>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Universității</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7"/>
        </w:numPr>
        <w:shd w:val="clear" w:color="auto" w:fill="FFFFFF"/>
        <w:spacing w:after="0"/>
        <w:jc w:val="both"/>
        <w:rPr>
          <w:rFonts w:ascii="Times New Roman" w:hAnsi="Times New Roman"/>
          <w:sz w:val="24"/>
          <w:szCs w:val="24"/>
        </w:rPr>
      </w:pPr>
      <w:r w:rsidRPr="00AB6881">
        <w:rPr>
          <w:rFonts w:ascii="Times New Roman" w:hAnsi="Times New Roman"/>
          <w:sz w:val="24"/>
          <w:szCs w:val="24"/>
        </w:rPr>
        <w:t xml:space="preserve">se </w:t>
      </w:r>
      <w:proofErr w:type="spellStart"/>
      <w:r w:rsidRPr="00AB6881">
        <w:rPr>
          <w:rFonts w:ascii="Times New Roman" w:hAnsi="Times New Roman"/>
          <w:sz w:val="24"/>
          <w:szCs w:val="24"/>
        </w:rPr>
        <w:t>întrunește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a </w:t>
      </w:r>
      <w:proofErr w:type="spellStart"/>
      <w:r w:rsidRPr="00AB6881">
        <w:rPr>
          <w:rFonts w:ascii="Times New Roman" w:hAnsi="Times New Roman"/>
          <w:sz w:val="24"/>
          <w:szCs w:val="24"/>
        </w:rPr>
        <w:t>analiza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dosarele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candidaților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întocmește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punctajele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candidaților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conformitate</w:t>
      </w:r>
      <w:proofErr w:type="spellEnd"/>
      <w:r w:rsidRPr="00AB6881">
        <w:rPr>
          <w:rFonts w:ascii="Times New Roman" w:hAnsi="Times New Roman"/>
          <w:sz w:val="24"/>
          <w:szCs w:val="24"/>
        </w:rPr>
        <w:t xml:space="preserve"> cu </w:t>
      </w:r>
      <w:proofErr w:type="spellStart"/>
      <w:r w:rsidRPr="00AB6881">
        <w:rPr>
          <w:rFonts w:ascii="Times New Roman" w:hAnsi="Times New Roman"/>
          <w:sz w:val="24"/>
          <w:szCs w:val="24"/>
        </w:rPr>
        <w:t>prezenta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metodologie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realizează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clasamentele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respectând</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pașii</w:t>
      </w:r>
      <w:proofErr w:type="spellEnd"/>
      <w:r w:rsidRPr="00AB6881">
        <w:rPr>
          <w:rFonts w:ascii="Times New Roman" w:hAnsi="Times New Roman"/>
          <w:sz w:val="24"/>
          <w:szCs w:val="24"/>
        </w:rPr>
        <w:t xml:space="preserve"> din</w:t>
      </w:r>
      <w:r w:rsidRPr="00AB6881">
        <w:rPr>
          <w:rFonts w:ascii="Times New Roman" w:hAnsi="Times New Roman"/>
          <w:sz w:val="24"/>
          <w:szCs w:val="24"/>
          <w:highlight w:val="yellow"/>
        </w:rPr>
        <w:t xml:space="preserve"> </w:t>
      </w:r>
      <w:proofErr w:type="spellStart"/>
      <w:r w:rsidRPr="00AB6881">
        <w:rPr>
          <w:rFonts w:ascii="Times New Roman" w:hAnsi="Times New Roman"/>
          <w:b/>
          <w:i/>
          <w:sz w:val="24"/>
          <w:szCs w:val="24"/>
        </w:rPr>
        <w:t>Capitolul</w:t>
      </w:r>
      <w:proofErr w:type="spellEnd"/>
      <w:r w:rsidRPr="00AB6881">
        <w:rPr>
          <w:rFonts w:ascii="Times New Roman" w:hAnsi="Times New Roman"/>
          <w:b/>
          <w:i/>
          <w:sz w:val="24"/>
          <w:szCs w:val="24"/>
        </w:rPr>
        <w:t xml:space="preserve"> </w:t>
      </w:r>
      <w:proofErr w:type="gramStart"/>
      <w:r w:rsidRPr="00AB6881">
        <w:rPr>
          <w:rFonts w:ascii="Times New Roman" w:hAnsi="Times New Roman"/>
          <w:b/>
          <w:i/>
          <w:sz w:val="24"/>
          <w:szCs w:val="24"/>
        </w:rPr>
        <w:t xml:space="preserve">V </w:t>
      </w:r>
      <w:r w:rsidRPr="00AB6881">
        <w:rPr>
          <w:rFonts w:ascii="Times New Roman" w:hAnsi="Times New Roman"/>
          <w:sz w:val="24"/>
          <w:szCs w:val="24"/>
        </w:rPr>
        <w:t xml:space="preserve"> al</w:t>
      </w:r>
      <w:proofErr w:type="gramEnd"/>
      <w:r w:rsidRPr="00AB6881">
        <w:rPr>
          <w:rFonts w:ascii="Times New Roman" w:hAnsi="Times New Roman"/>
          <w:sz w:val="24"/>
          <w:szCs w:val="24"/>
        </w:rPr>
        <w:t xml:space="preserve"> </w:t>
      </w:r>
      <w:proofErr w:type="spellStart"/>
      <w:r w:rsidRPr="00AB6881">
        <w:rPr>
          <w:rFonts w:ascii="Times New Roman" w:hAnsi="Times New Roman"/>
          <w:sz w:val="24"/>
          <w:szCs w:val="24"/>
        </w:rPr>
        <w:t>prezentei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Metodologii</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7"/>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soluționează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contestațiile</w:t>
      </w:r>
      <w:proofErr w:type="spellEnd"/>
      <w:r w:rsidRPr="00AB6881">
        <w:rPr>
          <w:rFonts w:ascii="Times New Roman" w:hAnsi="Times New Roman"/>
          <w:sz w:val="24"/>
          <w:szCs w:val="24"/>
        </w:rPr>
        <w:t xml:space="preserve">. </w:t>
      </w:r>
    </w:p>
    <w:p w:rsidR="003018B9" w:rsidRPr="00AB6881" w:rsidRDefault="003018B9" w:rsidP="003018B9">
      <w:pPr>
        <w:jc w:val="both"/>
        <w:rPr>
          <w:rFonts w:ascii="Times New Roman" w:hAnsi="Times New Roman"/>
          <w:b/>
          <w:sz w:val="24"/>
        </w:rPr>
      </w:pPr>
    </w:p>
    <w:p w:rsidR="003018B9" w:rsidRPr="00AB6881" w:rsidRDefault="003018B9" w:rsidP="003018B9">
      <w:pPr>
        <w:jc w:val="both"/>
        <w:rPr>
          <w:rFonts w:ascii="Times New Roman" w:hAnsi="Times New Roman"/>
          <w:b/>
          <w:sz w:val="24"/>
          <w:szCs w:val="24"/>
        </w:rPr>
      </w:pPr>
      <w:r w:rsidRPr="00AB6881">
        <w:rPr>
          <w:rFonts w:ascii="Times New Roman" w:hAnsi="Times New Roman"/>
          <w:b/>
          <w:sz w:val="24"/>
        </w:rPr>
        <w:t xml:space="preserve">CAPITOLUL III. DISPOZIȚII </w:t>
      </w:r>
      <w:r w:rsidRPr="00AB6881">
        <w:rPr>
          <w:rFonts w:ascii="Times New Roman" w:hAnsi="Times New Roman"/>
          <w:b/>
          <w:sz w:val="24"/>
          <w:szCs w:val="24"/>
        </w:rPr>
        <w:t>PRIVIND ACORDAREA BURSEI SPECIALE</w:t>
      </w:r>
      <w:r>
        <w:rPr>
          <w:rFonts w:ascii="Times New Roman" w:hAnsi="Times New Roman"/>
          <w:b/>
          <w:sz w:val="24"/>
          <w:szCs w:val="24"/>
        </w:rPr>
        <w:t xml:space="preserve"> „GEORGE EMIL PALADE”</w:t>
      </w:r>
      <w:r w:rsidRPr="00AB6881">
        <w:rPr>
          <w:rFonts w:ascii="Times New Roman" w:hAnsi="Times New Roman"/>
          <w:b/>
          <w:sz w:val="24"/>
          <w:szCs w:val="24"/>
        </w:rPr>
        <w:t xml:space="preserve"> </w:t>
      </w:r>
    </w:p>
    <w:p w:rsidR="003018B9" w:rsidRPr="00AB6881" w:rsidRDefault="003018B9" w:rsidP="003018B9">
      <w:pPr>
        <w:shd w:val="clear" w:color="auto" w:fill="FFFFFF"/>
        <w:spacing w:after="0"/>
        <w:jc w:val="both"/>
        <w:rPr>
          <w:rFonts w:ascii="Times New Roman" w:hAnsi="Times New Roman"/>
          <w:b/>
          <w:sz w:val="24"/>
          <w:szCs w:val="24"/>
        </w:rPr>
      </w:pPr>
      <w:r w:rsidRPr="00AB6881">
        <w:rPr>
          <w:rFonts w:ascii="Times New Roman" w:hAnsi="Times New Roman"/>
          <w:b/>
          <w:sz w:val="24"/>
          <w:szCs w:val="24"/>
        </w:rPr>
        <w:t xml:space="preserve">Art. </w:t>
      </w:r>
      <w:r>
        <w:rPr>
          <w:rFonts w:ascii="Times New Roman" w:hAnsi="Times New Roman"/>
          <w:b/>
          <w:sz w:val="24"/>
          <w:szCs w:val="24"/>
        </w:rPr>
        <w:t>6</w:t>
      </w:r>
      <w:r w:rsidRPr="00AB6881">
        <w:rPr>
          <w:rFonts w:ascii="Times New Roman" w:hAnsi="Times New Roman"/>
          <w:b/>
          <w:sz w:val="24"/>
          <w:szCs w:val="24"/>
        </w:rPr>
        <w:t xml:space="preserve">. </w:t>
      </w:r>
    </w:p>
    <w:p w:rsidR="003018B9" w:rsidRPr="00AB6881" w:rsidRDefault="003018B9" w:rsidP="003018B9">
      <w:pPr>
        <w:pStyle w:val="ListParagraph"/>
        <w:numPr>
          <w:ilvl w:val="0"/>
          <w:numId w:val="5"/>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Numărul</w:t>
      </w:r>
      <w:proofErr w:type="spellEnd"/>
      <w:r w:rsidRPr="00AB6881">
        <w:rPr>
          <w:rFonts w:ascii="Times New Roman" w:hAnsi="Times New Roman"/>
          <w:sz w:val="24"/>
          <w:szCs w:val="24"/>
        </w:rPr>
        <w:t xml:space="preserve"> de burse </w:t>
      </w:r>
      <w:proofErr w:type="spellStart"/>
      <w:proofErr w:type="gramStart"/>
      <w:r w:rsidRPr="00AB6881">
        <w:rPr>
          <w:rFonts w:ascii="Times New Roman" w:hAnsi="Times New Roman"/>
          <w:sz w:val="24"/>
          <w:szCs w:val="24"/>
        </w:rPr>
        <w:t>speciale</w:t>
      </w:r>
      <w:proofErr w:type="spellEnd"/>
      <w:r w:rsidRPr="00AB6881">
        <w:rPr>
          <w:rFonts w:ascii="Times New Roman" w:hAnsi="Times New Roman"/>
          <w:sz w:val="24"/>
          <w:szCs w:val="24"/>
        </w:rPr>
        <w:t xml:space="preserve"> ,,George</w:t>
      </w:r>
      <w:proofErr w:type="gramEnd"/>
      <w:r w:rsidRPr="00AB6881">
        <w:rPr>
          <w:rFonts w:ascii="Times New Roman" w:hAnsi="Times New Roman"/>
          <w:sz w:val="24"/>
          <w:szCs w:val="24"/>
        </w:rPr>
        <w:t xml:space="preserve"> Emil Palade”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activitate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cercetare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stagii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clinice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școli</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vară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internaționale</w:t>
      </w:r>
      <w:proofErr w:type="spellEnd"/>
      <w:r w:rsidRPr="00AB6881">
        <w:rPr>
          <w:rFonts w:ascii="Times New Roman" w:hAnsi="Times New Roman"/>
          <w:sz w:val="24"/>
          <w:szCs w:val="24"/>
        </w:rPr>
        <w:t xml:space="preserve"> se </w:t>
      </w:r>
      <w:proofErr w:type="spellStart"/>
      <w:r w:rsidRPr="00AB6881">
        <w:rPr>
          <w:rFonts w:ascii="Times New Roman" w:hAnsi="Times New Roman"/>
          <w:sz w:val="24"/>
          <w:szCs w:val="24"/>
        </w:rPr>
        <w:t>stabilește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către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Comisia</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Atribuire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fiecare</w:t>
      </w:r>
      <w:proofErr w:type="spellEnd"/>
      <w:r w:rsidRPr="00AB6881">
        <w:rPr>
          <w:rFonts w:ascii="Times New Roman" w:hAnsi="Times New Roman"/>
          <w:sz w:val="24"/>
          <w:szCs w:val="24"/>
        </w:rPr>
        <w:t xml:space="preserve"> an,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funcție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fondurile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disponibile</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5"/>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Dacă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după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obținerea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unui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număr</w:t>
      </w:r>
      <w:proofErr w:type="spellEnd"/>
      <w:r w:rsidRPr="00AB6881">
        <w:rPr>
          <w:rFonts w:ascii="Times New Roman" w:hAnsi="Times New Roman"/>
          <w:sz w:val="24"/>
          <w:szCs w:val="24"/>
        </w:rPr>
        <w:t xml:space="preserve"> natural de burse </w:t>
      </w:r>
      <w:proofErr w:type="spellStart"/>
      <w:r w:rsidRPr="00AB6881">
        <w:rPr>
          <w:rFonts w:ascii="Times New Roman" w:hAnsi="Times New Roman"/>
          <w:sz w:val="24"/>
          <w:szCs w:val="24"/>
        </w:rPr>
        <w:t>rămân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fonduri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disponibile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acestea</w:t>
      </w:r>
      <w:proofErr w:type="spellEnd"/>
      <w:r w:rsidRPr="00AB6881">
        <w:rPr>
          <w:rFonts w:ascii="Times New Roman" w:hAnsi="Times New Roman"/>
          <w:sz w:val="24"/>
          <w:szCs w:val="24"/>
        </w:rPr>
        <w:t xml:space="preserve"> se pot </w:t>
      </w:r>
      <w:proofErr w:type="spellStart"/>
      <w:r w:rsidRPr="00AB6881">
        <w:rPr>
          <w:rFonts w:ascii="Times New Roman" w:hAnsi="Times New Roman"/>
          <w:sz w:val="24"/>
          <w:szCs w:val="24"/>
        </w:rPr>
        <w:t>împărți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mod </w:t>
      </w:r>
      <w:proofErr w:type="spellStart"/>
      <w:r w:rsidRPr="00AB6881">
        <w:rPr>
          <w:rFonts w:ascii="Times New Roman" w:hAnsi="Times New Roman"/>
          <w:sz w:val="24"/>
          <w:szCs w:val="24"/>
        </w:rPr>
        <w:t>egal</w:t>
      </w:r>
      <w:proofErr w:type="spellEnd"/>
      <w:r w:rsidRPr="00AB6881">
        <w:rPr>
          <w:rFonts w:ascii="Times New Roman" w:hAnsi="Times New Roman"/>
          <w:sz w:val="24"/>
          <w:szCs w:val="24"/>
        </w:rPr>
        <w:t xml:space="preserve"> la </w:t>
      </w:r>
      <w:proofErr w:type="spellStart"/>
      <w:r w:rsidRPr="00AB6881">
        <w:rPr>
          <w:rFonts w:ascii="Times New Roman" w:hAnsi="Times New Roman"/>
          <w:sz w:val="24"/>
          <w:szCs w:val="24"/>
        </w:rPr>
        <w:t>fiecare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bursă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sau</w:t>
      </w:r>
      <w:proofErr w:type="spellEnd"/>
      <w:r w:rsidRPr="00AB6881">
        <w:rPr>
          <w:rFonts w:ascii="Times New Roman" w:hAnsi="Times New Roman"/>
          <w:sz w:val="24"/>
          <w:szCs w:val="24"/>
        </w:rPr>
        <w:t xml:space="preserve"> se </w:t>
      </w:r>
      <w:proofErr w:type="spellStart"/>
      <w:r w:rsidRPr="00AB6881">
        <w:rPr>
          <w:rFonts w:ascii="Times New Roman" w:hAnsi="Times New Roman"/>
          <w:sz w:val="24"/>
          <w:szCs w:val="24"/>
        </w:rPr>
        <w:t>redirecționează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fondurilor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disponibile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anul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universitar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următor</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5"/>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Dacă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rămân</w:t>
      </w:r>
      <w:proofErr w:type="spellEnd"/>
      <w:r w:rsidRPr="00AB6881">
        <w:rPr>
          <w:rFonts w:ascii="Times New Roman" w:hAnsi="Times New Roman"/>
          <w:sz w:val="24"/>
          <w:szCs w:val="24"/>
        </w:rPr>
        <w:t xml:space="preserve"> burse </w:t>
      </w:r>
      <w:proofErr w:type="spellStart"/>
      <w:r w:rsidRPr="00AB6881">
        <w:rPr>
          <w:rFonts w:ascii="Times New Roman" w:hAnsi="Times New Roman"/>
          <w:sz w:val="24"/>
          <w:szCs w:val="24"/>
        </w:rPr>
        <w:t>nedistribuite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dintre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anii</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studiu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acestea</w:t>
      </w:r>
      <w:proofErr w:type="spellEnd"/>
      <w:r w:rsidRPr="00AB6881">
        <w:rPr>
          <w:rFonts w:ascii="Times New Roman" w:hAnsi="Times New Roman"/>
          <w:sz w:val="24"/>
          <w:szCs w:val="24"/>
        </w:rPr>
        <w:t xml:space="preserve"> se </w:t>
      </w:r>
      <w:proofErr w:type="spellStart"/>
      <w:r w:rsidRPr="00AB6881">
        <w:rPr>
          <w:rFonts w:ascii="Times New Roman" w:hAnsi="Times New Roman"/>
          <w:sz w:val="24"/>
          <w:szCs w:val="24"/>
        </w:rPr>
        <w:t>vor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raporta</w:t>
      </w:r>
      <w:proofErr w:type="spellEnd"/>
      <w:r w:rsidRPr="00AB6881">
        <w:rPr>
          <w:rFonts w:ascii="Times New Roman" w:hAnsi="Times New Roman"/>
          <w:sz w:val="24"/>
          <w:szCs w:val="24"/>
        </w:rPr>
        <w:t xml:space="preserve"> conform </w:t>
      </w:r>
      <w:proofErr w:type="spellStart"/>
      <w:r w:rsidRPr="00AB6881">
        <w:rPr>
          <w:rFonts w:ascii="Times New Roman" w:hAnsi="Times New Roman"/>
          <w:sz w:val="24"/>
          <w:szCs w:val="24"/>
        </w:rPr>
        <w:t>clasamentului</w:t>
      </w:r>
      <w:proofErr w:type="spellEnd"/>
      <w:r w:rsidRPr="00AB6881">
        <w:rPr>
          <w:rFonts w:ascii="Times New Roman" w:hAnsi="Times New Roman"/>
          <w:sz w:val="24"/>
          <w:szCs w:val="24"/>
        </w:rPr>
        <w:t xml:space="preserve"> general.</w:t>
      </w:r>
    </w:p>
    <w:p w:rsidR="003018B9" w:rsidRPr="00AB6881" w:rsidRDefault="003018B9" w:rsidP="003018B9">
      <w:pPr>
        <w:shd w:val="clear" w:color="auto" w:fill="FFFFFF"/>
        <w:spacing w:after="0"/>
        <w:jc w:val="both"/>
        <w:rPr>
          <w:rFonts w:ascii="Times New Roman" w:hAnsi="Times New Roman"/>
          <w:b/>
          <w:sz w:val="24"/>
          <w:szCs w:val="24"/>
        </w:rPr>
      </w:pPr>
    </w:p>
    <w:p w:rsidR="003018B9" w:rsidRPr="00AB6881" w:rsidRDefault="003018B9" w:rsidP="003018B9">
      <w:pPr>
        <w:shd w:val="clear" w:color="auto" w:fill="FFFFFF"/>
        <w:spacing w:after="0"/>
        <w:jc w:val="both"/>
        <w:rPr>
          <w:rFonts w:ascii="Times New Roman" w:hAnsi="Times New Roman"/>
          <w:b/>
          <w:sz w:val="24"/>
          <w:szCs w:val="24"/>
        </w:rPr>
      </w:pPr>
      <w:r>
        <w:rPr>
          <w:rFonts w:ascii="Times New Roman" w:hAnsi="Times New Roman"/>
          <w:b/>
          <w:sz w:val="24"/>
          <w:szCs w:val="24"/>
        </w:rPr>
        <w:t>Art. 7</w:t>
      </w:r>
      <w:r w:rsidRPr="00AB6881">
        <w:rPr>
          <w:rFonts w:ascii="Times New Roman" w:hAnsi="Times New Roman"/>
          <w:b/>
          <w:sz w:val="24"/>
          <w:szCs w:val="24"/>
        </w:rPr>
        <w:t xml:space="preserve">. </w:t>
      </w:r>
    </w:p>
    <w:p w:rsidR="003018B9" w:rsidRPr="00AB6881" w:rsidRDefault="003018B9" w:rsidP="003018B9">
      <w:pPr>
        <w:pStyle w:val="ListParagraph"/>
        <w:numPr>
          <w:ilvl w:val="0"/>
          <w:numId w:val="6"/>
        </w:numPr>
        <w:shd w:val="clear" w:color="auto" w:fill="FFFFFF"/>
        <w:spacing w:after="0"/>
        <w:jc w:val="both"/>
        <w:rPr>
          <w:rFonts w:ascii="Times New Roman" w:hAnsi="Times New Roman"/>
          <w:sz w:val="24"/>
          <w:szCs w:val="24"/>
        </w:rPr>
      </w:pPr>
      <w:r w:rsidRPr="00AB6881">
        <w:rPr>
          <w:rFonts w:ascii="Times New Roman" w:hAnsi="Times New Roman"/>
          <w:sz w:val="24"/>
          <w:szCs w:val="24"/>
        </w:rPr>
        <w:t xml:space="preserve">Bursa se </w:t>
      </w:r>
      <w:proofErr w:type="spellStart"/>
      <w:r w:rsidRPr="00AB6881">
        <w:rPr>
          <w:rFonts w:ascii="Times New Roman" w:hAnsi="Times New Roman"/>
          <w:sz w:val="24"/>
          <w:szCs w:val="24"/>
        </w:rPr>
        <w:t>acordă</w:t>
      </w:r>
      <w:proofErr w:type="spellEnd"/>
      <w:r w:rsidRPr="00AB6881">
        <w:rPr>
          <w:rFonts w:ascii="Times New Roman" w:hAnsi="Times New Roman"/>
          <w:sz w:val="24"/>
          <w:szCs w:val="24"/>
        </w:rPr>
        <w:t xml:space="preserve"> integral sub </w:t>
      </w:r>
      <w:proofErr w:type="spellStart"/>
      <w:r w:rsidRPr="00AB6881">
        <w:rPr>
          <w:rFonts w:ascii="Times New Roman" w:hAnsi="Times New Roman"/>
          <w:b/>
          <w:i/>
          <w:sz w:val="24"/>
          <w:szCs w:val="24"/>
        </w:rPr>
        <w:t>formă</w:t>
      </w:r>
      <w:proofErr w:type="spellEnd"/>
      <w:r w:rsidRPr="00AB6881">
        <w:rPr>
          <w:rFonts w:ascii="Times New Roman" w:hAnsi="Times New Roman"/>
          <w:b/>
          <w:i/>
          <w:sz w:val="24"/>
          <w:szCs w:val="24"/>
        </w:rPr>
        <w:t xml:space="preserve"> de </w:t>
      </w:r>
      <w:proofErr w:type="spellStart"/>
      <w:r w:rsidRPr="00AB6881">
        <w:rPr>
          <w:rFonts w:ascii="Times New Roman" w:hAnsi="Times New Roman"/>
          <w:b/>
          <w:i/>
          <w:sz w:val="24"/>
          <w:szCs w:val="24"/>
        </w:rPr>
        <w:t>premiu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într</w:t>
      </w:r>
      <w:proofErr w:type="spellEnd"/>
      <w:r w:rsidRPr="00AB6881">
        <w:rPr>
          <w:rFonts w:ascii="Times New Roman" w:hAnsi="Times New Roman"/>
          <w:sz w:val="24"/>
          <w:szCs w:val="24"/>
        </w:rPr>
        <w:t xml:space="preserve">-o </w:t>
      </w:r>
      <w:proofErr w:type="spellStart"/>
      <w:r w:rsidRPr="00AB6881">
        <w:rPr>
          <w:rFonts w:ascii="Times New Roman" w:hAnsi="Times New Roman"/>
          <w:sz w:val="24"/>
          <w:szCs w:val="24"/>
        </w:rPr>
        <w:t>singură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tranșă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baza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listei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beneficiarilor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bursei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speciale</w:t>
      </w:r>
      <w:proofErr w:type="spellEnd"/>
      <w:r w:rsidRPr="00AB6881">
        <w:rPr>
          <w:rFonts w:ascii="Times New Roman" w:hAnsi="Times New Roman"/>
          <w:sz w:val="24"/>
          <w:szCs w:val="24"/>
        </w:rPr>
        <w:t xml:space="preserve"> „George Emil Palade”</w:t>
      </w:r>
      <w:r>
        <w:rPr>
          <w:rFonts w:ascii="Times New Roman" w:hAnsi="Times New Roman"/>
          <w:sz w:val="24"/>
          <w:szCs w:val="24"/>
        </w:rPr>
        <w:t>,</w:t>
      </w:r>
      <w:r w:rsidRPr="00AB6881">
        <w:rPr>
          <w:rFonts w:ascii="Times New Roman" w:hAnsi="Times New Roman"/>
          <w:sz w:val="24"/>
          <w:szCs w:val="24"/>
        </w:rPr>
        <w:t xml:space="preserve"> </w:t>
      </w:r>
      <w:proofErr w:type="spellStart"/>
      <w:r w:rsidRPr="00AB6881">
        <w:rPr>
          <w:rFonts w:ascii="Times New Roman" w:hAnsi="Times New Roman"/>
          <w:sz w:val="24"/>
          <w:szCs w:val="24"/>
        </w:rPr>
        <w:t>întocmită</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Comisia</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Atribuire</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6"/>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Cuantumul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bursei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speciale</w:t>
      </w:r>
      <w:proofErr w:type="spellEnd"/>
      <w:r w:rsidRPr="00AB6881">
        <w:rPr>
          <w:rFonts w:ascii="Times New Roman" w:hAnsi="Times New Roman"/>
          <w:sz w:val="24"/>
          <w:szCs w:val="24"/>
        </w:rPr>
        <w:t xml:space="preserve"> – </w:t>
      </w:r>
      <w:proofErr w:type="spellStart"/>
      <w:r w:rsidRPr="00AB6881">
        <w:rPr>
          <w:rFonts w:ascii="Times New Roman" w:hAnsi="Times New Roman"/>
          <w:sz w:val="24"/>
          <w:szCs w:val="24"/>
        </w:rPr>
        <w:t>echivalentul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lei al </w:t>
      </w:r>
      <w:proofErr w:type="spellStart"/>
      <w:r w:rsidRPr="00AB6881">
        <w:rPr>
          <w:rFonts w:ascii="Times New Roman" w:hAnsi="Times New Roman"/>
          <w:sz w:val="24"/>
          <w:szCs w:val="24"/>
        </w:rPr>
        <w:t>sumei</w:t>
      </w:r>
      <w:proofErr w:type="spellEnd"/>
      <w:r w:rsidRPr="00AB6881">
        <w:rPr>
          <w:rFonts w:ascii="Times New Roman" w:hAnsi="Times New Roman"/>
          <w:sz w:val="24"/>
          <w:szCs w:val="24"/>
        </w:rPr>
        <w:t xml:space="preserve"> de 1400 EURO;</w:t>
      </w:r>
    </w:p>
    <w:p w:rsidR="003018B9" w:rsidRPr="00AB6881" w:rsidRDefault="003018B9" w:rsidP="003018B9">
      <w:pPr>
        <w:pStyle w:val="ListParagraph"/>
        <w:numPr>
          <w:ilvl w:val="0"/>
          <w:numId w:val="6"/>
        </w:numPr>
        <w:shd w:val="clear" w:color="auto" w:fill="FFFFFF"/>
        <w:spacing w:after="0"/>
        <w:jc w:val="both"/>
        <w:rPr>
          <w:rFonts w:ascii="Times New Roman" w:hAnsi="Times New Roman"/>
          <w:sz w:val="24"/>
          <w:szCs w:val="24"/>
        </w:rPr>
      </w:pPr>
      <w:r w:rsidRPr="00AB6881">
        <w:rPr>
          <w:rFonts w:ascii="Times New Roman" w:hAnsi="Times New Roman"/>
          <w:sz w:val="24"/>
          <w:szCs w:val="24"/>
        </w:rPr>
        <w:t xml:space="preserve">Plata </w:t>
      </w:r>
      <w:proofErr w:type="spellStart"/>
      <w:r w:rsidRPr="00AB6881">
        <w:rPr>
          <w:rFonts w:ascii="Times New Roman" w:hAnsi="Times New Roman"/>
          <w:sz w:val="24"/>
          <w:szCs w:val="24"/>
        </w:rPr>
        <w:t>burselor</w:t>
      </w:r>
      <w:proofErr w:type="spellEnd"/>
      <w:r w:rsidRPr="00AB6881">
        <w:rPr>
          <w:rFonts w:ascii="Times New Roman" w:hAnsi="Times New Roman"/>
          <w:sz w:val="24"/>
          <w:szCs w:val="24"/>
        </w:rPr>
        <w:t xml:space="preserve"> se </w:t>
      </w:r>
      <w:proofErr w:type="spellStart"/>
      <w:r w:rsidRPr="00AB6881">
        <w:rPr>
          <w:rFonts w:ascii="Times New Roman" w:hAnsi="Times New Roman"/>
          <w:sz w:val="24"/>
          <w:szCs w:val="24"/>
        </w:rPr>
        <w:t>realizează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prin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virament</w:t>
      </w:r>
      <w:proofErr w:type="spellEnd"/>
      <w:r>
        <w:rPr>
          <w:rFonts w:ascii="Times New Roman" w:hAnsi="Times New Roman"/>
          <w:sz w:val="24"/>
          <w:szCs w:val="24"/>
        </w:rPr>
        <w:t>,</w:t>
      </w:r>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conturile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bancare</w:t>
      </w:r>
      <w:proofErr w:type="spellEnd"/>
      <w:r w:rsidRPr="00AB6881">
        <w:rPr>
          <w:rFonts w:ascii="Times New Roman" w:hAnsi="Times New Roman"/>
          <w:sz w:val="24"/>
          <w:szCs w:val="24"/>
        </w:rPr>
        <w:t xml:space="preserve"> ale </w:t>
      </w:r>
      <w:proofErr w:type="spellStart"/>
      <w:r w:rsidRPr="00AB6881">
        <w:rPr>
          <w:rFonts w:ascii="Times New Roman" w:hAnsi="Times New Roman"/>
          <w:sz w:val="24"/>
          <w:szCs w:val="24"/>
        </w:rPr>
        <w:t>studenților</w:t>
      </w:r>
      <w:proofErr w:type="spellEnd"/>
      <w:r>
        <w:rPr>
          <w:rFonts w:ascii="Times New Roman" w:hAnsi="Times New Roman"/>
          <w:sz w:val="24"/>
          <w:szCs w:val="24"/>
        </w:rPr>
        <w:t>,</w:t>
      </w:r>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termen</w:t>
      </w:r>
      <w:proofErr w:type="spellEnd"/>
      <w:r w:rsidRPr="00AB6881">
        <w:rPr>
          <w:rFonts w:ascii="Times New Roman" w:hAnsi="Times New Roman"/>
          <w:sz w:val="24"/>
          <w:szCs w:val="24"/>
        </w:rPr>
        <w:t xml:space="preserve"> de 30 de </w:t>
      </w:r>
      <w:proofErr w:type="spellStart"/>
      <w:r w:rsidRPr="00AB6881">
        <w:rPr>
          <w:rFonts w:ascii="Times New Roman" w:hAnsi="Times New Roman"/>
          <w:sz w:val="24"/>
          <w:szCs w:val="24"/>
        </w:rPr>
        <w:t>zile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lucrătoare</w:t>
      </w:r>
      <w:proofErr w:type="spellEnd"/>
      <w:r w:rsidRPr="00AB6881">
        <w:rPr>
          <w:rFonts w:ascii="Times New Roman" w:hAnsi="Times New Roman"/>
          <w:sz w:val="24"/>
          <w:szCs w:val="24"/>
        </w:rPr>
        <w:t xml:space="preserve"> de la data </w:t>
      </w:r>
      <w:proofErr w:type="spellStart"/>
      <w:r w:rsidRPr="00AB6881">
        <w:rPr>
          <w:rFonts w:ascii="Times New Roman" w:hAnsi="Times New Roman"/>
          <w:sz w:val="24"/>
          <w:szCs w:val="24"/>
        </w:rPr>
        <w:t>afișării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rezultatelor</w:t>
      </w:r>
      <w:proofErr w:type="spellEnd"/>
      <w:r w:rsidRPr="00AB6881">
        <w:rPr>
          <w:rFonts w:ascii="Times New Roman" w:hAnsi="Times New Roman"/>
          <w:sz w:val="24"/>
          <w:szCs w:val="24"/>
        </w:rPr>
        <w:t>.</w:t>
      </w:r>
    </w:p>
    <w:p w:rsidR="003018B9" w:rsidRDefault="003018B9" w:rsidP="003018B9">
      <w:pPr>
        <w:shd w:val="clear" w:color="auto" w:fill="FFFFFF"/>
        <w:spacing w:after="0"/>
        <w:jc w:val="both"/>
        <w:rPr>
          <w:rFonts w:ascii="Times New Roman" w:hAnsi="Times New Roman"/>
          <w:b/>
          <w:sz w:val="24"/>
          <w:szCs w:val="24"/>
        </w:rPr>
      </w:pPr>
    </w:p>
    <w:p w:rsidR="003018B9" w:rsidRPr="00AB6881" w:rsidRDefault="003018B9" w:rsidP="003018B9">
      <w:pPr>
        <w:shd w:val="clear" w:color="auto" w:fill="FFFFFF"/>
        <w:spacing w:after="0"/>
        <w:jc w:val="both"/>
        <w:rPr>
          <w:rFonts w:ascii="Times New Roman" w:hAnsi="Times New Roman"/>
          <w:sz w:val="24"/>
          <w:szCs w:val="24"/>
        </w:rPr>
      </w:pPr>
      <w:r w:rsidRPr="00AB6881">
        <w:rPr>
          <w:rFonts w:ascii="Times New Roman" w:hAnsi="Times New Roman"/>
          <w:b/>
          <w:sz w:val="24"/>
          <w:szCs w:val="24"/>
        </w:rPr>
        <w:t xml:space="preserve">Art. </w:t>
      </w:r>
      <w:r>
        <w:rPr>
          <w:rFonts w:ascii="Times New Roman" w:hAnsi="Times New Roman"/>
          <w:b/>
          <w:sz w:val="24"/>
          <w:szCs w:val="24"/>
        </w:rPr>
        <w:t>8</w:t>
      </w:r>
      <w:r w:rsidRPr="00AB6881">
        <w:rPr>
          <w:rFonts w:ascii="Times New Roman" w:hAnsi="Times New Roman"/>
          <w:b/>
          <w:sz w:val="24"/>
          <w:szCs w:val="24"/>
        </w:rPr>
        <w:t>.</w:t>
      </w:r>
      <w:r w:rsidRPr="00AB6881">
        <w:rPr>
          <w:rFonts w:ascii="Times New Roman" w:hAnsi="Times New Roman"/>
          <w:sz w:val="24"/>
          <w:szCs w:val="24"/>
        </w:rPr>
        <w:t xml:space="preserve"> </w:t>
      </w:r>
    </w:p>
    <w:p w:rsidR="003018B9" w:rsidRPr="00AB6881" w:rsidRDefault="003018B9" w:rsidP="003018B9">
      <w:pPr>
        <w:pStyle w:val="ListParagraph"/>
        <w:numPr>
          <w:ilvl w:val="3"/>
          <w:numId w:val="1"/>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Sunt</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eligibili</w:t>
      </w:r>
      <w:proofErr w:type="spellEnd"/>
      <w:r w:rsidRPr="00AB6881">
        <w:rPr>
          <w:rFonts w:ascii="Times New Roman" w:hAnsi="Times New Roman"/>
          <w:sz w:val="24"/>
          <w:szCs w:val="24"/>
        </w:rPr>
        <w:t xml:space="preserve"> </w:t>
      </w:r>
      <w:proofErr w:type="spellStart"/>
      <w:r w:rsidRPr="00AB6881">
        <w:rPr>
          <w:rFonts w:ascii="Times New Roman" w:hAnsi="Times New Roman"/>
          <w:b/>
          <w:sz w:val="24"/>
          <w:szCs w:val="24"/>
        </w:rPr>
        <w:t>studenții</w:t>
      </w:r>
      <w:proofErr w:type="spellEnd"/>
      <w:r w:rsidRPr="00AB6881">
        <w:rPr>
          <w:rFonts w:ascii="Times New Roman" w:hAnsi="Times New Roman"/>
          <w:b/>
          <w:sz w:val="24"/>
          <w:szCs w:val="24"/>
        </w:rPr>
        <w:t xml:space="preserve"> </w:t>
      </w:r>
      <w:proofErr w:type="spellStart"/>
      <w:r w:rsidRPr="00AB6881">
        <w:rPr>
          <w:rFonts w:ascii="Times New Roman" w:hAnsi="Times New Roman"/>
          <w:b/>
          <w:sz w:val="24"/>
          <w:szCs w:val="24"/>
        </w:rPr>
        <w:t>înmatriculați</w:t>
      </w:r>
      <w:proofErr w:type="spellEnd"/>
      <w:r w:rsidRPr="00AB6881">
        <w:rPr>
          <w:rFonts w:ascii="Times New Roman" w:hAnsi="Times New Roman"/>
          <w:b/>
          <w:sz w:val="24"/>
          <w:szCs w:val="24"/>
        </w:rPr>
        <w:t xml:space="preserve"> </w:t>
      </w:r>
      <w:proofErr w:type="spellStart"/>
      <w:r w:rsidRPr="00AB6881">
        <w:rPr>
          <w:rFonts w:ascii="Times New Roman" w:hAnsi="Times New Roman"/>
          <w:b/>
          <w:sz w:val="24"/>
          <w:szCs w:val="24"/>
        </w:rPr>
        <w:t>în</w:t>
      </w:r>
      <w:proofErr w:type="spellEnd"/>
      <w:r w:rsidRPr="00AB6881">
        <w:rPr>
          <w:rFonts w:ascii="Times New Roman" w:hAnsi="Times New Roman"/>
          <w:b/>
          <w:sz w:val="24"/>
          <w:szCs w:val="24"/>
        </w:rPr>
        <w:t xml:space="preserve"> </w:t>
      </w:r>
      <w:proofErr w:type="spellStart"/>
      <w:r w:rsidRPr="00AB6881">
        <w:rPr>
          <w:rFonts w:ascii="Times New Roman" w:hAnsi="Times New Roman"/>
          <w:b/>
          <w:sz w:val="24"/>
          <w:szCs w:val="24"/>
        </w:rPr>
        <w:t>anii</w:t>
      </w:r>
      <w:proofErr w:type="spellEnd"/>
      <w:r w:rsidRPr="00AB6881">
        <w:rPr>
          <w:rFonts w:ascii="Times New Roman" w:hAnsi="Times New Roman"/>
          <w:b/>
          <w:sz w:val="24"/>
          <w:szCs w:val="24"/>
        </w:rPr>
        <w:t xml:space="preserve"> de </w:t>
      </w:r>
      <w:proofErr w:type="spellStart"/>
      <w:r w:rsidRPr="00AB6881">
        <w:rPr>
          <w:rFonts w:ascii="Times New Roman" w:hAnsi="Times New Roman"/>
          <w:b/>
          <w:sz w:val="24"/>
          <w:szCs w:val="24"/>
        </w:rPr>
        <w:t>studiu</w:t>
      </w:r>
      <w:proofErr w:type="spellEnd"/>
      <w:r w:rsidRPr="00AB6881">
        <w:rPr>
          <w:rFonts w:ascii="Times New Roman" w:hAnsi="Times New Roman"/>
          <w:b/>
          <w:sz w:val="24"/>
          <w:szCs w:val="24"/>
        </w:rPr>
        <w:t xml:space="preserve"> I-VI</w:t>
      </w:r>
      <w:r w:rsidRPr="00AB6881">
        <w:rPr>
          <w:rFonts w:ascii="Times New Roman" w:hAnsi="Times New Roman"/>
          <w:sz w:val="24"/>
          <w:szCs w:val="24"/>
        </w:rPr>
        <w:t xml:space="preserve"> la </w:t>
      </w:r>
      <w:proofErr w:type="spellStart"/>
      <w:r w:rsidRPr="00AB6881">
        <w:rPr>
          <w:rFonts w:ascii="Times New Roman" w:hAnsi="Times New Roman"/>
          <w:sz w:val="24"/>
          <w:szCs w:val="24"/>
        </w:rPr>
        <w:t>Universitatea</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Medicină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w:t>
      </w:r>
      <w:proofErr w:type="spellStart"/>
      <w:proofErr w:type="gramStart"/>
      <w:r w:rsidRPr="00AB6881">
        <w:rPr>
          <w:rFonts w:ascii="Times New Roman" w:hAnsi="Times New Roman"/>
          <w:sz w:val="24"/>
          <w:szCs w:val="24"/>
        </w:rPr>
        <w:t>Farmacie</w:t>
      </w:r>
      <w:proofErr w:type="spellEnd"/>
      <w:r w:rsidRPr="00AB6881">
        <w:rPr>
          <w:rFonts w:ascii="Times New Roman" w:hAnsi="Times New Roman"/>
          <w:sz w:val="24"/>
          <w:szCs w:val="24"/>
        </w:rPr>
        <w:t xml:space="preserve"> ,,Carol</w:t>
      </w:r>
      <w:proofErr w:type="gramEnd"/>
      <w:r w:rsidRPr="00AB6881">
        <w:rPr>
          <w:rFonts w:ascii="Times New Roman" w:hAnsi="Times New Roman"/>
          <w:sz w:val="24"/>
          <w:szCs w:val="24"/>
        </w:rPr>
        <w:t xml:space="preserve"> Davila”, </w:t>
      </w:r>
      <w:proofErr w:type="spellStart"/>
      <w:r w:rsidRPr="00AB6881">
        <w:rPr>
          <w:rFonts w:ascii="Times New Roman" w:hAnsi="Times New Roman"/>
          <w:sz w:val="24"/>
          <w:szCs w:val="24"/>
        </w:rPr>
        <w:t>București</w:t>
      </w:r>
      <w:proofErr w:type="spellEnd"/>
      <w:r w:rsidRPr="00AB6881">
        <w:rPr>
          <w:rFonts w:ascii="Times New Roman" w:hAnsi="Times New Roman"/>
          <w:sz w:val="24"/>
          <w:szCs w:val="24"/>
        </w:rPr>
        <w:t xml:space="preserve">, </w:t>
      </w:r>
      <w:proofErr w:type="spellStart"/>
      <w:r w:rsidRPr="00AB6881">
        <w:rPr>
          <w:rFonts w:ascii="Times New Roman" w:hAnsi="Times New Roman"/>
          <w:b/>
          <w:i/>
          <w:sz w:val="24"/>
          <w:szCs w:val="24"/>
        </w:rPr>
        <w:t>Facultatea</w:t>
      </w:r>
      <w:proofErr w:type="spellEnd"/>
      <w:r w:rsidRPr="00AB6881">
        <w:rPr>
          <w:rFonts w:ascii="Times New Roman" w:hAnsi="Times New Roman"/>
          <w:b/>
          <w:i/>
          <w:sz w:val="24"/>
          <w:szCs w:val="24"/>
        </w:rPr>
        <w:t xml:space="preserve"> de </w:t>
      </w:r>
      <w:proofErr w:type="spellStart"/>
      <w:r w:rsidRPr="00AB6881">
        <w:rPr>
          <w:rFonts w:ascii="Times New Roman" w:hAnsi="Times New Roman"/>
          <w:b/>
          <w:i/>
          <w:sz w:val="24"/>
          <w:szCs w:val="24"/>
        </w:rPr>
        <w:t>Medicină</w:t>
      </w:r>
      <w:proofErr w:type="spellEnd"/>
      <w:r w:rsidRPr="00AB6881">
        <w:rPr>
          <w:rFonts w:ascii="Times New Roman" w:hAnsi="Times New Roman"/>
          <w:b/>
          <w:i/>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b/>
          <w:i/>
          <w:sz w:val="24"/>
          <w:szCs w:val="24"/>
        </w:rPr>
        <w:t xml:space="preserve"> </w:t>
      </w:r>
      <w:proofErr w:type="spellStart"/>
      <w:r w:rsidRPr="00AB6881">
        <w:rPr>
          <w:rFonts w:ascii="Times New Roman" w:hAnsi="Times New Roman"/>
          <w:b/>
          <w:i/>
          <w:sz w:val="24"/>
          <w:szCs w:val="24"/>
        </w:rPr>
        <w:t>Facultatea</w:t>
      </w:r>
      <w:proofErr w:type="spellEnd"/>
      <w:r w:rsidRPr="00AB6881">
        <w:rPr>
          <w:rFonts w:ascii="Times New Roman" w:hAnsi="Times New Roman"/>
          <w:b/>
          <w:i/>
          <w:sz w:val="24"/>
          <w:szCs w:val="24"/>
        </w:rPr>
        <w:t xml:space="preserve"> de </w:t>
      </w:r>
      <w:proofErr w:type="spellStart"/>
      <w:r w:rsidRPr="00AB6881">
        <w:rPr>
          <w:rFonts w:ascii="Times New Roman" w:hAnsi="Times New Roman"/>
          <w:b/>
          <w:i/>
          <w:sz w:val="24"/>
          <w:szCs w:val="24"/>
        </w:rPr>
        <w:t>Moașe</w:t>
      </w:r>
      <w:proofErr w:type="spellEnd"/>
      <w:r w:rsidRPr="00AB6881">
        <w:rPr>
          <w:rFonts w:ascii="Times New Roman" w:hAnsi="Times New Roman"/>
          <w:b/>
          <w:i/>
          <w:sz w:val="24"/>
          <w:szCs w:val="24"/>
        </w:rPr>
        <w:t xml:space="preserve"> </w:t>
      </w:r>
      <w:proofErr w:type="spellStart"/>
      <w:r w:rsidRPr="00AB6881">
        <w:rPr>
          <w:rFonts w:ascii="Times New Roman" w:hAnsi="Times New Roman"/>
          <w:b/>
          <w:i/>
          <w:sz w:val="24"/>
          <w:szCs w:val="24"/>
        </w:rPr>
        <w:t>și</w:t>
      </w:r>
      <w:proofErr w:type="spellEnd"/>
      <w:r w:rsidRPr="00AB6881">
        <w:rPr>
          <w:rFonts w:ascii="Times New Roman" w:hAnsi="Times New Roman"/>
          <w:b/>
          <w:i/>
          <w:sz w:val="24"/>
          <w:szCs w:val="24"/>
        </w:rPr>
        <w:t xml:space="preserve"> </w:t>
      </w:r>
      <w:proofErr w:type="spellStart"/>
      <w:r w:rsidRPr="00AB6881">
        <w:rPr>
          <w:rFonts w:ascii="Times New Roman" w:hAnsi="Times New Roman"/>
          <w:b/>
          <w:i/>
          <w:sz w:val="24"/>
          <w:szCs w:val="24"/>
        </w:rPr>
        <w:t>Asistență</w:t>
      </w:r>
      <w:proofErr w:type="spellEnd"/>
      <w:r w:rsidRPr="00AB6881">
        <w:rPr>
          <w:rFonts w:ascii="Times New Roman" w:hAnsi="Times New Roman"/>
          <w:b/>
          <w:i/>
          <w:sz w:val="24"/>
          <w:szCs w:val="24"/>
        </w:rPr>
        <w:t xml:space="preserve"> </w:t>
      </w:r>
      <w:proofErr w:type="spellStart"/>
      <w:r w:rsidRPr="00AB6881">
        <w:rPr>
          <w:rFonts w:ascii="Times New Roman" w:hAnsi="Times New Roman"/>
          <w:b/>
          <w:i/>
          <w:sz w:val="24"/>
          <w:szCs w:val="24"/>
        </w:rPr>
        <w:t>Medicală</w:t>
      </w:r>
      <w:proofErr w:type="spellEnd"/>
      <w:r w:rsidRPr="00AB6881">
        <w:rPr>
          <w:rFonts w:ascii="Times New Roman" w:hAnsi="Times New Roman"/>
          <w:b/>
          <w:i/>
          <w:sz w:val="24"/>
          <w:szCs w:val="24"/>
        </w:rPr>
        <w:t>.</w:t>
      </w:r>
    </w:p>
    <w:p w:rsidR="003018B9" w:rsidRPr="00AB6881" w:rsidRDefault="003018B9" w:rsidP="003018B9">
      <w:pPr>
        <w:pStyle w:val="ListParagraph"/>
        <w:numPr>
          <w:ilvl w:val="3"/>
          <w:numId w:val="1"/>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Dacă</w:t>
      </w:r>
      <w:proofErr w:type="spellEnd"/>
      <w:r w:rsidRPr="00AB6881">
        <w:rPr>
          <w:rFonts w:ascii="Times New Roman" w:hAnsi="Times New Roman"/>
          <w:sz w:val="24"/>
          <w:szCs w:val="24"/>
        </w:rPr>
        <w:t xml:space="preserve"> un student </w:t>
      </w:r>
      <w:r w:rsidRPr="00AB6881">
        <w:rPr>
          <w:rFonts w:ascii="Times New Roman" w:hAnsi="Times New Roman"/>
          <w:b/>
          <w:sz w:val="24"/>
          <w:szCs w:val="24"/>
        </w:rPr>
        <w:t>nu</w:t>
      </w:r>
      <w:r w:rsidRPr="00AB6881">
        <w:rPr>
          <w:rFonts w:ascii="Times New Roman" w:hAnsi="Times New Roman"/>
          <w:sz w:val="24"/>
          <w:szCs w:val="24"/>
        </w:rPr>
        <w:t xml:space="preserve"> a </w:t>
      </w:r>
      <w:proofErr w:type="spellStart"/>
      <w:r w:rsidRPr="00AB6881">
        <w:rPr>
          <w:rFonts w:ascii="Times New Roman" w:hAnsi="Times New Roman"/>
          <w:sz w:val="24"/>
          <w:szCs w:val="24"/>
        </w:rPr>
        <w:t>mai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beneficiat</w:t>
      </w:r>
      <w:proofErr w:type="spellEnd"/>
      <w:r w:rsidRPr="00AB6881">
        <w:rPr>
          <w:rFonts w:ascii="Times New Roman" w:hAnsi="Times New Roman"/>
          <w:sz w:val="24"/>
          <w:szCs w:val="24"/>
        </w:rPr>
        <w:t xml:space="preserve"> de bursa </w:t>
      </w:r>
      <w:proofErr w:type="spellStart"/>
      <w:proofErr w:type="gramStart"/>
      <w:r w:rsidRPr="00AB6881">
        <w:rPr>
          <w:rFonts w:ascii="Times New Roman" w:hAnsi="Times New Roman"/>
          <w:sz w:val="24"/>
          <w:szCs w:val="24"/>
        </w:rPr>
        <w:t>specială</w:t>
      </w:r>
      <w:proofErr w:type="spellEnd"/>
      <w:r w:rsidRPr="00AB6881">
        <w:rPr>
          <w:rFonts w:ascii="Times New Roman" w:hAnsi="Times New Roman"/>
          <w:sz w:val="24"/>
          <w:szCs w:val="24"/>
        </w:rPr>
        <w:t xml:space="preserve"> ,,George</w:t>
      </w:r>
      <w:proofErr w:type="gramEnd"/>
      <w:r w:rsidRPr="00AB6881">
        <w:rPr>
          <w:rFonts w:ascii="Times New Roman" w:hAnsi="Times New Roman"/>
          <w:sz w:val="24"/>
          <w:szCs w:val="24"/>
        </w:rPr>
        <w:t xml:space="preserve"> Emil Palade”, </w:t>
      </w:r>
      <w:proofErr w:type="spellStart"/>
      <w:r w:rsidRPr="00AB6881">
        <w:rPr>
          <w:rFonts w:ascii="Times New Roman" w:hAnsi="Times New Roman"/>
          <w:sz w:val="24"/>
          <w:szCs w:val="24"/>
        </w:rPr>
        <w:t>acordată</w:t>
      </w:r>
      <w:proofErr w:type="spellEnd"/>
      <w:r w:rsidRPr="00AB6881">
        <w:rPr>
          <w:rFonts w:ascii="Times New Roman" w:hAnsi="Times New Roman"/>
          <w:sz w:val="24"/>
          <w:szCs w:val="24"/>
        </w:rPr>
        <w:t xml:space="preserve"> conform </w:t>
      </w:r>
      <w:proofErr w:type="spellStart"/>
      <w:r w:rsidRPr="00AB6881">
        <w:rPr>
          <w:rFonts w:ascii="Times New Roman" w:hAnsi="Times New Roman"/>
          <w:sz w:val="24"/>
          <w:szCs w:val="24"/>
        </w:rPr>
        <w:t>prezentei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metodologii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acesta</w:t>
      </w:r>
      <w:proofErr w:type="spellEnd"/>
      <w:r w:rsidRPr="00AB6881">
        <w:rPr>
          <w:rFonts w:ascii="Times New Roman" w:hAnsi="Times New Roman"/>
          <w:sz w:val="24"/>
          <w:szCs w:val="24"/>
        </w:rPr>
        <w:t xml:space="preserve"> se </w:t>
      </w:r>
      <w:proofErr w:type="spellStart"/>
      <w:r w:rsidRPr="00AB6881">
        <w:rPr>
          <w:rFonts w:ascii="Times New Roman" w:hAnsi="Times New Roman"/>
          <w:sz w:val="24"/>
          <w:szCs w:val="24"/>
        </w:rPr>
        <w:t>poate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înscrie</w:t>
      </w:r>
      <w:proofErr w:type="spellEnd"/>
      <w:r w:rsidRPr="00AB6881">
        <w:rPr>
          <w:rFonts w:ascii="Times New Roman" w:hAnsi="Times New Roman"/>
          <w:sz w:val="24"/>
          <w:szCs w:val="24"/>
        </w:rPr>
        <w:t xml:space="preserve"> la </w:t>
      </w:r>
      <w:proofErr w:type="spellStart"/>
      <w:r w:rsidRPr="00AB6881">
        <w:rPr>
          <w:rFonts w:ascii="Times New Roman" w:hAnsi="Times New Roman"/>
          <w:sz w:val="24"/>
          <w:szCs w:val="24"/>
        </w:rPr>
        <w:t>fiecare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ediție</w:t>
      </w:r>
      <w:proofErr w:type="spellEnd"/>
      <w:r w:rsidRPr="00AB6881">
        <w:rPr>
          <w:rFonts w:ascii="Times New Roman" w:hAnsi="Times New Roman"/>
          <w:sz w:val="24"/>
          <w:szCs w:val="24"/>
        </w:rPr>
        <w:t xml:space="preserve"> a  </w:t>
      </w:r>
      <w:proofErr w:type="spellStart"/>
      <w:r w:rsidRPr="00AB6881">
        <w:rPr>
          <w:rFonts w:ascii="Times New Roman" w:hAnsi="Times New Roman"/>
          <w:sz w:val="24"/>
          <w:szCs w:val="24"/>
        </w:rPr>
        <w:t>concursului</w:t>
      </w:r>
      <w:proofErr w:type="spellEnd"/>
      <w:r w:rsidRPr="00AB6881">
        <w:rPr>
          <w:rFonts w:ascii="Times New Roman" w:hAnsi="Times New Roman"/>
          <w:sz w:val="24"/>
          <w:szCs w:val="24"/>
        </w:rPr>
        <w:t>;</w:t>
      </w:r>
    </w:p>
    <w:p w:rsidR="003018B9" w:rsidRPr="004C741B" w:rsidRDefault="003018B9" w:rsidP="003018B9">
      <w:pPr>
        <w:pStyle w:val="ListParagraph"/>
        <w:numPr>
          <w:ilvl w:val="3"/>
          <w:numId w:val="1"/>
        </w:numPr>
        <w:shd w:val="clear" w:color="auto" w:fill="FFFFFF"/>
        <w:spacing w:after="0"/>
        <w:jc w:val="both"/>
        <w:rPr>
          <w:rFonts w:ascii="Times New Roman" w:hAnsi="Times New Roman"/>
          <w:sz w:val="24"/>
          <w:szCs w:val="24"/>
        </w:rPr>
      </w:pPr>
      <w:r>
        <w:rPr>
          <w:rFonts w:ascii="Times New Roman" w:hAnsi="Times New Roman"/>
          <w:sz w:val="24"/>
          <w:szCs w:val="24"/>
        </w:rPr>
        <w:t xml:space="preserve"> Un student </w:t>
      </w:r>
      <w:proofErr w:type="spellStart"/>
      <w:r>
        <w:rPr>
          <w:rFonts w:ascii="Times New Roman" w:hAnsi="Times New Roman"/>
          <w:sz w:val="24"/>
          <w:szCs w:val="24"/>
        </w:rPr>
        <w:t>poate</w:t>
      </w:r>
      <w:proofErr w:type="spellEnd"/>
      <w:r>
        <w:rPr>
          <w:rFonts w:ascii="Times New Roman" w:hAnsi="Times New Roman"/>
          <w:sz w:val="24"/>
          <w:szCs w:val="24"/>
        </w:rPr>
        <w:t xml:space="preserve"> </w:t>
      </w:r>
      <w:proofErr w:type="spellStart"/>
      <w:r>
        <w:rPr>
          <w:rFonts w:ascii="Times New Roman" w:hAnsi="Times New Roman"/>
          <w:sz w:val="24"/>
          <w:szCs w:val="24"/>
        </w:rPr>
        <w:t>beneficia</w:t>
      </w:r>
      <w:proofErr w:type="spellEnd"/>
      <w:r>
        <w:rPr>
          <w:rFonts w:ascii="Times New Roman" w:hAnsi="Times New Roman"/>
          <w:sz w:val="24"/>
          <w:szCs w:val="24"/>
        </w:rPr>
        <w:t xml:space="preserve"> de o </w:t>
      </w:r>
      <w:proofErr w:type="spellStart"/>
      <w:r>
        <w:rPr>
          <w:rFonts w:ascii="Times New Roman" w:hAnsi="Times New Roman"/>
          <w:sz w:val="24"/>
          <w:szCs w:val="24"/>
        </w:rPr>
        <w:t>singură</w:t>
      </w:r>
      <w:proofErr w:type="spellEnd"/>
      <w:r>
        <w:rPr>
          <w:rFonts w:ascii="Times New Roman" w:hAnsi="Times New Roman"/>
          <w:sz w:val="24"/>
          <w:szCs w:val="24"/>
        </w:rPr>
        <w:t xml:space="preserve"> </w:t>
      </w:r>
      <w:proofErr w:type="spellStart"/>
      <w:r>
        <w:rPr>
          <w:rFonts w:ascii="Times New Roman" w:hAnsi="Times New Roman"/>
          <w:sz w:val="24"/>
          <w:szCs w:val="24"/>
        </w:rPr>
        <w:t>bursă</w:t>
      </w:r>
      <w:proofErr w:type="spellEnd"/>
      <w:r>
        <w:rPr>
          <w:rFonts w:ascii="Times New Roman" w:hAnsi="Times New Roman"/>
          <w:sz w:val="24"/>
          <w:szCs w:val="24"/>
        </w:rPr>
        <w:t xml:space="preserve"> </w:t>
      </w:r>
      <w:proofErr w:type="spellStart"/>
      <w:r>
        <w:rPr>
          <w:rFonts w:ascii="Times New Roman" w:hAnsi="Times New Roman"/>
          <w:sz w:val="24"/>
          <w:szCs w:val="24"/>
        </w:rPr>
        <w:t>specială</w:t>
      </w:r>
      <w:proofErr w:type="spellEnd"/>
      <w:r>
        <w:rPr>
          <w:rFonts w:ascii="Times New Roman" w:hAnsi="Times New Roman"/>
          <w:sz w:val="24"/>
          <w:szCs w:val="24"/>
        </w:rPr>
        <w:t xml:space="preserve"> „George Emil Palade”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durata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gramStart"/>
      <w:r>
        <w:rPr>
          <w:rFonts w:ascii="Times New Roman" w:hAnsi="Times New Roman"/>
          <w:sz w:val="24"/>
          <w:szCs w:val="24"/>
        </w:rPr>
        <w:t>an</w:t>
      </w:r>
      <w:proofErr w:type="gramEnd"/>
      <w:r>
        <w:rPr>
          <w:rFonts w:ascii="Times New Roman" w:hAnsi="Times New Roman"/>
          <w:sz w:val="24"/>
          <w:szCs w:val="24"/>
        </w:rPr>
        <w:t xml:space="preserve"> de </w:t>
      </w:r>
      <w:proofErr w:type="spellStart"/>
      <w:r>
        <w:rPr>
          <w:rFonts w:ascii="Times New Roman" w:hAnsi="Times New Roman"/>
          <w:sz w:val="24"/>
          <w:szCs w:val="24"/>
        </w:rPr>
        <w:t>studiu</w:t>
      </w:r>
      <w:proofErr w:type="spellEnd"/>
      <w:r>
        <w:rPr>
          <w:rFonts w:ascii="Times New Roman" w:hAnsi="Times New Roman"/>
          <w:sz w:val="24"/>
          <w:szCs w:val="24"/>
        </w:rPr>
        <w:t xml:space="preserve"> </w:t>
      </w:r>
      <w:proofErr w:type="spellStart"/>
      <w:r>
        <w:rPr>
          <w:rFonts w:ascii="Times New Roman" w:hAnsi="Times New Roman"/>
          <w:sz w:val="24"/>
          <w:szCs w:val="24"/>
        </w:rPr>
        <w:t>universitar</w:t>
      </w:r>
      <w:proofErr w:type="spellEnd"/>
      <w:r>
        <w:rPr>
          <w:rFonts w:ascii="Times New Roman" w:hAnsi="Times New Roman"/>
          <w:sz w:val="24"/>
          <w:szCs w:val="24"/>
        </w:rPr>
        <w:t xml:space="preserve">. </w:t>
      </w:r>
    </w:p>
    <w:p w:rsidR="003018B9" w:rsidRPr="00AB6881" w:rsidRDefault="003018B9" w:rsidP="003018B9">
      <w:pPr>
        <w:shd w:val="clear" w:color="auto" w:fill="FFFFFF"/>
        <w:jc w:val="both"/>
        <w:rPr>
          <w:rFonts w:ascii="Times New Roman" w:hAnsi="Times New Roman"/>
          <w:sz w:val="24"/>
          <w:szCs w:val="24"/>
        </w:rPr>
      </w:pPr>
      <w:r>
        <w:rPr>
          <w:rFonts w:ascii="Times New Roman" w:hAnsi="Times New Roman"/>
          <w:b/>
          <w:sz w:val="24"/>
          <w:szCs w:val="24"/>
        </w:rPr>
        <w:lastRenderedPageBreak/>
        <w:t>Art. 9</w:t>
      </w:r>
      <w:r w:rsidRPr="00AB6881">
        <w:rPr>
          <w:rFonts w:ascii="Times New Roman" w:hAnsi="Times New Roman"/>
          <w:b/>
          <w:sz w:val="24"/>
          <w:szCs w:val="24"/>
        </w:rPr>
        <w:t>.</w:t>
      </w:r>
      <w:r w:rsidRPr="00AB6881">
        <w:rPr>
          <w:rFonts w:ascii="Times New Roman" w:hAnsi="Times New Roman"/>
          <w:sz w:val="24"/>
          <w:szCs w:val="24"/>
        </w:rPr>
        <w:t xml:space="preserve"> Studenții vor beneficia de burse în felul următor: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9"/>
      </w:tblGrid>
      <w:tr w:rsidR="003018B9" w:rsidRPr="00AB6881" w:rsidTr="00123055">
        <w:trPr>
          <w:jc w:val="center"/>
        </w:trPr>
        <w:tc>
          <w:tcPr>
            <w:tcW w:w="2263"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Anul 1</w:t>
            </w:r>
          </w:p>
        </w:tc>
        <w:tc>
          <w:tcPr>
            <w:tcW w:w="1989"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10 %</w:t>
            </w:r>
          </w:p>
        </w:tc>
      </w:tr>
      <w:tr w:rsidR="003018B9" w:rsidRPr="00AB6881" w:rsidTr="00123055">
        <w:trPr>
          <w:jc w:val="center"/>
        </w:trPr>
        <w:tc>
          <w:tcPr>
            <w:tcW w:w="2263"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Anul 2</w:t>
            </w:r>
          </w:p>
        </w:tc>
        <w:tc>
          <w:tcPr>
            <w:tcW w:w="1989"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20 %</w:t>
            </w:r>
          </w:p>
        </w:tc>
      </w:tr>
      <w:tr w:rsidR="003018B9" w:rsidRPr="00AB6881" w:rsidTr="00123055">
        <w:trPr>
          <w:jc w:val="center"/>
        </w:trPr>
        <w:tc>
          <w:tcPr>
            <w:tcW w:w="2263"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Anul 3</w:t>
            </w:r>
          </w:p>
        </w:tc>
        <w:tc>
          <w:tcPr>
            <w:tcW w:w="1989"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20 %</w:t>
            </w:r>
          </w:p>
        </w:tc>
      </w:tr>
      <w:tr w:rsidR="003018B9" w:rsidRPr="00AB6881" w:rsidTr="00123055">
        <w:trPr>
          <w:jc w:val="center"/>
        </w:trPr>
        <w:tc>
          <w:tcPr>
            <w:tcW w:w="2263"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Anul 4</w:t>
            </w:r>
          </w:p>
        </w:tc>
        <w:tc>
          <w:tcPr>
            <w:tcW w:w="1989"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25 %</w:t>
            </w:r>
          </w:p>
        </w:tc>
      </w:tr>
      <w:tr w:rsidR="003018B9" w:rsidRPr="00AB6881" w:rsidTr="00123055">
        <w:trPr>
          <w:jc w:val="center"/>
        </w:trPr>
        <w:tc>
          <w:tcPr>
            <w:tcW w:w="2263"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Anul 5</w:t>
            </w:r>
          </w:p>
        </w:tc>
        <w:tc>
          <w:tcPr>
            <w:tcW w:w="1989"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20 %</w:t>
            </w:r>
          </w:p>
        </w:tc>
      </w:tr>
      <w:tr w:rsidR="003018B9" w:rsidRPr="00AB6881" w:rsidTr="00123055">
        <w:trPr>
          <w:jc w:val="center"/>
        </w:trPr>
        <w:tc>
          <w:tcPr>
            <w:tcW w:w="2263"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Anul 6</w:t>
            </w:r>
          </w:p>
        </w:tc>
        <w:tc>
          <w:tcPr>
            <w:tcW w:w="1989" w:type="dxa"/>
            <w:shd w:val="clear" w:color="auto" w:fill="auto"/>
            <w:vAlign w:val="center"/>
          </w:tcPr>
          <w:p w:rsidR="003018B9" w:rsidRPr="005A6E8A" w:rsidRDefault="003018B9" w:rsidP="00123055">
            <w:pPr>
              <w:spacing w:after="0"/>
              <w:jc w:val="center"/>
              <w:rPr>
                <w:rFonts w:ascii="Times New Roman" w:hAnsi="Times New Roman"/>
                <w:b/>
                <w:sz w:val="24"/>
                <w:szCs w:val="24"/>
              </w:rPr>
            </w:pPr>
            <w:r w:rsidRPr="005A6E8A">
              <w:rPr>
                <w:rFonts w:ascii="Times New Roman" w:hAnsi="Times New Roman"/>
                <w:b/>
                <w:sz w:val="24"/>
                <w:szCs w:val="24"/>
              </w:rPr>
              <w:t>5%</w:t>
            </w:r>
          </w:p>
        </w:tc>
      </w:tr>
    </w:tbl>
    <w:p w:rsidR="003018B9" w:rsidRPr="00AB6881" w:rsidRDefault="003018B9" w:rsidP="003018B9">
      <w:pPr>
        <w:shd w:val="clear" w:color="auto" w:fill="FFFFFF"/>
        <w:spacing w:after="0"/>
        <w:jc w:val="both"/>
        <w:rPr>
          <w:rFonts w:ascii="Times New Roman" w:hAnsi="Times New Roman"/>
          <w:sz w:val="24"/>
          <w:szCs w:val="24"/>
        </w:rPr>
      </w:pPr>
    </w:p>
    <w:p w:rsidR="003018B9" w:rsidRPr="00AB6881" w:rsidRDefault="003018B9" w:rsidP="003018B9">
      <w:pPr>
        <w:spacing w:after="0"/>
        <w:jc w:val="both"/>
        <w:rPr>
          <w:rFonts w:ascii="Times New Roman" w:hAnsi="Times New Roman"/>
          <w:b/>
          <w:sz w:val="24"/>
        </w:rPr>
      </w:pPr>
    </w:p>
    <w:p w:rsidR="003018B9" w:rsidRPr="00AB6881" w:rsidRDefault="003018B9" w:rsidP="003018B9">
      <w:pPr>
        <w:shd w:val="clear" w:color="auto" w:fill="FFFFFF"/>
        <w:spacing w:after="0"/>
        <w:jc w:val="both"/>
        <w:rPr>
          <w:rFonts w:ascii="Times New Roman" w:hAnsi="Times New Roman"/>
          <w:b/>
          <w:sz w:val="24"/>
        </w:rPr>
      </w:pPr>
      <w:r w:rsidRPr="00AB6881">
        <w:rPr>
          <w:rFonts w:ascii="Times New Roman" w:hAnsi="Times New Roman"/>
          <w:b/>
          <w:sz w:val="24"/>
        </w:rPr>
        <w:t>CAPITOLUL IV. ACTE NECESARE ȘI PROCEDURA DE EVALUARE A DOSARELOR</w:t>
      </w:r>
    </w:p>
    <w:p w:rsidR="003018B9" w:rsidRPr="00AB6881" w:rsidRDefault="003018B9" w:rsidP="003018B9">
      <w:pPr>
        <w:shd w:val="clear" w:color="auto" w:fill="FFFFFF"/>
        <w:spacing w:before="240" w:after="0"/>
        <w:jc w:val="both"/>
        <w:rPr>
          <w:rFonts w:ascii="Times New Roman" w:hAnsi="Times New Roman"/>
          <w:b/>
          <w:sz w:val="24"/>
          <w:szCs w:val="24"/>
        </w:rPr>
      </w:pPr>
      <w:r w:rsidRPr="00AB6881">
        <w:rPr>
          <w:rFonts w:ascii="Times New Roman" w:hAnsi="Times New Roman"/>
          <w:b/>
          <w:sz w:val="24"/>
          <w:szCs w:val="24"/>
        </w:rPr>
        <w:t xml:space="preserve">Art. </w:t>
      </w:r>
      <w:r>
        <w:rPr>
          <w:rFonts w:ascii="Times New Roman" w:hAnsi="Times New Roman"/>
          <w:b/>
          <w:sz w:val="24"/>
          <w:szCs w:val="24"/>
        </w:rPr>
        <w:t>10</w:t>
      </w:r>
      <w:r w:rsidRPr="00AB6881">
        <w:rPr>
          <w:rFonts w:ascii="Times New Roman" w:hAnsi="Times New Roman"/>
          <w:b/>
          <w:sz w:val="24"/>
          <w:szCs w:val="24"/>
        </w:rPr>
        <w:t xml:space="preserve">. </w:t>
      </w:r>
    </w:p>
    <w:p w:rsidR="003018B9" w:rsidRPr="00AB6881" w:rsidRDefault="003018B9" w:rsidP="003018B9">
      <w:pPr>
        <w:pStyle w:val="ListParagraph"/>
        <w:numPr>
          <w:ilvl w:val="0"/>
          <w:numId w:val="4"/>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acordarea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punctajului</w:t>
      </w:r>
      <w:proofErr w:type="spellEnd"/>
      <w:r w:rsidRPr="00AB6881">
        <w:rPr>
          <w:rFonts w:ascii="Times New Roman" w:hAnsi="Times New Roman"/>
          <w:sz w:val="24"/>
          <w:szCs w:val="24"/>
        </w:rPr>
        <w:t xml:space="preserve"> final,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funcție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activitățile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desfășurate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de media </w:t>
      </w:r>
      <w:proofErr w:type="spellStart"/>
      <w:r w:rsidRPr="00AB6881">
        <w:rPr>
          <w:rFonts w:ascii="Times New Roman" w:hAnsi="Times New Roman"/>
          <w:sz w:val="24"/>
          <w:szCs w:val="24"/>
        </w:rPr>
        <w:t>aritmetică</w:t>
      </w:r>
      <w:proofErr w:type="spellEnd"/>
      <w:r w:rsidRPr="00AB6881">
        <w:rPr>
          <w:rFonts w:ascii="Times New Roman" w:hAnsi="Times New Roman"/>
          <w:sz w:val="24"/>
          <w:szCs w:val="24"/>
        </w:rPr>
        <w:t xml:space="preserve"> a </w:t>
      </w:r>
      <w:proofErr w:type="spellStart"/>
      <w:r w:rsidRPr="00AB6881">
        <w:rPr>
          <w:rFonts w:ascii="Times New Roman" w:hAnsi="Times New Roman"/>
          <w:sz w:val="24"/>
          <w:szCs w:val="24"/>
        </w:rPr>
        <w:t>mediilor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ponderate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studenții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trebuie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prezinte</w:t>
      </w:r>
      <w:proofErr w:type="spellEnd"/>
      <w:r w:rsidRPr="00AB6881">
        <w:rPr>
          <w:rFonts w:ascii="Times New Roman" w:hAnsi="Times New Roman"/>
          <w:sz w:val="24"/>
          <w:szCs w:val="24"/>
        </w:rPr>
        <w:t xml:space="preserve"> un </w:t>
      </w:r>
      <w:proofErr w:type="spellStart"/>
      <w:r w:rsidRPr="00AB6881">
        <w:rPr>
          <w:rFonts w:ascii="Times New Roman" w:hAnsi="Times New Roman"/>
          <w:b/>
          <w:i/>
          <w:sz w:val="24"/>
          <w:szCs w:val="24"/>
        </w:rPr>
        <w:t>dosar</w:t>
      </w:r>
      <w:proofErr w:type="spellEnd"/>
      <w:r w:rsidRPr="00AB6881">
        <w:rPr>
          <w:rFonts w:ascii="Times New Roman" w:hAnsi="Times New Roman"/>
          <w:b/>
          <w:i/>
          <w:sz w:val="24"/>
          <w:szCs w:val="24"/>
        </w:rPr>
        <w:t xml:space="preserve"> </w:t>
      </w:r>
      <w:proofErr w:type="spellStart"/>
      <w:r w:rsidRPr="00AB6881">
        <w:rPr>
          <w:rFonts w:ascii="Times New Roman" w:hAnsi="Times New Roman"/>
          <w:sz w:val="24"/>
          <w:szCs w:val="24"/>
        </w:rPr>
        <w:t>constituit</w:t>
      </w:r>
      <w:proofErr w:type="spellEnd"/>
      <w:r w:rsidRPr="00AB6881">
        <w:rPr>
          <w:rFonts w:ascii="Times New Roman" w:hAnsi="Times New Roman"/>
          <w:sz w:val="24"/>
          <w:szCs w:val="24"/>
        </w:rPr>
        <w:t xml:space="preserve"> din:</w:t>
      </w:r>
    </w:p>
    <w:p w:rsidR="003018B9" w:rsidRPr="00AB6881" w:rsidRDefault="003018B9" w:rsidP="003018B9">
      <w:pPr>
        <w:pStyle w:val="ListParagraph"/>
        <w:numPr>
          <w:ilvl w:val="0"/>
          <w:numId w:val="8"/>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Foaie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matricolă</w:t>
      </w:r>
      <w:proofErr w:type="spellEnd"/>
      <w:r w:rsidRPr="00AB6881">
        <w:rPr>
          <w:rFonts w:ascii="Times New Roman" w:hAnsi="Times New Roman"/>
          <w:sz w:val="24"/>
          <w:szCs w:val="24"/>
        </w:rPr>
        <w:t>/</w:t>
      </w:r>
      <w:proofErr w:type="spellStart"/>
      <w:r w:rsidRPr="00AB6881">
        <w:rPr>
          <w:rFonts w:ascii="Times New Roman" w:hAnsi="Times New Roman"/>
          <w:sz w:val="24"/>
          <w:szCs w:val="24"/>
        </w:rPr>
        <w:t>adeverință</w:t>
      </w:r>
      <w:proofErr w:type="spellEnd"/>
      <w:r w:rsidRPr="00AB6881">
        <w:rPr>
          <w:rFonts w:ascii="Times New Roman" w:hAnsi="Times New Roman"/>
          <w:sz w:val="24"/>
          <w:szCs w:val="24"/>
        </w:rPr>
        <w:t xml:space="preserve"> de la </w:t>
      </w:r>
      <w:proofErr w:type="spellStart"/>
      <w:r w:rsidRPr="00AB6881">
        <w:rPr>
          <w:rFonts w:ascii="Times New Roman" w:hAnsi="Times New Roman"/>
          <w:sz w:val="24"/>
          <w:szCs w:val="24"/>
        </w:rPr>
        <w:t>secretariatul</w:t>
      </w:r>
      <w:proofErr w:type="spellEnd"/>
      <w:r w:rsidRPr="00AB6881">
        <w:rPr>
          <w:rFonts w:ascii="Times New Roman" w:hAnsi="Times New Roman"/>
          <w:sz w:val="24"/>
          <w:szCs w:val="24"/>
        </w:rPr>
        <w:t xml:space="preserve"> de an </w:t>
      </w:r>
      <w:proofErr w:type="spellStart"/>
      <w:r w:rsidRPr="00AB6881">
        <w:rPr>
          <w:rFonts w:ascii="Times New Roman" w:hAnsi="Times New Roman"/>
          <w:sz w:val="24"/>
          <w:szCs w:val="24"/>
        </w:rPr>
        <w:t>doveditoare</w:t>
      </w:r>
      <w:proofErr w:type="spellEnd"/>
      <w:r w:rsidRPr="00AB6881">
        <w:rPr>
          <w:rFonts w:ascii="Times New Roman" w:hAnsi="Times New Roman"/>
          <w:sz w:val="24"/>
          <w:szCs w:val="24"/>
        </w:rPr>
        <w:t xml:space="preserve"> a </w:t>
      </w:r>
      <w:proofErr w:type="spellStart"/>
      <w:r w:rsidRPr="00AB6881">
        <w:rPr>
          <w:rFonts w:ascii="Times New Roman" w:hAnsi="Times New Roman"/>
          <w:sz w:val="24"/>
          <w:szCs w:val="24"/>
        </w:rPr>
        <w:t>mediilor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ponderate</w:t>
      </w:r>
      <w:proofErr w:type="spellEnd"/>
      <w:r w:rsidRPr="00AB6881">
        <w:rPr>
          <w:rFonts w:ascii="Times New Roman" w:hAnsi="Times New Roman"/>
          <w:sz w:val="24"/>
          <w:szCs w:val="24"/>
        </w:rPr>
        <w:t xml:space="preserve"> ale </w:t>
      </w:r>
      <w:proofErr w:type="spellStart"/>
      <w:r w:rsidRPr="00AB6881">
        <w:rPr>
          <w:rFonts w:ascii="Times New Roman" w:hAnsi="Times New Roman"/>
          <w:sz w:val="24"/>
          <w:szCs w:val="24"/>
        </w:rPr>
        <w:t>anilor</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studiu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încheiați</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8"/>
        </w:numPr>
        <w:shd w:val="clear" w:color="auto" w:fill="FFFFFF"/>
        <w:spacing w:after="0"/>
        <w:jc w:val="both"/>
        <w:rPr>
          <w:rFonts w:ascii="Times New Roman" w:hAnsi="Times New Roman"/>
          <w:sz w:val="24"/>
          <w:szCs w:val="24"/>
        </w:rPr>
      </w:pPr>
      <w:r w:rsidRPr="00AB6881">
        <w:rPr>
          <w:rFonts w:ascii="Times New Roman" w:hAnsi="Times New Roman"/>
          <w:sz w:val="24"/>
          <w:szCs w:val="24"/>
        </w:rPr>
        <w:t xml:space="preserve">Document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format PDF </w:t>
      </w:r>
      <w:proofErr w:type="spellStart"/>
      <w:r w:rsidRPr="00AB6881">
        <w:rPr>
          <w:rFonts w:ascii="Times New Roman" w:hAnsi="Times New Roman"/>
          <w:sz w:val="24"/>
          <w:szCs w:val="24"/>
        </w:rPr>
        <w:t>conținând</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scanări</w:t>
      </w:r>
      <w:proofErr w:type="spellEnd"/>
      <w:r w:rsidRPr="00AB6881">
        <w:rPr>
          <w:rFonts w:ascii="Times New Roman" w:hAnsi="Times New Roman"/>
          <w:sz w:val="24"/>
          <w:szCs w:val="24"/>
        </w:rPr>
        <w:t xml:space="preserve"> ale </w:t>
      </w:r>
      <w:proofErr w:type="spellStart"/>
      <w:r w:rsidRPr="00AB6881">
        <w:rPr>
          <w:rFonts w:ascii="Times New Roman" w:hAnsi="Times New Roman"/>
          <w:sz w:val="24"/>
          <w:szCs w:val="24"/>
        </w:rPr>
        <w:t>diplomelor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adeverințelor</w:t>
      </w:r>
      <w:proofErr w:type="spellEnd"/>
      <w:r w:rsidRPr="00AB6881">
        <w:rPr>
          <w:rFonts w:ascii="Times New Roman" w:hAnsi="Times New Roman"/>
          <w:sz w:val="24"/>
          <w:szCs w:val="24"/>
        </w:rPr>
        <w:t xml:space="preserve"> care </w:t>
      </w:r>
      <w:proofErr w:type="spellStart"/>
      <w:r w:rsidRPr="00AB6881">
        <w:rPr>
          <w:rFonts w:ascii="Times New Roman" w:hAnsi="Times New Roman"/>
          <w:sz w:val="24"/>
          <w:szCs w:val="24"/>
        </w:rPr>
        <w:t>atestă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activitatea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științifică</w:t>
      </w:r>
      <w:proofErr w:type="spellEnd"/>
      <w:r w:rsidRPr="00AB6881">
        <w:rPr>
          <w:rFonts w:ascii="Times New Roman" w:hAnsi="Times New Roman"/>
          <w:sz w:val="24"/>
          <w:szCs w:val="24"/>
        </w:rPr>
        <w:t xml:space="preserve"> a </w:t>
      </w:r>
      <w:proofErr w:type="spellStart"/>
      <w:r w:rsidRPr="00AB6881">
        <w:rPr>
          <w:rFonts w:ascii="Times New Roman" w:hAnsi="Times New Roman"/>
          <w:sz w:val="24"/>
          <w:szCs w:val="24"/>
        </w:rPr>
        <w:t>participantului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iar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stagiile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internaționale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vezi</w:t>
      </w:r>
      <w:proofErr w:type="spellEnd"/>
      <w:r w:rsidRPr="00AB6881">
        <w:rPr>
          <w:rFonts w:ascii="Times New Roman" w:hAnsi="Times New Roman"/>
          <w:sz w:val="24"/>
          <w:szCs w:val="24"/>
        </w:rPr>
        <w:t xml:space="preserve"> Art. 13) </w:t>
      </w:r>
      <w:proofErr w:type="spellStart"/>
      <w:r w:rsidRPr="00AB6881">
        <w:rPr>
          <w:rFonts w:ascii="Times New Roman" w:hAnsi="Times New Roman"/>
          <w:sz w:val="24"/>
          <w:szCs w:val="24"/>
        </w:rPr>
        <w:t>este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necesar</w:t>
      </w:r>
      <w:proofErr w:type="spellEnd"/>
      <w:r w:rsidRPr="00AB6881">
        <w:rPr>
          <w:rFonts w:ascii="Times New Roman" w:hAnsi="Times New Roman"/>
          <w:sz w:val="24"/>
          <w:szCs w:val="24"/>
        </w:rPr>
        <w:t xml:space="preserve"> un </w:t>
      </w:r>
      <w:proofErr w:type="spellStart"/>
      <w:r w:rsidRPr="00AB6881">
        <w:rPr>
          <w:rFonts w:ascii="Times New Roman" w:hAnsi="Times New Roman"/>
          <w:sz w:val="24"/>
          <w:szCs w:val="24"/>
        </w:rPr>
        <w:t>certificat</w:t>
      </w:r>
      <w:proofErr w:type="spellEnd"/>
      <w:r w:rsidRPr="00AB6881">
        <w:rPr>
          <w:rFonts w:ascii="Times New Roman" w:hAnsi="Times New Roman"/>
          <w:sz w:val="24"/>
          <w:szCs w:val="24"/>
        </w:rPr>
        <w:t xml:space="preserve"> care </w:t>
      </w:r>
      <w:proofErr w:type="spellStart"/>
      <w:r w:rsidRPr="00AB6881">
        <w:rPr>
          <w:rFonts w:ascii="Times New Roman" w:hAnsi="Times New Roman"/>
          <w:sz w:val="24"/>
          <w:szCs w:val="24"/>
        </w:rPr>
        <w:t>să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ateste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stagiul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semnat</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către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supervizorul</w:t>
      </w:r>
      <w:proofErr w:type="spellEnd"/>
      <w:r w:rsidRPr="00AB6881">
        <w:rPr>
          <w:rFonts w:ascii="Times New Roman" w:hAnsi="Times New Roman"/>
          <w:sz w:val="24"/>
          <w:szCs w:val="24"/>
        </w:rPr>
        <w:t xml:space="preserve"> direct al </w:t>
      </w:r>
      <w:proofErr w:type="spellStart"/>
      <w:r w:rsidRPr="00AB6881">
        <w:rPr>
          <w:rFonts w:ascii="Times New Roman" w:hAnsi="Times New Roman"/>
          <w:sz w:val="24"/>
          <w:szCs w:val="24"/>
        </w:rPr>
        <w:t>studentului</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8"/>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Scrisoare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motivație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limba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română</w:t>
      </w:r>
      <w:proofErr w:type="spellEnd"/>
      <w:r w:rsidRPr="00AB6881">
        <w:rPr>
          <w:rFonts w:ascii="Times New Roman" w:hAnsi="Times New Roman"/>
          <w:sz w:val="24"/>
          <w:szCs w:val="24"/>
        </w:rPr>
        <w:t xml:space="preserve"> (maxim 1000 de </w:t>
      </w:r>
      <w:proofErr w:type="spellStart"/>
      <w:r w:rsidRPr="00AB6881">
        <w:rPr>
          <w:rFonts w:ascii="Times New Roman" w:hAnsi="Times New Roman"/>
          <w:sz w:val="24"/>
          <w:szCs w:val="24"/>
        </w:rPr>
        <w:t>caractere</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8"/>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Copie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după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certificatul</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limbă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conformitate</w:t>
      </w:r>
      <w:proofErr w:type="spellEnd"/>
      <w:r w:rsidRPr="00AB6881">
        <w:rPr>
          <w:rFonts w:ascii="Times New Roman" w:hAnsi="Times New Roman"/>
          <w:sz w:val="24"/>
          <w:szCs w:val="24"/>
        </w:rPr>
        <w:t xml:space="preserve"> cu </w:t>
      </w:r>
      <w:proofErr w:type="spellStart"/>
      <w:r w:rsidRPr="00AB6881">
        <w:rPr>
          <w:rFonts w:ascii="Times New Roman" w:hAnsi="Times New Roman"/>
          <w:sz w:val="24"/>
          <w:szCs w:val="24"/>
        </w:rPr>
        <w:t>limba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țării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care se </w:t>
      </w:r>
      <w:proofErr w:type="spellStart"/>
      <w:r w:rsidRPr="00AB6881">
        <w:rPr>
          <w:rFonts w:ascii="Times New Roman" w:hAnsi="Times New Roman"/>
          <w:sz w:val="24"/>
          <w:szCs w:val="24"/>
        </w:rPr>
        <w:t>va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desfășura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stagiul</w:t>
      </w:r>
      <w:proofErr w:type="spellEnd"/>
      <w:r w:rsidRPr="00AB6881">
        <w:rPr>
          <w:rFonts w:ascii="Times New Roman" w:hAnsi="Times New Roman"/>
          <w:sz w:val="24"/>
          <w:szCs w:val="24"/>
        </w:rPr>
        <w:t xml:space="preserve"> clinic </w:t>
      </w:r>
      <w:proofErr w:type="spellStart"/>
      <w:r w:rsidRPr="00AB6881">
        <w:rPr>
          <w:rFonts w:ascii="Times New Roman" w:hAnsi="Times New Roman"/>
          <w:sz w:val="24"/>
          <w:szCs w:val="24"/>
        </w:rPr>
        <w:t>sau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limba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care se </w:t>
      </w:r>
      <w:proofErr w:type="spellStart"/>
      <w:r w:rsidRPr="00AB6881">
        <w:rPr>
          <w:rFonts w:ascii="Times New Roman" w:hAnsi="Times New Roman"/>
          <w:sz w:val="24"/>
          <w:szCs w:val="24"/>
        </w:rPr>
        <w:t>va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desfășura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stagiul</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cercetare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ori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școala</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vară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internațională</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8"/>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Scrisoare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acceptare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limba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engleză</w:t>
      </w:r>
      <w:proofErr w:type="spellEnd"/>
      <w:r w:rsidRPr="00AB6881">
        <w:rPr>
          <w:rFonts w:ascii="Times New Roman" w:hAnsi="Times New Roman"/>
          <w:sz w:val="24"/>
          <w:szCs w:val="24"/>
        </w:rPr>
        <w:t xml:space="preserve">) din </w:t>
      </w:r>
      <w:proofErr w:type="spellStart"/>
      <w:r w:rsidRPr="00AB6881">
        <w:rPr>
          <w:rFonts w:ascii="Times New Roman" w:hAnsi="Times New Roman"/>
          <w:sz w:val="24"/>
          <w:szCs w:val="24"/>
        </w:rPr>
        <w:t>partea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instituției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care </w:t>
      </w:r>
      <w:proofErr w:type="spellStart"/>
      <w:r w:rsidRPr="00AB6881">
        <w:rPr>
          <w:rFonts w:ascii="Times New Roman" w:hAnsi="Times New Roman"/>
          <w:sz w:val="24"/>
          <w:szCs w:val="24"/>
        </w:rPr>
        <w:t>urmează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să</w:t>
      </w:r>
      <w:proofErr w:type="spellEnd"/>
      <w:r w:rsidRPr="00AB6881">
        <w:rPr>
          <w:rFonts w:ascii="Times New Roman" w:hAnsi="Times New Roman"/>
          <w:sz w:val="24"/>
          <w:szCs w:val="24"/>
        </w:rPr>
        <w:t xml:space="preserve"> se </w:t>
      </w:r>
      <w:proofErr w:type="spellStart"/>
      <w:r w:rsidRPr="00AB6881">
        <w:rPr>
          <w:rFonts w:ascii="Times New Roman" w:hAnsi="Times New Roman"/>
          <w:sz w:val="24"/>
          <w:szCs w:val="24"/>
        </w:rPr>
        <w:t>desfășoare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stagiul</w:t>
      </w:r>
      <w:proofErr w:type="spellEnd"/>
      <w:r w:rsidRPr="00AB6881">
        <w:rPr>
          <w:rFonts w:ascii="Times New Roman" w:hAnsi="Times New Roman"/>
          <w:sz w:val="24"/>
          <w:szCs w:val="24"/>
        </w:rPr>
        <w:t xml:space="preserve"> clinic </w:t>
      </w:r>
      <w:proofErr w:type="spellStart"/>
      <w:r w:rsidRPr="00AB6881">
        <w:rPr>
          <w:rFonts w:ascii="Times New Roman" w:hAnsi="Times New Roman"/>
          <w:sz w:val="24"/>
          <w:szCs w:val="24"/>
        </w:rPr>
        <w:t>sau</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cercetare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internațional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nefinanțat</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Universitatea</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Medicină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w:t>
      </w:r>
      <w:proofErr w:type="spellStart"/>
      <w:proofErr w:type="gramStart"/>
      <w:r w:rsidRPr="00AB6881">
        <w:rPr>
          <w:rFonts w:ascii="Times New Roman" w:hAnsi="Times New Roman"/>
          <w:sz w:val="24"/>
          <w:szCs w:val="24"/>
        </w:rPr>
        <w:t>Farmacie</w:t>
      </w:r>
      <w:proofErr w:type="spellEnd"/>
      <w:r w:rsidRPr="00AB6881">
        <w:rPr>
          <w:rFonts w:ascii="Times New Roman" w:hAnsi="Times New Roman"/>
          <w:sz w:val="24"/>
          <w:szCs w:val="24"/>
        </w:rPr>
        <w:t xml:space="preserve"> ,,Carol</w:t>
      </w:r>
      <w:proofErr w:type="gramEnd"/>
      <w:r w:rsidRPr="00AB6881">
        <w:rPr>
          <w:rFonts w:ascii="Times New Roman" w:hAnsi="Times New Roman"/>
          <w:sz w:val="24"/>
          <w:szCs w:val="24"/>
        </w:rPr>
        <w:t xml:space="preserve"> Davila”, </w:t>
      </w:r>
      <w:proofErr w:type="spellStart"/>
      <w:r w:rsidRPr="00AB6881">
        <w:rPr>
          <w:rFonts w:ascii="Times New Roman" w:hAnsi="Times New Roman"/>
          <w:sz w:val="24"/>
          <w:szCs w:val="24"/>
        </w:rPr>
        <w:t>București</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8"/>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Scrisoare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acceptare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limba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engleză</w:t>
      </w:r>
      <w:proofErr w:type="spellEnd"/>
      <w:r w:rsidRPr="00AB6881">
        <w:rPr>
          <w:rFonts w:ascii="Times New Roman" w:hAnsi="Times New Roman"/>
          <w:sz w:val="24"/>
          <w:szCs w:val="24"/>
        </w:rPr>
        <w:t xml:space="preserve">) din </w:t>
      </w:r>
      <w:proofErr w:type="spellStart"/>
      <w:r w:rsidRPr="00AB6881">
        <w:rPr>
          <w:rFonts w:ascii="Times New Roman" w:hAnsi="Times New Roman"/>
          <w:sz w:val="24"/>
          <w:szCs w:val="24"/>
        </w:rPr>
        <w:t>partea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școlii</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vară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nefinanțată</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Universitatea</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Medicină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și</w:t>
      </w:r>
      <w:proofErr w:type="spellEnd"/>
      <w:r w:rsidRPr="00AB6881">
        <w:rPr>
          <w:rFonts w:ascii="Times New Roman" w:hAnsi="Times New Roman"/>
          <w:sz w:val="24"/>
          <w:szCs w:val="24"/>
        </w:rPr>
        <w:t xml:space="preserve"> </w:t>
      </w:r>
      <w:proofErr w:type="spellStart"/>
      <w:proofErr w:type="gramStart"/>
      <w:r w:rsidRPr="00AB6881">
        <w:rPr>
          <w:rFonts w:ascii="Times New Roman" w:hAnsi="Times New Roman"/>
          <w:sz w:val="24"/>
          <w:szCs w:val="24"/>
        </w:rPr>
        <w:t>Farmacie</w:t>
      </w:r>
      <w:proofErr w:type="spellEnd"/>
      <w:r w:rsidRPr="00AB6881">
        <w:rPr>
          <w:rFonts w:ascii="Times New Roman" w:hAnsi="Times New Roman"/>
          <w:sz w:val="24"/>
          <w:szCs w:val="24"/>
        </w:rPr>
        <w:t xml:space="preserve"> ,,Carol</w:t>
      </w:r>
      <w:proofErr w:type="gramEnd"/>
      <w:r w:rsidRPr="00AB6881">
        <w:rPr>
          <w:rFonts w:ascii="Times New Roman" w:hAnsi="Times New Roman"/>
          <w:sz w:val="24"/>
          <w:szCs w:val="24"/>
        </w:rPr>
        <w:t xml:space="preserve"> Davila”, </w:t>
      </w:r>
      <w:proofErr w:type="spellStart"/>
      <w:r w:rsidRPr="00AB6881">
        <w:rPr>
          <w:rFonts w:ascii="Times New Roman" w:hAnsi="Times New Roman"/>
          <w:sz w:val="24"/>
          <w:szCs w:val="24"/>
        </w:rPr>
        <w:t>București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urmează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să</w:t>
      </w:r>
      <w:proofErr w:type="spellEnd"/>
      <w:r w:rsidRPr="00AB6881">
        <w:rPr>
          <w:rFonts w:ascii="Times New Roman" w:hAnsi="Times New Roman"/>
          <w:sz w:val="24"/>
          <w:szCs w:val="24"/>
        </w:rPr>
        <w:t xml:space="preserve"> se </w:t>
      </w:r>
      <w:proofErr w:type="spellStart"/>
      <w:r w:rsidRPr="00AB6881">
        <w:rPr>
          <w:rFonts w:ascii="Times New Roman" w:hAnsi="Times New Roman"/>
          <w:sz w:val="24"/>
          <w:szCs w:val="24"/>
        </w:rPr>
        <w:t>desfășoare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după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acordarea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bursei</w:t>
      </w:r>
      <w:proofErr w:type="spellEnd"/>
      <w:r w:rsidRPr="00AB6881">
        <w:rPr>
          <w:rFonts w:ascii="Times New Roman" w:hAnsi="Times New Roman"/>
          <w:sz w:val="24"/>
          <w:szCs w:val="24"/>
        </w:rPr>
        <w:t xml:space="preserve"> ,,George Emil Palade”, </w:t>
      </w:r>
      <w:proofErr w:type="spellStart"/>
      <w:r w:rsidRPr="00AB6881">
        <w:rPr>
          <w:rFonts w:ascii="Times New Roman" w:hAnsi="Times New Roman"/>
          <w:sz w:val="24"/>
          <w:szCs w:val="24"/>
        </w:rPr>
        <w:t>după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caz</w:t>
      </w:r>
      <w:proofErr w:type="spellEnd"/>
      <w:r w:rsidRPr="00AB6881">
        <w:rPr>
          <w:rFonts w:ascii="Times New Roman" w:hAnsi="Times New Roman"/>
          <w:sz w:val="24"/>
          <w:szCs w:val="24"/>
        </w:rPr>
        <w:t>;</w:t>
      </w:r>
    </w:p>
    <w:p w:rsidR="003018B9" w:rsidRDefault="003018B9" w:rsidP="003018B9">
      <w:pPr>
        <w:pStyle w:val="ListParagraph"/>
        <w:numPr>
          <w:ilvl w:val="0"/>
          <w:numId w:val="8"/>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Declarație</w:t>
      </w:r>
      <w:proofErr w:type="spellEnd"/>
      <w:r w:rsidRPr="00AB6881">
        <w:rPr>
          <w:rFonts w:ascii="Times New Roman" w:hAnsi="Times New Roman"/>
          <w:sz w:val="24"/>
          <w:szCs w:val="24"/>
        </w:rPr>
        <w:t xml:space="preserve"> model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prelucrarea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datelor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personale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prezentată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anexă</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8"/>
        </w:numPr>
        <w:shd w:val="clear" w:color="auto" w:fill="FFFFFF"/>
        <w:spacing w:after="0"/>
        <w:jc w:val="both"/>
        <w:rPr>
          <w:rFonts w:ascii="Times New Roman" w:hAnsi="Times New Roman"/>
          <w:sz w:val="24"/>
          <w:szCs w:val="24"/>
        </w:rPr>
      </w:pPr>
      <w:proofErr w:type="spellStart"/>
      <w:r>
        <w:rPr>
          <w:rFonts w:ascii="Times New Roman" w:hAnsi="Times New Roman"/>
          <w:sz w:val="24"/>
          <w:szCs w:val="24"/>
        </w:rPr>
        <w:t>Fișă</w:t>
      </w:r>
      <w:proofErr w:type="spellEnd"/>
      <w:r>
        <w:rPr>
          <w:rFonts w:ascii="Times New Roman" w:hAnsi="Times New Roman"/>
          <w:sz w:val="24"/>
          <w:szCs w:val="24"/>
        </w:rPr>
        <w:t xml:space="preserve"> se </w:t>
      </w:r>
      <w:proofErr w:type="spellStart"/>
      <w:r>
        <w:rPr>
          <w:rFonts w:ascii="Times New Roman" w:hAnsi="Times New Roman"/>
          <w:sz w:val="24"/>
          <w:szCs w:val="24"/>
        </w:rPr>
        <w:t>autoevaluare</w:t>
      </w:r>
      <w:proofErr w:type="spellEnd"/>
      <w:r>
        <w:rPr>
          <w:rFonts w:ascii="Times New Roman" w:hAnsi="Times New Roman"/>
          <w:sz w:val="24"/>
          <w:szCs w:val="24"/>
        </w:rPr>
        <w:t xml:space="preserv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
    <w:p w:rsidR="003018B9" w:rsidRPr="00AB6881" w:rsidRDefault="003018B9" w:rsidP="003018B9">
      <w:pPr>
        <w:pStyle w:val="ListParagraph"/>
        <w:numPr>
          <w:ilvl w:val="0"/>
          <w:numId w:val="8"/>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Copie</w:t>
      </w:r>
      <w:proofErr w:type="spellEnd"/>
      <w:r w:rsidRPr="00AB6881">
        <w:rPr>
          <w:rFonts w:ascii="Times New Roman" w:hAnsi="Times New Roman"/>
          <w:sz w:val="24"/>
          <w:szCs w:val="24"/>
        </w:rPr>
        <w:t xml:space="preserve"> CI;</w:t>
      </w:r>
    </w:p>
    <w:p w:rsidR="003018B9" w:rsidRPr="00AB6881" w:rsidRDefault="003018B9" w:rsidP="003018B9">
      <w:pPr>
        <w:pStyle w:val="ListParagraph"/>
        <w:numPr>
          <w:ilvl w:val="0"/>
          <w:numId w:val="8"/>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Cont</w:t>
      </w:r>
      <w:proofErr w:type="spellEnd"/>
      <w:r w:rsidRPr="00AB6881">
        <w:rPr>
          <w:rFonts w:ascii="Times New Roman" w:hAnsi="Times New Roman"/>
          <w:sz w:val="24"/>
          <w:szCs w:val="24"/>
        </w:rPr>
        <w:t xml:space="preserve"> IBAN.</w:t>
      </w:r>
    </w:p>
    <w:p w:rsidR="003018B9" w:rsidRPr="00AB6881" w:rsidRDefault="003018B9" w:rsidP="003018B9">
      <w:pPr>
        <w:pStyle w:val="ListParagraph"/>
        <w:numPr>
          <w:ilvl w:val="0"/>
          <w:numId w:val="4"/>
        </w:numPr>
        <w:shd w:val="clear" w:color="auto" w:fill="FFFFFF"/>
        <w:spacing w:after="0"/>
        <w:jc w:val="both"/>
        <w:rPr>
          <w:rFonts w:ascii="Times New Roman" w:hAnsi="Times New Roman"/>
          <w:b/>
          <w:sz w:val="24"/>
          <w:szCs w:val="24"/>
        </w:rPr>
      </w:pP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cazul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care </w:t>
      </w:r>
      <w:proofErr w:type="spellStart"/>
      <w:r w:rsidRPr="00AB6881">
        <w:rPr>
          <w:rFonts w:ascii="Times New Roman" w:hAnsi="Times New Roman"/>
          <w:sz w:val="24"/>
          <w:szCs w:val="24"/>
        </w:rPr>
        <w:t>există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suspiciuni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privind</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documentele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justificative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depuse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sprijinul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activităților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declarate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Universitatea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își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rezervă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dreptul</w:t>
      </w:r>
      <w:proofErr w:type="spellEnd"/>
      <w:r w:rsidRPr="00AB6881">
        <w:rPr>
          <w:rFonts w:ascii="Times New Roman" w:hAnsi="Times New Roman"/>
          <w:sz w:val="24"/>
          <w:szCs w:val="24"/>
        </w:rPr>
        <w:t xml:space="preserve"> de a </w:t>
      </w:r>
      <w:proofErr w:type="spellStart"/>
      <w:r w:rsidRPr="00AB6881">
        <w:rPr>
          <w:rFonts w:ascii="Times New Roman" w:hAnsi="Times New Roman"/>
          <w:sz w:val="24"/>
          <w:szCs w:val="24"/>
        </w:rPr>
        <w:t>refuza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motivat</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cererea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unui</w:t>
      </w:r>
      <w:proofErr w:type="spellEnd"/>
      <w:r w:rsidRPr="00AB6881">
        <w:rPr>
          <w:rFonts w:ascii="Times New Roman" w:hAnsi="Times New Roman"/>
          <w:sz w:val="24"/>
          <w:szCs w:val="24"/>
        </w:rPr>
        <w:t xml:space="preserve"> student de a </w:t>
      </w:r>
      <w:proofErr w:type="spellStart"/>
      <w:r w:rsidRPr="00AB6881">
        <w:rPr>
          <w:rFonts w:ascii="Times New Roman" w:hAnsi="Times New Roman"/>
          <w:sz w:val="24"/>
          <w:szCs w:val="24"/>
        </w:rPr>
        <w:t>participa</w:t>
      </w:r>
      <w:proofErr w:type="spellEnd"/>
      <w:r w:rsidRPr="00AB6881">
        <w:rPr>
          <w:rFonts w:ascii="Times New Roman" w:hAnsi="Times New Roman"/>
          <w:sz w:val="24"/>
          <w:szCs w:val="24"/>
        </w:rPr>
        <w:t xml:space="preserve"> la </w:t>
      </w:r>
      <w:proofErr w:type="spellStart"/>
      <w:r w:rsidRPr="00AB6881">
        <w:rPr>
          <w:rFonts w:ascii="Times New Roman" w:hAnsi="Times New Roman"/>
          <w:sz w:val="24"/>
          <w:szCs w:val="24"/>
        </w:rPr>
        <w:t>concursul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obținerea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bursei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după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ce</w:t>
      </w:r>
      <w:proofErr w:type="spellEnd"/>
      <w:r w:rsidRPr="00AB6881">
        <w:rPr>
          <w:rFonts w:ascii="Times New Roman" w:hAnsi="Times New Roman"/>
          <w:sz w:val="24"/>
          <w:szCs w:val="24"/>
        </w:rPr>
        <w:t xml:space="preserve"> a </w:t>
      </w:r>
      <w:proofErr w:type="spellStart"/>
      <w:r w:rsidRPr="00AB6881">
        <w:rPr>
          <w:rFonts w:ascii="Times New Roman" w:hAnsi="Times New Roman"/>
          <w:sz w:val="24"/>
          <w:szCs w:val="24"/>
        </w:rPr>
        <w:t>fost</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verificată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veridicitatea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activităților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prin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prezentarea</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diplome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sau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adeverințe</w:t>
      </w:r>
      <w:proofErr w:type="spellEnd"/>
      <w:r w:rsidRPr="00AB6881">
        <w:rPr>
          <w:rFonts w:ascii="Times New Roman" w:hAnsi="Times New Roman"/>
          <w:sz w:val="24"/>
          <w:szCs w:val="24"/>
        </w:rPr>
        <w:t xml:space="preserve"> care </w:t>
      </w:r>
      <w:proofErr w:type="spellStart"/>
      <w:r w:rsidRPr="00AB6881">
        <w:rPr>
          <w:rFonts w:ascii="Times New Roman" w:hAnsi="Times New Roman"/>
          <w:sz w:val="24"/>
          <w:szCs w:val="24"/>
        </w:rPr>
        <w:t>să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ateste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activitatea</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4"/>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lastRenderedPageBreak/>
        <w:t>Depunerea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dosarului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acordarea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bursei</w:t>
      </w:r>
      <w:proofErr w:type="spellEnd"/>
      <w:r w:rsidRPr="00AB6881">
        <w:rPr>
          <w:rFonts w:ascii="Times New Roman" w:hAnsi="Times New Roman"/>
          <w:sz w:val="24"/>
          <w:szCs w:val="24"/>
        </w:rPr>
        <w:t xml:space="preserve"> se </w:t>
      </w:r>
      <w:proofErr w:type="spellStart"/>
      <w:r w:rsidRPr="00AB6881">
        <w:rPr>
          <w:rFonts w:ascii="Times New Roman" w:hAnsi="Times New Roman"/>
          <w:sz w:val="24"/>
          <w:szCs w:val="24"/>
        </w:rPr>
        <w:t>va</w:t>
      </w:r>
      <w:proofErr w:type="spellEnd"/>
      <w:r w:rsidRPr="00AB6881">
        <w:rPr>
          <w:rFonts w:ascii="Times New Roman" w:hAnsi="Times New Roman"/>
          <w:sz w:val="24"/>
          <w:szCs w:val="24"/>
        </w:rPr>
        <w:t xml:space="preserve"> face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perioada</w:t>
      </w:r>
      <w:proofErr w:type="spellEnd"/>
      <w:r w:rsidRPr="00AB6881">
        <w:rPr>
          <w:rFonts w:ascii="Times New Roman" w:hAnsi="Times New Roman"/>
          <w:sz w:val="24"/>
          <w:szCs w:val="24"/>
        </w:rPr>
        <w:t xml:space="preserve"> 15.03 - 15.04 (</w:t>
      </w:r>
      <w:proofErr w:type="spellStart"/>
      <w:r w:rsidRPr="00AB6881">
        <w:rPr>
          <w:rFonts w:ascii="Times New Roman" w:hAnsi="Times New Roman"/>
          <w:sz w:val="24"/>
          <w:szCs w:val="24"/>
        </w:rPr>
        <w:t>ora</w:t>
      </w:r>
      <w:proofErr w:type="spellEnd"/>
      <w:r w:rsidRPr="00AB6881">
        <w:rPr>
          <w:rFonts w:ascii="Times New Roman" w:hAnsi="Times New Roman"/>
          <w:sz w:val="24"/>
          <w:szCs w:val="24"/>
        </w:rPr>
        <w:t xml:space="preserve"> 23:59 GMT +2) a </w:t>
      </w:r>
      <w:proofErr w:type="spellStart"/>
      <w:r w:rsidRPr="00AB6881">
        <w:rPr>
          <w:rFonts w:ascii="Times New Roman" w:hAnsi="Times New Roman"/>
          <w:sz w:val="24"/>
          <w:szCs w:val="24"/>
        </w:rPr>
        <w:t>anului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Universitar</w:t>
      </w:r>
      <w:proofErr w:type="spellEnd"/>
      <w:r w:rsidRPr="00AB6881">
        <w:rPr>
          <w:rFonts w:ascii="Times New Roman" w:hAnsi="Times New Roman"/>
          <w:sz w:val="24"/>
          <w:szCs w:val="24"/>
        </w:rPr>
        <w:t xml:space="preserve">, la </w:t>
      </w:r>
      <w:proofErr w:type="spellStart"/>
      <w:r w:rsidRPr="00AB6881">
        <w:rPr>
          <w:rFonts w:ascii="Times New Roman" w:hAnsi="Times New Roman"/>
          <w:sz w:val="24"/>
          <w:szCs w:val="24"/>
        </w:rPr>
        <w:t>adresa</w:t>
      </w:r>
      <w:proofErr w:type="spellEnd"/>
      <w:r w:rsidRPr="00AB6881">
        <w:rPr>
          <w:rFonts w:ascii="Times New Roman" w:hAnsi="Times New Roman"/>
          <w:sz w:val="24"/>
          <w:szCs w:val="24"/>
        </w:rPr>
        <w:t xml:space="preserve"> de e-mail a </w:t>
      </w:r>
      <w:proofErr w:type="spellStart"/>
      <w:r w:rsidRPr="00AB6881">
        <w:rPr>
          <w:rFonts w:ascii="Times New Roman" w:hAnsi="Times New Roman"/>
          <w:sz w:val="24"/>
          <w:szCs w:val="24"/>
        </w:rPr>
        <w:t>Comisiei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baza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unui</w:t>
      </w:r>
      <w:proofErr w:type="spellEnd"/>
      <w:r w:rsidRPr="00AB6881">
        <w:rPr>
          <w:rFonts w:ascii="Times New Roman" w:hAnsi="Times New Roman"/>
          <w:sz w:val="24"/>
          <w:szCs w:val="24"/>
        </w:rPr>
        <w:t xml:space="preserve"> calendar </w:t>
      </w:r>
      <w:proofErr w:type="spellStart"/>
      <w:r w:rsidRPr="00AB6881">
        <w:rPr>
          <w:rFonts w:ascii="Times New Roman" w:hAnsi="Times New Roman"/>
          <w:sz w:val="24"/>
          <w:szCs w:val="24"/>
        </w:rPr>
        <w:t>ce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va</w:t>
      </w:r>
      <w:proofErr w:type="spellEnd"/>
      <w:r w:rsidRPr="00AB6881">
        <w:rPr>
          <w:rFonts w:ascii="Times New Roman" w:hAnsi="Times New Roman"/>
          <w:sz w:val="24"/>
          <w:szCs w:val="24"/>
        </w:rPr>
        <w:t xml:space="preserve"> fi </w:t>
      </w:r>
      <w:proofErr w:type="spellStart"/>
      <w:r w:rsidRPr="00AB6881">
        <w:rPr>
          <w:rFonts w:ascii="Times New Roman" w:hAnsi="Times New Roman"/>
          <w:sz w:val="24"/>
          <w:szCs w:val="24"/>
        </w:rPr>
        <w:t>stabilit</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către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Comisia</w:t>
      </w:r>
      <w:proofErr w:type="spellEnd"/>
      <w:r w:rsidRPr="00AB6881">
        <w:rPr>
          <w:rFonts w:ascii="Times New Roman" w:hAnsi="Times New Roman"/>
          <w:sz w:val="24"/>
          <w:szCs w:val="24"/>
        </w:rPr>
        <w:t xml:space="preserve"> de </w:t>
      </w:r>
      <w:proofErr w:type="spellStart"/>
      <w:r>
        <w:rPr>
          <w:rFonts w:ascii="Times New Roman" w:hAnsi="Times New Roman"/>
          <w:sz w:val="24"/>
          <w:szCs w:val="24"/>
        </w:rPr>
        <w:t>A</w:t>
      </w:r>
      <w:r w:rsidRPr="00AB6881">
        <w:rPr>
          <w:rFonts w:ascii="Times New Roman" w:hAnsi="Times New Roman"/>
          <w:sz w:val="24"/>
          <w:szCs w:val="24"/>
        </w:rPr>
        <w:t>tribuire</w:t>
      </w:r>
      <w:proofErr w:type="spellEnd"/>
      <w:r w:rsidRPr="00AB6881">
        <w:rPr>
          <w:rFonts w:ascii="Times New Roman" w:hAnsi="Times New Roman"/>
          <w:sz w:val="24"/>
          <w:szCs w:val="24"/>
        </w:rPr>
        <w:t xml:space="preserve"> a </w:t>
      </w:r>
      <w:proofErr w:type="spellStart"/>
      <w:r>
        <w:rPr>
          <w:rFonts w:ascii="Times New Roman" w:hAnsi="Times New Roman"/>
          <w:sz w:val="24"/>
          <w:szCs w:val="24"/>
        </w:rPr>
        <w:t>B</w:t>
      </w:r>
      <w:r w:rsidRPr="00AB6881">
        <w:rPr>
          <w:rFonts w:ascii="Times New Roman" w:hAnsi="Times New Roman"/>
          <w:sz w:val="24"/>
          <w:szCs w:val="24"/>
        </w:rPr>
        <w:t>urselor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şi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publicat</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w:t>
      </w:r>
      <w:proofErr w:type="spellEnd"/>
      <w:r w:rsidRPr="00AB6881">
        <w:rPr>
          <w:rFonts w:ascii="Times New Roman" w:hAnsi="Times New Roman"/>
          <w:sz w:val="24"/>
          <w:szCs w:val="24"/>
        </w:rPr>
        <w:t xml:space="preserve"> website-</w:t>
      </w:r>
      <w:proofErr w:type="spellStart"/>
      <w:r w:rsidRPr="00AB6881">
        <w:rPr>
          <w:rFonts w:ascii="Times New Roman" w:hAnsi="Times New Roman"/>
          <w:sz w:val="24"/>
          <w:szCs w:val="24"/>
        </w:rPr>
        <w:t>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Universității</w:t>
      </w:r>
      <w:proofErr w:type="spellEnd"/>
      <w:r w:rsidRPr="00AB6881">
        <w:rPr>
          <w:rFonts w:ascii="Times New Roman" w:hAnsi="Times New Roman"/>
          <w:sz w:val="24"/>
          <w:szCs w:val="24"/>
        </w:rPr>
        <w:t>.</w:t>
      </w:r>
    </w:p>
    <w:p w:rsidR="003018B9" w:rsidRDefault="003018B9" w:rsidP="003018B9">
      <w:pPr>
        <w:shd w:val="clear" w:color="auto" w:fill="FFFFFF"/>
        <w:spacing w:after="0"/>
        <w:jc w:val="both"/>
        <w:rPr>
          <w:rFonts w:ascii="Times New Roman" w:hAnsi="Times New Roman"/>
          <w:b/>
          <w:sz w:val="24"/>
          <w:szCs w:val="24"/>
        </w:rPr>
      </w:pPr>
    </w:p>
    <w:p w:rsidR="003018B9" w:rsidRPr="00AB6881" w:rsidRDefault="003018B9" w:rsidP="003018B9">
      <w:pPr>
        <w:shd w:val="clear" w:color="auto" w:fill="FFFFFF"/>
        <w:spacing w:after="0"/>
        <w:jc w:val="both"/>
        <w:rPr>
          <w:rFonts w:ascii="Times New Roman" w:hAnsi="Times New Roman"/>
          <w:sz w:val="24"/>
          <w:szCs w:val="24"/>
        </w:rPr>
      </w:pPr>
      <w:r w:rsidRPr="00AB6881">
        <w:rPr>
          <w:rFonts w:ascii="Times New Roman" w:hAnsi="Times New Roman"/>
          <w:b/>
          <w:sz w:val="24"/>
          <w:szCs w:val="24"/>
        </w:rPr>
        <w:t>Ar</w:t>
      </w:r>
      <w:r>
        <w:rPr>
          <w:rFonts w:ascii="Times New Roman" w:hAnsi="Times New Roman"/>
          <w:b/>
          <w:sz w:val="24"/>
          <w:szCs w:val="24"/>
        </w:rPr>
        <w:t>t. 11</w:t>
      </w:r>
      <w:r w:rsidRPr="00AB6881">
        <w:rPr>
          <w:rFonts w:ascii="Times New Roman" w:hAnsi="Times New Roman"/>
          <w:b/>
          <w:sz w:val="24"/>
          <w:szCs w:val="24"/>
        </w:rPr>
        <w:t>.</w:t>
      </w:r>
      <w:r w:rsidRPr="00AB6881">
        <w:rPr>
          <w:rFonts w:ascii="Times New Roman" w:hAnsi="Times New Roman"/>
          <w:sz w:val="24"/>
          <w:szCs w:val="24"/>
        </w:rPr>
        <w:t xml:space="preserve"> </w:t>
      </w:r>
    </w:p>
    <w:p w:rsidR="003018B9" w:rsidRPr="00AB6881" w:rsidRDefault="003018B9" w:rsidP="003018B9">
      <w:pPr>
        <w:pStyle w:val="ListParagraph"/>
        <w:numPr>
          <w:ilvl w:val="0"/>
          <w:numId w:val="3"/>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Evaluarea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dosarel</w:t>
      </w:r>
      <w:r>
        <w:rPr>
          <w:rFonts w:ascii="Times New Roman" w:hAnsi="Times New Roman"/>
          <w:sz w:val="24"/>
          <w:szCs w:val="24"/>
        </w:rPr>
        <w:t>or</w:t>
      </w:r>
      <w:proofErr w:type="spellEnd"/>
      <w:r>
        <w:rPr>
          <w:rFonts w:ascii="Times New Roman" w:hAnsi="Times New Roman"/>
          <w:sz w:val="24"/>
          <w:szCs w:val="24"/>
        </w:rPr>
        <w:t xml:space="preserve"> se face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Comisia</w:t>
      </w:r>
      <w:proofErr w:type="spellEnd"/>
      <w:r>
        <w:rPr>
          <w:rFonts w:ascii="Times New Roman" w:hAnsi="Times New Roman"/>
          <w:sz w:val="24"/>
          <w:szCs w:val="24"/>
        </w:rPr>
        <w:t xml:space="preserve"> de </w:t>
      </w:r>
      <w:proofErr w:type="spellStart"/>
      <w:r>
        <w:rPr>
          <w:rFonts w:ascii="Times New Roman" w:hAnsi="Times New Roman"/>
          <w:sz w:val="24"/>
          <w:szCs w:val="24"/>
        </w:rPr>
        <w:t>A</w:t>
      </w:r>
      <w:r w:rsidRPr="00AB6881">
        <w:rPr>
          <w:rFonts w:ascii="Times New Roman" w:hAnsi="Times New Roman"/>
          <w:sz w:val="24"/>
          <w:szCs w:val="24"/>
        </w:rPr>
        <w:t>tribuire</w:t>
      </w:r>
      <w:proofErr w:type="spellEnd"/>
      <w:r w:rsidRPr="00AB6881">
        <w:rPr>
          <w:rFonts w:ascii="Times New Roman" w:hAnsi="Times New Roman"/>
          <w:sz w:val="24"/>
          <w:szCs w:val="24"/>
        </w:rPr>
        <w:t xml:space="preserve"> a </w:t>
      </w:r>
      <w:proofErr w:type="spellStart"/>
      <w:r>
        <w:rPr>
          <w:rFonts w:ascii="Times New Roman" w:hAnsi="Times New Roman"/>
          <w:sz w:val="24"/>
          <w:szCs w:val="24"/>
        </w:rPr>
        <w:t>B</w:t>
      </w:r>
      <w:r w:rsidRPr="00AB6881">
        <w:rPr>
          <w:rFonts w:ascii="Times New Roman" w:hAnsi="Times New Roman"/>
          <w:sz w:val="24"/>
          <w:szCs w:val="24"/>
        </w:rPr>
        <w:t>urselor</w:t>
      </w:r>
      <w:proofErr w:type="spellEnd"/>
      <w:r w:rsidRPr="00AB6881">
        <w:rPr>
          <w:rFonts w:ascii="Times New Roman" w:hAnsi="Times New Roman"/>
          <w:sz w:val="24"/>
          <w:szCs w:val="24"/>
        </w:rPr>
        <w:t xml:space="preserve">, care </w:t>
      </w:r>
      <w:proofErr w:type="spellStart"/>
      <w:r w:rsidRPr="00AB6881">
        <w:rPr>
          <w:rFonts w:ascii="Times New Roman" w:hAnsi="Times New Roman"/>
          <w:sz w:val="24"/>
          <w:szCs w:val="24"/>
        </w:rPr>
        <w:t>va</w:t>
      </w:r>
      <w:proofErr w:type="spellEnd"/>
      <w:r w:rsidRPr="00AB6881">
        <w:rPr>
          <w:rFonts w:ascii="Times New Roman" w:hAnsi="Times New Roman"/>
          <w:sz w:val="24"/>
          <w:szCs w:val="24"/>
        </w:rPr>
        <w:t xml:space="preserve"> decide </w:t>
      </w:r>
      <w:proofErr w:type="spellStart"/>
      <w:r w:rsidRPr="00AB6881">
        <w:rPr>
          <w:rFonts w:ascii="Times New Roman" w:hAnsi="Times New Roman"/>
          <w:sz w:val="24"/>
          <w:szCs w:val="24"/>
        </w:rPr>
        <w:t>acordarea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burselor</w:t>
      </w:r>
      <w:proofErr w:type="spellEnd"/>
      <w:r w:rsidRPr="00AB6881">
        <w:rPr>
          <w:rFonts w:ascii="Times New Roman" w:hAnsi="Times New Roman"/>
          <w:sz w:val="24"/>
          <w:szCs w:val="24"/>
        </w:rPr>
        <w:t xml:space="preserve"> conform </w:t>
      </w:r>
      <w:proofErr w:type="spellStart"/>
      <w:r w:rsidRPr="00AB6881">
        <w:rPr>
          <w:rFonts w:ascii="Times New Roman" w:hAnsi="Times New Roman"/>
          <w:sz w:val="24"/>
          <w:szCs w:val="24"/>
        </w:rPr>
        <w:t>clasamentului</w:t>
      </w:r>
      <w:proofErr w:type="spellEnd"/>
      <w:r w:rsidRPr="00AB6881">
        <w:rPr>
          <w:rFonts w:ascii="Times New Roman" w:hAnsi="Times New Roman"/>
          <w:sz w:val="24"/>
          <w:szCs w:val="24"/>
        </w:rPr>
        <w:t xml:space="preserve">. </w:t>
      </w:r>
    </w:p>
    <w:p w:rsidR="003018B9" w:rsidRPr="00AB6881" w:rsidRDefault="003018B9" w:rsidP="003018B9">
      <w:pPr>
        <w:pStyle w:val="ListParagraph"/>
        <w:numPr>
          <w:ilvl w:val="0"/>
          <w:numId w:val="3"/>
        </w:numPr>
        <w:shd w:val="clear" w:color="auto" w:fill="FFFFFF"/>
        <w:spacing w:after="0"/>
        <w:jc w:val="both"/>
        <w:rPr>
          <w:rFonts w:ascii="Times New Roman" w:hAnsi="Times New Roman"/>
          <w:sz w:val="24"/>
          <w:szCs w:val="24"/>
        </w:rPr>
      </w:pPr>
      <w:r w:rsidRPr="00AB6881">
        <w:rPr>
          <w:rFonts w:ascii="Times New Roman" w:hAnsi="Times New Roman"/>
          <w:sz w:val="24"/>
          <w:szCs w:val="24"/>
        </w:rPr>
        <w:t xml:space="preserve">Se </w:t>
      </w:r>
      <w:proofErr w:type="spellStart"/>
      <w:r w:rsidRPr="00AB6881">
        <w:rPr>
          <w:rFonts w:ascii="Times New Roman" w:hAnsi="Times New Roman"/>
          <w:sz w:val="24"/>
          <w:szCs w:val="24"/>
        </w:rPr>
        <w:t>realizează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câte</w:t>
      </w:r>
      <w:proofErr w:type="spellEnd"/>
      <w:r w:rsidRPr="00AB6881">
        <w:rPr>
          <w:rFonts w:ascii="Times New Roman" w:hAnsi="Times New Roman"/>
          <w:sz w:val="24"/>
          <w:szCs w:val="24"/>
        </w:rPr>
        <w:t xml:space="preserve"> un </w:t>
      </w:r>
      <w:proofErr w:type="spellStart"/>
      <w:r w:rsidRPr="00AB6881">
        <w:rPr>
          <w:rFonts w:ascii="Times New Roman" w:hAnsi="Times New Roman"/>
          <w:sz w:val="24"/>
          <w:szCs w:val="24"/>
        </w:rPr>
        <w:t>clasament</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fiecare</w:t>
      </w:r>
      <w:proofErr w:type="spellEnd"/>
      <w:r w:rsidRPr="00AB6881">
        <w:rPr>
          <w:rFonts w:ascii="Times New Roman" w:hAnsi="Times New Roman"/>
          <w:sz w:val="24"/>
          <w:szCs w:val="24"/>
        </w:rPr>
        <w:t xml:space="preserve"> </w:t>
      </w:r>
      <w:proofErr w:type="gramStart"/>
      <w:r w:rsidRPr="00AB6881">
        <w:rPr>
          <w:rFonts w:ascii="Times New Roman" w:hAnsi="Times New Roman"/>
          <w:sz w:val="24"/>
          <w:szCs w:val="24"/>
        </w:rPr>
        <w:t>an</w:t>
      </w:r>
      <w:proofErr w:type="gramEnd"/>
      <w:r w:rsidRPr="00AB6881">
        <w:rPr>
          <w:rFonts w:ascii="Times New Roman" w:hAnsi="Times New Roman"/>
          <w:sz w:val="24"/>
          <w:szCs w:val="24"/>
        </w:rPr>
        <w:t xml:space="preserve"> de </w:t>
      </w:r>
      <w:proofErr w:type="spellStart"/>
      <w:r w:rsidRPr="00AB6881">
        <w:rPr>
          <w:rFonts w:ascii="Times New Roman" w:hAnsi="Times New Roman"/>
          <w:sz w:val="24"/>
          <w:szCs w:val="24"/>
        </w:rPr>
        <w:t>studiu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ordinea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descrescătoare</w:t>
      </w:r>
      <w:proofErr w:type="spellEnd"/>
      <w:r w:rsidRPr="00AB6881">
        <w:rPr>
          <w:rFonts w:ascii="Times New Roman" w:hAnsi="Times New Roman"/>
          <w:sz w:val="24"/>
          <w:szCs w:val="24"/>
        </w:rPr>
        <w:t xml:space="preserve"> a </w:t>
      </w:r>
      <w:proofErr w:type="spellStart"/>
      <w:r w:rsidRPr="00AB6881">
        <w:rPr>
          <w:rFonts w:ascii="Times New Roman" w:hAnsi="Times New Roman"/>
          <w:sz w:val="24"/>
          <w:szCs w:val="24"/>
        </w:rPr>
        <w:t>punctajelor</w:t>
      </w:r>
      <w:proofErr w:type="spellEnd"/>
      <w:r w:rsidRPr="00AB6881">
        <w:rPr>
          <w:rFonts w:ascii="Times New Roman" w:hAnsi="Times New Roman"/>
          <w:sz w:val="24"/>
          <w:szCs w:val="24"/>
        </w:rPr>
        <w:t xml:space="preserve"> finale.</w:t>
      </w:r>
    </w:p>
    <w:p w:rsidR="003018B9" w:rsidRPr="00AB6881" w:rsidRDefault="003018B9" w:rsidP="003018B9">
      <w:pPr>
        <w:pStyle w:val="ListParagraph"/>
        <w:numPr>
          <w:ilvl w:val="0"/>
          <w:numId w:val="3"/>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Clasamentul</w:t>
      </w:r>
      <w:proofErr w:type="spellEnd"/>
      <w:r w:rsidRPr="00AB6881">
        <w:rPr>
          <w:rFonts w:ascii="Times New Roman" w:hAnsi="Times New Roman"/>
          <w:sz w:val="24"/>
          <w:szCs w:val="24"/>
        </w:rPr>
        <w:t xml:space="preserve"> general se </w:t>
      </w:r>
      <w:proofErr w:type="spellStart"/>
      <w:r w:rsidRPr="00AB6881">
        <w:rPr>
          <w:rFonts w:ascii="Times New Roman" w:hAnsi="Times New Roman"/>
          <w:sz w:val="24"/>
          <w:szCs w:val="24"/>
        </w:rPr>
        <w:t>realizează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ordinea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descrescătoare</w:t>
      </w:r>
      <w:proofErr w:type="spellEnd"/>
      <w:r w:rsidRPr="00AB6881">
        <w:rPr>
          <w:rFonts w:ascii="Times New Roman" w:hAnsi="Times New Roman"/>
          <w:sz w:val="24"/>
          <w:szCs w:val="24"/>
        </w:rPr>
        <w:t xml:space="preserve"> a </w:t>
      </w:r>
      <w:proofErr w:type="spellStart"/>
      <w:r w:rsidRPr="00AB6881">
        <w:rPr>
          <w:rFonts w:ascii="Times New Roman" w:hAnsi="Times New Roman"/>
          <w:sz w:val="24"/>
          <w:szCs w:val="24"/>
        </w:rPr>
        <w:t>punctajelor</w:t>
      </w:r>
      <w:proofErr w:type="spellEnd"/>
      <w:r w:rsidRPr="00AB6881">
        <w:rPr>
          <w:rFonts w:ascii="Times New Roman" w:hAnsi="Times New Roman"/>
          <w:sz w:val="24"/>
          <w:szCs w:val="24"/>
        </w:rPr>
        <w:t xml:space="preserve"> finale, </w:t>
      </w:r>
      <w:proofErr w:type="spellStart"/>
      <w:r w:rsidRPr="00AB6881">
        <w:rPr>
          <w:rFonts w:ascii="Times New Roman" w:hAnsi="Times New Roman"/>
          <w:sz w:val="24"/>
          <w:szCs w:val="24"/>
        </w:rPr>
        <w:t>indiferent</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anul</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studiu</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3"/>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situația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care ultima </w:t>
      </w:r>
      <w:proofErr w:type="spellStart"/>
      <w:r w:rsidRPr="00AB6881">
        <w:rPr>
          <w:rFonts w:ascii="Times New Roman" w:hAnsi="Times New Roman"/>
          <w:sz w:val="24"/>
          <w:szCs w:val="24"/>
        </w:rPr>
        <w:t>poziție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este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ocupată</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mai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mulți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candidați</w:t>
      </w:r>
      <w:proofErr w:type="spellEnd"/>
      <w:r w:rsidRPr="00AB6881">
        <w:rPr>
          <w:rFonts w:ascii="Times New Roman" w:hAnsi="Times New Roman"/>
          <w:sz w:val="24"/>
          <w:szCs w:val="24"/>
        </w:rPr>
        <w:t xml:space="preserve"> cu </w:t>
      </w:r>
      <w:proofErr w:type="spellStart"/>
      <w:r w:rsidRPr="00AB6881">
        <w:rPr>
          <w:rFonts w:ascii="Times New Roman" w:hAnsi="Times New Roman"/>
          <w:sz w:val="24"/>
          <w:szCs w:val="24"/>
        </w:rPr>
        <w:t>același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punctaj</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departajarea</w:t>
      </w:r>
      <w:proofErr w:type="spellEnd"/>
      <w:r w:rsidRPr="00AB6881">
        <w:rPr>
          <w:rFonts w:ascii="Times New Roman" w:hAnsi="Times New Roman"/>
          <w:sz w:val="24"/>
          <w:szCs w:val="24"/>
        </w:rPr>
        <w:t xml:space="preserve"> se </w:t>
      </w:r>
      <w:proofErr w:type="spellStart"/>
      <w:r w:rsidRPr="00AB6881">
        <w:rPr>
          <w:rFonts w:ascii="Times New Roman" w:hAnsi="Times New Roman"/>
          <w:sz w:val="24"/>
          <w:szCs w:val="24"/>
        </w:rPr>
        <w:t>va</w:t>
      </w:r>
      <w:proofErr w:type="spellEnd"/>
      <w:r w:rsidRPr="00AB6881">
        <w:rPr>
          <w:rFonts w:ascii="Times New Roman" w:hAnsi="Times New Roman"/>
          <w:sz w:val="24"/>
          <w:szCs w:val="24"/>
        </w:rPr>
        <w:t xml:space="preserve"> face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funcție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scrisoarea</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motivație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depusă</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aceștia</w:t>
      </w:r>
      <w:proofErr w:type="spellEnd"/>
      <w:r w:rsidRPr="00AB6881">
        <w:rPr>
          <w:rFonts w:ascii="Times New Roman" w:hAnsi="Times New Roman"/>
          <w:sz w:val="24"/>
          <w:szCs w:val="24"/>
        </w:rPr>
        <w:t xml:space="preserve"> la </w:t>
      </w:r>
      <w:proofErr w:type="spellStart"/>
      <w:r w:rsidRPr="00AB6881">
        <w:rPr>
          <w:rFonts w:ascii="Times New Roman" w:hAnsi="Times New Roman"/>
          <w:sz w:val="24"/>
          <w:szCs w:val="24"/>
        </w:rPr>
        <w:t>începutul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perioadei</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înscriere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baza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criterii</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evaluare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stabilite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Comisia</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Atribuire</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3"/>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Rezultatele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evaluării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vor</w:t>
      </w:r>
      <w:proofErr w:type="spellEnd"/>
      <w:r w:rsidRPr="00AB6881">
        <w:rPr>
          <w:rFonts w:ascii="Times New Roman" w:hAnsi="Times New Roman"/>
          <w:sz w:val="24"/>
          <w:szCs w:val="24"/>
        </w:rPr>
        <w:t xml:space="preserve"> fi </w:t>
      </w:r>
      <w:proofErr w:type="spellStart"/>
      <w:r w:rsidRPr="00AB6881">
        <w:rPr>
          <w:rFonts w:ascii="Times New Roman" w:hAnsi="Times New Roman"/>
          <w:sz w:val="24"/>
          <w:szCs w:val="24"/>
        </w:rPr>
        <w:t>publicate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w:t>
      </w:r>
      <w:proofErr w:type="spellEnd"/>
      <w:r w:rsidRPr="00AB6881">
        <w:rPr>
          <w:rFonts w:ascii="Times New Roman" w:hAnsi="Times New Roman"/>
          <w:sz w:val="24"/>
          <w:szCs w:val="24"/>
        </w:rPr>
        <w:t xml:space="preserve"> website-</w:t>
      </w:r>
      <w:proofErr w:type="spellStart"/>
      <w:r w:rsidRPr="00AB6881">
        <w:rPr>
          <w:rFonts w:ascii="Times New Roman" w:hAnsi="Times New Roman"/>
          <w:sz w:val="24"/>
          <w:szCs w:val="24"/>
        </w:rPr>
        <w:t>ul</w:t>
      </w:r>
      <w:proofErr w:type="spellEnd"/>
      <w:r w:rsidRPr="00AB6881">
        <w:rPr>
          <w:rFonts w:ascii="Times New Roman" w:hAnsi="Times New Roman"/>
          <w:sz w:val="24"/>
          <w:szCs w:val="24"/>
        </w:rPr>
        <w:t xml:space="preserve"> </w:t>
      </w:r>
      <w:proofErr w:type="spellStart"/>
      <w:proofErr w:type="gramStart"/>
      <w:r w:rsidRPr="00AB6881">
        <w:rPr>
          <w:rFonts w:ascii="Times New Roman" w:hAnsi="Times New Roman"/>
          <w:sz w:val="24"/>
          <w:szCs w:val="24"/>
        </w:rPr>
        <w:t>Universității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pe</w:t>
      </w:r>
      <w:proofErr w:type="spellEnd"/>
      <w:proofErr w:type="gramEnd"/>
      <w:r w:rsidRPr="00AB6881">
        <w:rPr>
          <w:rFonts w:ascii="Times New Roman" w:hAnsi="Times New Roman"/>
          <w:sz w:val="24"/>
          <w:szCs w:val="24"/>
        </w:rPr>
        <w:t xml:space="preserve"> data de 15 </w:t>
      </w:r>
      <w:proofErr w:type="spellStart"/>
      <w:r w:rsidRPr="00AB6881">
        <w:rPr>
          <w:rFonts w:ascii="Times New Roman" w:hAnsi="Times New Roman"/>
          <w:sz w:val="24"/>
          <w:szCs w:val="24"/>
        </w:rPr>
        <w:t>mai</w:t>
      </w:r>
      <w:proofErr w:type="spellEnd"/>
      <w:r w:rsidRPr="00AB6881">
        <w:rPr>
          <w:rFonts w:ascii="Times New Roman" w:hAnsi="Times New Roman"/>
          <w:sz w:val="24"/>
          <w:szCs w:val="24"/>
        </w:rPr>
        <w:t xml:space="preserve"> a </w:t>
      </w:r>
      <w:proofErr w:type="spellStart"/>
      <w:r w:rsidRPr="00AB6881">
        <w:rPr>
          <w:rFonts w:ascii="Times New Roman" w:hAnsi="Times New Roman"/>
          <w:sz w:val="24"/>
          <w:szCs w:val="24"/>
        </w:rPr>
        <w:t>anului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universitar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curs.</w:t>
      </w:r>
    </w:p>
    <w:p w:rsidR="003018B9" w:rsidRPr="00AB6881" w:rsidRDefault="003018B9" w:rsidP="003018B9">
      <w:pPr>
        <w:pStyle w:val="ListParagraph"/>
        <w:numPr>
          <w:ilvl w:val="0"/>
          <w:numId w:val="3"/>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Lista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nominala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cuprinzând</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studenții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beneficiari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burselor</w:t>
      </w:r>
      <w:proofErr w:type="spellEnd"/>
      <w:r w:rsidRPr="00AB6881">
        <w:rPr>
          <w:rFonts w:ascii="Times New Roman" w:hAnsi="Times New Roman"/>
          <w:sz w:val="24"/>
          <w:szCs w:val="24"/>
        </w:rPr>
        <w:t xml:space="preserve"> sportive </w:t>
      </w:r>
      <w:proofErr w:type="spellStart"/>
      <w:r w:rsidRPr="00AB6881">
        <w:rPr>
          <w:rFonts w:ascii="Times New Roman" w:hAnsi="Times New Roman"/>
          <w:sz w:val="24"/>
          <w:szCs w:val="24"/>
        </w:rPr>
        <w:t>va</w:t>
      </w:r>
      <w:proofErr w:type="spellEnd"/>
      <w:r w:rsidRPr="00AB6881">
        <w:rPr>
          <w:rFonts w:ascii="Times New Roman" w:hAnsi="Times New Roman"/>
          <w:sz w:val="24"/>
          <w:szCs w:val="24"/>
        </w:rPr>
        <w:t xml:space="preserve"> fi </w:t>
      </w:r>
      <w:proofErr w:type="spellStart"/>
      <w:r w:rsidRPr="00AB6881">
        <w:rPr>
          <w:rFonts w:ascii="Times New Roman" w:hAnsi="Times New Roman"/>
          <w:sz w:val="24"/>
          <w:szCs w:val="24"/>
        </w:rPr>
        <w:t>înaintată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Direcției</w:t>
      </w:r>
      <w:proofErr w:type="spellEnd"/>
      <w:r w:rsidRPr="00AB6881">
        <w:rPr>
          <w:rFonts w:ascii="Times New Roman" w:hAnsi="Times New Roman"/>
          <w:sz w:val="24"/>
          <w:szCs w:val="24"/>
        </w:rPr>
        <w:t xml:space="preserve"> Social,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vederea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atribuirii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sumelor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reprezentând</w:t>
      </w:r>
      <w:proofErr w:type="spellEnd"/>
      <w:r w:rsidRPr="00AB6881">
        <w:rPr>
          <w:rFonts w:ascii="Times New Roman" w:hAnsi="Times New Roman"/>
          <w:sz w:val="24"/>
          <w:szCs w:val="24"/>
        </w:rPr>
        <w:t xml:space="preserve"> burse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conturile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beneficiarilor</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3"/>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Dacă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unul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dintre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studenții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bursieri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renunță</w:t>
      </w:r>
      <w:proofErr w:type="spellEnd"/>
      <w:r w:rsidRPr="00AB6881">
        <w:rPr>
          <w:rFonts w:ascii="Times New Roman" w:hAnsi="Times New Roman"/>
          <w:sz w:val="24"/>
          <w:szCs w:val="24"/>
        </w:rPr>
        <w:t xml:space="preserve"> la </w:t>
      </w:r>
      <w:proofErr w:type="spellStart"/>
      <w:r w:rsidRPr="00AB6881">
        <w:rPr>
          <w:rFonts w:ascii="Times New Roman" w:hAnsi="Times New Roman"/>
          <w:sz w:val="24"/>
          <w:szCs w:val="24"/>
        </w:rPr>
        <w:t>stagiul</w:t>
      </w:r>
      <w:proofErr w:type="spellEnd"/>
      <w:r w:rsidRPr="00AB6881">
        <w:rPr>
          <w:rFonts w:ascii="Times New Roman" w:hAnsi="Times New Roman"/>
          <w:sz w:val="24"/>
          <w:szCs w:val="24"/>
        </w:rPr>
        <w:t xml:space="preserve"> clinic </w:t>
      </w:r>
      <w:proofErr w:type="spellStart"/>
      <w:r w:rsidRPr="00AB6881">
        <w:rPr>
          <w:rFonts w:ascii="Times New Roman" w:hAnsi="Times New Roman"/>
          <w:sz w:val="24"/>
          <w:szCs w:val="24"/>
        </w:rPr>
        <w:t>sau</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cercetare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urmează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să</w:t>
      </w:r>
      <w:proofErr w:type="spellEnd"/>
      <w:r w:rsidRPr="00AB6881">
        <w:rPr>
          <w:rFonts w:ascii="Times New Roman" w:hAnsi="Times New Roman"/>
          <w:sz w:val="24"/>
          <w:szCs w:val="24"/>
        </w:rPr>
        <w:t xml:space="preserve"> se </w:t>
      </w:r>
      <w:proofErr w:type="spellStart"/>
      <w:r w:rsidRPr="00AB6881">
        <w:rPr>
          <w:rFonts w:ascii="Times New Roman" w:hAnsi="Times New Roman"/>
          <w:sz w:val="24"/>
          <w:szCs w:val="24"/>
        </w:rPr>
        <w:t>desfășoare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după</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acordarea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bursei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speciale</w:t>
      </w:r>
      <w:proofErr w:type="spellEnd"/>
      <w:r w:rsidRPr="00AB6881">
        <w:rPr>
          <w:rFonts w:ascii="Times New Roman" w:hAnsi="Times New Roman"/>
          <w:sz w:val="24"/>
          <w:szCs w:val="24"/>
        </w:rPr>
        <w:t xml:space="preserve"> „George Emil Palade”, </w:t>
      </w:r>
      <w:proofErr w:type="spellStart"/>
      <w:r w:rsidRPr="00AB6881">
        <w:rPr>
          <w:rFonts w:ascii="Times New Roman" w:hAnsi="Times New Roman"/>
          <w:sz w:val="24"/>
          <w:szCs w:val="24"/>
        </w:rPr>
        <w:t>atunci</w:t>
      </w:r>
      <w:proofErr w:type="spellEnd"/>
      <w:r w:rsidRPr="00AB6881">
        <w:rPr>
          <w:rFonts w:ascii="Times New Roman" w:hAnsi="Times New Roman"/>
          <w:sz w:val="24"/>
          <w:szCs w:val="24"/>
        </w:rPr>
        <w:t xml:space="preserve"> bursa se </w:t>
      </w:r>
      <w:proofErr w:type="spellStart"/>
      <w:r w:rsidRPr="00AB6881">
        <w:rPr>
          <w:rFonts w:ascii="Times New Roman" w:hAnsi="Times New Roman"/>
          <w:sz w:val="24"/>
          <w:szCs w:val="24"/>
        </w:rPr>
        <w:t>va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redistribui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următorului</w:t>
      </w:r>
      <w:proofErr w:type="spellEnd"/>
      <w:r w:rsidRPr="00AB6881">
        <w:rPr>
          <w:rFonts w:ascii="Times New Roman" w:hAnsi="Times New Roman"/>
          <w:sz w:val="24"/>
          <w:szCs w:val="24"/>
        </w:rPr>
        <w:t xml:space="preserve"> student din </w:t>
      </w:r>
      <w:proofErr w:type="spellStart"/>
      <w:r w:rsidRPr="00AB6881">
        <w:rPr>
          <w:rFonts w:ascii="Times New Roman" w:hAnsi="Times New Roman"/>
          <w:sz w:val="24"/>
          <w:szCs w:val="24"/>
        </w:rPr>
        <w:t>același</w:t>
      </w:r>
      <w:proofErr w:type="spellEnd"/>
      <w:r w:rsidRPr="00AB6881">
        <w:rPr>
          <w:rFonts w:ascii="Times New Roman" w:hAnsi="Times New Roman"/>
          <w:sz w:val="24"/>
          <w:szCs w:val="24"/>
        </w:rPr>
        <w:t xml:space="preserve"> </w:t>
      </w:r>
      <w:proofErr w:type="gramStart"/>
      <w:r w:rsidRPr="00AB6881">
        <w:rPr>
          <w:rFonts w:ascii="Times New Roman" w:hAnsi="Times New Roman"/>
          <w:sz w:val="24"/>
          <w:szCs w:val="24"/>
        </w:rPr>
        <w:t>an</w:t>
      </w:r>
      <w:proofErr w:type="gramEnd"/>
      <w:r w:rsidRPr="00AB6881">
        <w:rPr>
          <w:rFonts w:ascii="Times New Roman" w:hAnsi="Times New Roman"/>
          <w:sz w:val="24"/>
          <w:szCs w:val="24"/>
        </w:rPr>
        <w:t xml:space="preserve"> de </w:t>
      </w:r>
      <w:proofErr w:type="spellStart"/>
      <w:r w:rsidRPr="00AB6881">
        <w:rPr>
          <w:rFonts w:ascii="Times New Roman" w:hAnsi="Times New Roman"/>
          <w:sz w:val="24"/>
          <w:szCs w:val="24"/>
        </w:rPr>
        <w:t>studiu</w:t>
      </w:r>
      <w:proofErr w:type="spellEnd"/>
      <w:r w:rsidRPr="00AB6881">
        <w:rPr>
          <w:rFonts w:ascii="Times New Roman" w:hAnsi="Times New Roman"/>
          <w:sz w:val="24"/>
          <w:szCs w:val="24"/>
        </w:rPr>
        <w:t xml:space="preserve">, conform </w:t>
      </w:r>
      <w:proofErr w:type="spellStart"/>
      <w:r w:rsidRPr="00AB6881">
        <w:rPr>
          <w:rFonts w:ascii="Times New Roman" w:hAnsi="Times New Roman"/>
          <w:sz w:val="24"/>
          <w:szCs w:val="24"/>
        </w:rPr>
        <w:t>clasamentului</w:t>
      </w:r>
      <w:proofErr w:type="spellEnd"/>
      <w:r w:rsidRPr="00AB6881">
        <w:rPr>
          <w:rFonts w:ascii="Times New Roman" w:hAnsi="Times New Roman"/>
          <w:sz w:val="24"/>
          <w:szCs w:val="24"/>
        </w:rPr>
        <w:t>;</w:t>
      </w:r>
    </w:p>
    <w:p w:rsidR="003018B9" w:rsidRDefault="003018B9" w:rsidP="003018B9">
      <w:pPr>
        <w:shd w:val="clear" w:color="auto" w:fill="FFFFFF"/>
        <w:spacing w:after="0"/>
        <w:jc w:val="both"/>
        <w:rPr>
          <w:rFonts w:ascii="Times New Roman" w:hAnsi="Times New Roman"/>
          <w:sz w:val="24"/>
          <w:szCs w:val="24"/>
        </w:rPr>
      </w:pPr>
    </w:p>
    <w:p w:rsidR="003018B9" w:rsidRPr="00AB6881" w:rsidRDefault="003018B9" w:rsidP="003018B9">
      <w:pPr>
        <w:shd w:val="clear" w:color="auto" w:fill="FFFFFF"/>
        <w:spacing w:after="0"/>
        <w:jc w:val="both"/>
        <w:rPr>
          <w:rFonts w:ascii="Times New Roman" w:hAnsi="Times New Roman"/>
          <w:b/>
          <w:sz w:val="24"/>
          <w:szCs w:val="24"/>
        </w:rPr>
      </w:pPr>
      <w:r w:rsidRPr="00AB6881">
        <w:rPr>
          <w:rFonts w:ascii="Times New Roman" w:hAnsi="Times New Roman"/>
          <w:b/>
          <w:sz w:val="24"/>
          <w:szCs w:val="24"/>
        </w:rPr>
        <w:t>Art. 1</w:t>
      </w:r>
      <w:r>
        <w:rPr>
          <w:rFonts w:ascii="Times New Roman" w:hAnsi="Times New Roman"/>
          <w:b/>
          <w:sz w:val="24"/>
          <w:szCs w:val="24"/>
        </w:rPr>
        <w:t>2</w:t>
      </w:r>
      <w:r w:rsidRPr="00AB6881">
        <w:rPr>
          <w:rFonts w:ascii="Times New Roman" w:hAnsi="Times New Roman"/>
          <w:b/>
          <w:sz w:val="24"/>
          <w:szCs w:val="24"/>
        </w:rPr>
        <w:t xml:space="preserve">. </w:t>
      </w:r>
    </w:p>
    <w:p w:rsidR="003018B9" w:rsidRPr="00AB6881" w:rsidRDefault="003018B9" w:rsidP="003018B9">
      <w:pPr>
        <w:pStyle w:val="ListParagraph"/>
        <w:numPr>
          <w:ilvl w:val="0"/>
          <w:numId w:val="9"/>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urma</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publicării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rezultatelor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studenții</w:t>
      </w:r>
      <w:proofErr w:type="spellEnd"/>
      <w:r w:rsidRPr="00AB6881">
        <w:rPr>
          <w:rFonts w:ascii="Times New Roman" w:hAnsi="Times New Roman"/>
          <w:sz w:val="24"/>
          <w:szCs w:val="24"/>
        </w:rPr>
        <w:t xml:space="preserve"> pot face </w:t>
      </w:r>
      <w:proofErr w:type="spellStart"/>
      <w:r w:rsidRPr="00AB6881">
        <w:rPr>
          <w:rFonts w:ascii="Times New Roman" w:hAnsi="Times New Roman"/>
          <w:sz w:val="24"/>
          <w:szCs w:val="24"/>
        </w:rPr>
        <w:t>contestație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termen</w:t>
      </w:r>
      <w:proofErr w:type="spellEnd"/>
      <w:r w:rsidRPr="00AB6881">
        <w:rPr>
          <w:rFonts w:ascii="Times New Roman" w:hAnsi="Times New Roman"/>
          <w:sz w:val="24"/>
          <w:szCs w:val="24"/>
        </w:rPr>
        <w:t xml:space="preserve"> de 24 de ore de la data </w:t>
      </w:r>
      <w:proofErr w:type="spellStart"/>
      <w:r w:rsidRPr="00AB6881">
        <w:rPr>
          <w:rFonts w:ascii="Times New Roman" w:hAnsi="Times New Roman"/>
          <w:sz w:val="24"/>
          <w:szCs w:val="24"/>
        </w:rPr>
        <w:t>publicării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rezultatelor</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9"/>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Contestațiile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vor</w:t>
      </w:r>
      <w:proofErr w:type="spellEnd"/>
      <w:r w:rsidRPr="00AB6881">
        <w:rPr>
          <w:rFonts w:ascii="Times New Roman" w:hAnsi="Times New Roman"/>
          <w:sz w:val="24"/>
          <w:szCs w:val="24"/>
        </w:rPr>
        <w:t xml:space="preserve"> fi </w:t>
      </w:r>
      <w:proofErr w:type="spellStart"/>
      <w:r w:rsidRPr="00AB6881">
        <w:rPr>
          <w:rFonts w:ascii="Times New Roman" w:hAnsi="Times New Roman"/>
          <w:sz w:val="24"/>
          <w:szCs w:val="24"/>
        </w:rPr>
        <w:t>transmise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prin</w:t>
      </w:r>
      <w:proofErr w:type="spellEnd"/>
      <w:r w:rsidRPr="00AB6881">
        <w:rPr>
          <w:rFonts w:ascii="Times New Roman" w:hAnsi="Times New Roman"/>
          <w:sz w:val="24"/>
          <w:szCs w:val="24"/>
        </w:rPr>
        <w:t xml:space="preserve"> email </w:t>
      </w:r>
      <w:proofErr w:type="spellStart"/>
      <w:r w:rsidRPr="00AB6881">
        <w:rPr>
          <w:rFonts w:ascii="Times New Roman" w:hAnsi="Times New Roman"/>
          <w:sz w:val="24"/>
          <w:szCs w:val="24"/>
        </w:rPr>
        <w:t>către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Comisia</w:t>
      </w:r>
      <w:proofErr w:type="spellEnd"/>
      <w:r w:rsidRPr="00AB6881">
        <w:rPr>
          <w:rFonts w:ascii="Times New Roman" w:hAnsi="Times New Roman"/>
          <w:sz w:val="24"/>
          <w:szCs w:val="24"/>
        </w:rPr>
        <w:t xml:space="preserve"> de </w:t>
      </w:r>
      <w:proofErr w:type="spellStart"/>
      <w:r>
        <w:rPr>
          <w:rFonts w:ascii="Times New Roman" w:hAnsi="Times New Roman"/>
          <w:sz w:val="24"/>
          <w:szCs w:val="24"/>
        </w:rPr>
        <w:t>Atribuire</w:t>
      </w:r>
      <w:proofErr w:type="spellEnd"/>
      <w:r>
        <w:rPr>
          <w:rFonts w:ascii="Times New Roman" w:hAnsi="Times New Roman"/>
          <w:sz w:val="24"/>
          <w:szCs w:val="24"/>
        </w:rPr>
        <w:t xml:space="preserve"> a </w:t>
      </w:r>
      <w:proofErr w:type="spellStart"/>
      <w:r>
        <w:rPr>
          <w:rFonts w:ascii="Times New Roman" w:hAnsi="Times New Roman"/>
          <w:sz w:val="24"/>
          <w:szCs w:val="24"/>
        </w:rPr>
        <w:t>B</w:t>
      </w:r>
      <w:r w:rsidRPr="00AB6881">
        <w:rPr>
          <w:rFonts w:ascii="Times New Roman" w:hAnsi="Times New Roman"/>
          <w:sz w:val="24"/>
          <w:szCs w:val="24"/>
        </w:rPr>
        <w:t>urselor</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9"/>
        </w:numPr>
        <w:shd w:val="clear" w:color="auto" w:fill="FFFFFF"/>
        <w:spacing w:after="0"/>
        <w:jc w:val="both"/>
        <w:rPr>
          <w:rFonts w:ascii="Times New Roman" w:hAnsi="Times New Roman"/>
          <w:sz w:val="24"/>
          <w:szCs w:val="24"/>
        </w:rPr>
      </w:pPr>
      <w:proofErr w:type="spellStart"/>
      <w:r w:rsidRPr="00AB6881">
        <w:rPr>
          <w:rFonts w:ascii="Times New Roman" w:hAnsi="Times New Roman"/>
          <w:sz w:val="24"/>
          <w:szCs w:val="24"/>
        </w:rPr>
        <w:t>Contestațiile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vor</w:t>
      </w:r>
      <w:proofErr w:type="spellEnd"/>
      <w:r w:rsidRPr="00AB6881">
        <w:rPr>
          <w:rFonts w:ascii="Times New Roman" w:hAnsi="Times New Roman"/>
          <w:sz w:val="24"/>
          <w:szCs w:val="24"/>
        </w:rPr>
        <w:t xml:space="preserve"> fi </w:t>
      </w:r>
      <w:proofErr w:type="spellStart"/>
      <w:r w:rsidRPr="00AB6881">
        <w:rPr>
          <w:rFonts w:ascii="Times New Roman" w:hAnsi="Times New Roman"/>
          <w:sz w:val="24"/>
          <w:szCs w:val="24"/>
        </w:rPr>
        <w:t>soluționate</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către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Comisia</w:t>
      </w:r>
      <w:proofErr w:type="spellEnd"/>
      <w:r w:rsidRPr="00AB6881">
        <w:rPr>
          <w:rFonts w:ascii="Times New Roman" w:hAnsi="Times New Roman"/>
          <w:sz w:val="24"/>
          <w:szCs w:val="24"/>
        </w:rPr>
        <w:t xml:space="preserve"> de </w:t>
      </w:r>
      <w:proofErr w:type="spellStart"/>
      <w:r>
        <w:rPr>
          <w:rFonts w:ascii="Times New Roman" w:hAnsi="Times New Roman"/>
          <w:sz w:val="24"/>
          <w:szCs w:val="24"/>
        </w:rPr>
        <w:t>Atribuire</w:t>
      </w:r>
      <w:proofErr w:type="spellEnd"/>
      <w:r>
        <w:rPr>
          <w:rFonts w:ascii="Times New Roman" w:hAnsi="Times New Roman"/>
          <w:sz w:val="24"/>
          <w:szCs w:val="24"/>
        </w:rPr>
        <w:t xml:space="preserve"> a </w:t>
      </w:r>
      <w:proofErr w:type="spellStart"/>
      <w:r>
        <w:rPr>
          <w:rFonts w:ascii="Times New Roman" w:hAnsi="Times New Roman"/>
          <w:sz w:val="24"/>
          <w:szCs w:val="24"/>
        </w:rPr>
        <w:t>B</w:t>
      </w:r>
      <w:r w:rsidRPr="00AB6881">
        <w:rPr>
          <w:rFonts w:ascii="Times New Roman" w:hAnsi="Times New Roman"/>
          <w:sz w:val="24"/>
          <w:szCs w:val="24"/>
        </w:rPr>
        <w:t>urselor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termen</w:t>
      </w:r>
      <w:proofErr w:type="spellEnd"/>
      <w:r w:rsidRPr="00AB6881">
        <w:rPr>
          <w:rFonts w:ascii="Times New Roman" w:hAnsi="Times New Roman"/>
          <w:sz w:val="24"/>
          <w:szCs w:val="24"/>
        </w:rPr>
        <w:t xml:space="preserve"> de 48 de ore de la </w:t>
      </w:r>
      <w:proofErr w:type="spellStart"/>
      <w:r w:rsidRPr="00AB6881">
        <w:rPr>
          <w:rFonts w:ascii="Times New Roman" w:hAnsi="Times New Roman"/>
          <w:sz w:val="24"/>
          <w:szCs w:val="24"/>
        </w:rPr>
        <w:t>momentul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depunerii</w:t>
      </w:r>
      <w:proofErr w:type="spellEnd"/>
      <w:r w:rsidRPr="00AB6881">
        <w:rPr>
          <w:rFonts w:ascii="Times New Roman" w:hAnsi="Times New Roman"/>
          <w:sz w:val="24"/>
          <w:szCs w:val="24"/>
        </w:rPr>
        <w:t>.</w:t>
      </w:r>
    </w:p>
    <w:p w:rsidR="003018B9" w:rsidRPr="00AB6881" w:rsidRDefault="003018B9" w:rsidP="003018B9">
      <w:pPr>
        <w:shd w:val="clear" w:color="auto" w:fill="FFFFFF"/>
        <w:spacing w:after="0"/>
        <w:jc w:val="both"/>
        <w:rPr>
          <w:rFonts w:ascii="Times New Roman" w:hAnsi="Times New Roman"/>
          <w:sz w:val="24"/>
          <w:szCs w:val="24"/>
        </w:rPr>
      </w:pPr>
    </w:p>
    <w:p w:rsidR="003018B9" w:rsidRPr="00AB6881" w:rsidRDefault="003018B9" w:rsidP="003018B9">
      <w:pPr>
        <w:shd w:val="clear" w:color="auto" w:fill="FFFFFF"/>
        <w:spacing w:after="0"/>
        <w:jc w:val="both"/>
        <w:rPr>
          <w:rFonts w:ascii="Times New Roman" w:hAnsi="Times New Roman"/>
          <w:color w:val="FF0000"/>
          <w:sz w:val="24"/>
          <w:szCs w:val="24"/>
        </w:rPr>
      </w:pPr>
      <w:r>
        <w:rPr>
          <w:rFonts w:ascii="Times New Roman" w:hAnsi="Times New Roman"/>
          <w:b/>
          <w:sz w:val="24"/>
          <w:szCs w:val="24"/>
        </w:rPr>
        <w:t>Art. 13</w:t>
      </w:r>
      <w:r w:rsidRPr="00AB6881">
        <w:rPr>
          <w:rFonts w:ascii="Times New Roman" w:hAnsi="Times New Roman"/>
          <w:b/>
          <w:sz w:val="24"/>
          <w:szCs w:val="24"/>
        </w:rPr>
        <w:t xml:space="preserve">. </w:t>
      </w:r>
      <w:r w:rsidRPr="00AB6881">
        <w:rPr>
          <w:rFonts w:ascii="Times New Roman" w:hAnsi="Times New Roman"/>
          <w:sz w:val="24"/>
          <w:szCs w:val="24"/>
        </w:rPr>
        <w:t>În urma soluționării contestațiilor, rezultatele finale vor fi publicate pe website-ul Universității.</w:t>
      </w:r>
    </w:p>
    <w:p w:rsidR="003018B9" w:rsidRPr="00AB6881" w:rsidRDefault="003018B9" w:rsidP="003018B9">
      <w:pPr>
        <w:spacing w:after="0"/>
        <w:jc w:val="both"/>
        <w:rPr>
          <w:rFonts w:ascii="Times New Roman" w:hAnsi="Times New Roman"/>
          <w:b/>
          <w:sz w:val="24"/>
        </w:rPr>
      </w:pPr>
    </w:p>
    <w:p w:rsidR="003018B9" w:rsidRDefault="003018B9" w:rsidP="003018B9">
      <w:pPr>
        <w:shd w:val="clear" w:color="auto" w:fill="FFFFFF"/>
        <w:spacing w:after="0"/>
        <w:jc w:val="both"/>
        <w:rPr>
          <w:rFonts w:ascii="Times New Roman" w:hAnsi="Times New Roman"/>
          <w:b/>
          <w:sz w:val="24"/>
        </w:rPr>
      </w:pPr>
    </w:p>
    <w:p w:rsidR="003018B9" w:rsidRPr="000C534B" w:rsidRDefault="003018B9" w:rsidP="003018B9">
      <w:pPr>
        <w:shd w:val="clear" w:color="auto" w:fill="FFFFFF"/>
        <w:spacing w:after="0"/>
        <w:jc w:val="both"/>
        <w:rPr>
          <w:rFonts w:ascii="Times New Roman" w:hAnsi="Times New Roman"/>
          <w:b/>
          <w:sz w:val="24"/>
        </w:rPr>
      </w:pPr>
      <w:r w:rsidRPr="00AB6881">
        <w:rPr>
          <w:rFonts w:ascii="Times New Roman" w:hAnsi="Times New Roman"/>
          <w:b/>
          <w:sz w:val="24"/>
        </w:rPr>
        <w:t xml:space="preserve">CAPITOLUL V.  PROCEDURĂ DE ATRIBUIRE A PUNCTAJULUI PENTRU OBȚINEREA BURSELOR </w:t>
      </w:r>
      <w:r w:rsidRPr="000C534B">
        <w:rPr>
          <w:rFonts w:ascii="Times New Roman" w:hAnsi="Times New Roman"/>
          <w:b/>
          <w:sz w:val="24"/>
        </w:rPr>
        <w:t>SPECIALE „GEORGE EMIL PALADE” PENTRU CERCETARE, STAGII CLINICE ȘI ȘCOLI DE VARĂ INTERNAȚIONALE</w:t>
      </w:r>
    </w:p>
    <w:p w:rsidR="003018B9" w:rsidRDefault="003018B9" w:rsidP="003018B9">
      <w:pPr>
        <w:spacing w:before="240" w:after="0"/>
        <w:jc w:val="both"/>
        <w:rPr>
          <w:rFonts w:ascii="Times New Roman" w:hAnsi="Times New Roman"/>
          <w:b/>
          <w:sz w:val="24"/>
        </w:rPr>
      </w:pPr>
      <w:r>
        <w:rPr>
          <w:rFonts w:ascii="Times New Roman" w:hAnsi="Times New Roman"/>
          <w:b/>
          <w:sz w:val="24"/>
        </w:rPr>
        <w:t>Art. 14</w:t>
      </w:r>
      <w:r w:rsidRPr="00AB6881">
        <w:rPr>
          <w:rFonts w:ascii="Times New Roman" w:hAnsi="Times New Roman"/>
          <w:b/>
          <w:sz w:val="24"/>
        </w:rPr>
        <w:t xml:space="preserve">. </w:t>
      </w:r>
    </w:p>
    <w:p w:rsidR="003018B9" w:rsidRPr="005F7488" w:rsidRDefault="003018B9" w:rsidP="003018B9">
      <w:pPr>
        <w:pStyle w:val="ListParagraph"/>
        <w:numPr>
          <w:ilvl w:val="1"/>
          <w:numId w:val="8"/>
        </w:numPr>
        <w:spacing w:after="0"/>
        <w:jc w:val="both"/>
        <w:rPr>
          <w:rFonts w:ascii="Times New Roman" w:hAnsi="Times New Roman"/>
          <w:sz w:val="24"/>
        </w:rPr>
      </w:pPr>
      <w:proofErr w:type="spellStart"/>
      <w:r w:rsidRPr="005F7488">
        <w:rPr>
          <w:rFonts w:ascii="Times New Roman" w:hAnsi="Times New Roman"/>
          <w:sz w:val="24"/>
        </w:rPr>
        <w:t>Studenții</w:t>
      </w:r>
      <w:proofErr w:type="spellEnd"/>
      <w:r w:rsidRPr="005F7488">
        <w:rPr>
          <w:rFonts w:ascii="Times New Roman" w:hAnsi="Times New Roman"/>
          <w:sz w:val="24"/>
        </w:rPr>
        <w:t xml:space="preserve"> </w:t>
      </w:r>
      <w:proofErr w:type="spellStart"/>
      <w:r w:rsidRPr="005F7488">
        <w:rPr>
          <w:rFonts w:ascii="Times New Roman" w:hAnsi="Times New Roman"/>
          <w:sz w:val="24"/>
        </w:rPr>
        <w:t>Universității</w:t>
      </w:r>
      <w:proofErr w:type="spellEnd"/>
      <w:r w:rsidRPr="005F7488">
        <w:rPr>
          <w:rFonts w:ascii="Times New Roman" w:hAnsi="Times New Roman"/>
          <w:sz w:val="24"/>
        </w:rPr>
        <w:t xml:space="preserve"> pot </w:t>
      </w:r>
      <w:proofErr w:type="spellStart"/>
      <w:r w:rsidRPr="005F7488">
        <w:rPr>
          <w:rFonts w:ascii="Times New Roman" w:hAnsi="Times New Roman"/>
          <w:sz w:val="24"/>
        </w:rPr>
        <w:t>primi</w:t>
      </w:r>
      <w:proofErr w:type="spellEnd"/>
      <w:r w:rsidRPr="005F7488">
        <w:rPr>
          <w:rFonts w:ascii="Times New Roman" w:hAnsi="Times New Roman"/>
          <w:sz w:val="24"/>
        </w:rPr>
        <w:t xml:space="preserve"> </w:t>
      </w:r>
      <w:proofErr w:type="spellStart"/>
      <w:r w:rsidRPr="005F7488">
        <w:rPr>
          <w:rFonts w:ascii="Times New Roman" w:hAnsi="Times New Roman"/>
          <w:sz w:val="24"/>
        </w:rPr>
        <w:t>puncte</w:t>
      </w:r>
      <w:proofErr w:type="spellEnd"/>
      <w:r w:rsidRPr="005F7488">
        <w:rPr>
          <w:rFonts w:ascii="Times New Roman" w:hAnsi="Times New Roman"/>
          <w:sz w:val="24"/>
        </w:rPr>
        <w:t xml:space="preserve"> </w:t>
      </w:r>
      <w:proofErr w:type="spellStart"/>
      <w:r w:rsidRPr="005F7488">
        <w:rPr>
          <w:rFonts w:ascii="Times New Roman" w:hAnsi="Times New Roman"/>
          <w:sz w:val="24"/>
        </w:rPr>
        <w:t>pentru</w:t>
      </w:r>
      <w:proofErr w:type="spellEnd"/>
      <w:r w:rsidRPr="005F7488">
        <w:rPr>
          <w:rFonts w:ascii="Times New Roman" w:hAnsi="Times New Roman"/>
          <w:sz w:val="24"/>
        </w:rPr>
        <w:t xml:space="preserve"> </w:t>
      </w:r>
      <w:proofErr w:type="spellStart"/>
      <w:r w:rsidRPr="005F7488">
        <w:rPr>
          <w:rFonts w:ascii="Times New Roman" w:hAnsi="Times New Roman"/>
          <w:sz w:val="24"/>
        </w:rPr>
        <w:t>obținerea</w:t>
      </w:r>
      <w:proofErr w:type="spellEnd"/>
      <w:r w:rsidRPr="005F7488">
        <w:rPr>
          <w:rFonts w:ascii="Times New Roman" w:hAnsi="Times New Roman"/>
          <w:sz w:val="24"/>
        </w:rPr>
        <w:t xml:space="preserve"> </w:t>
      </w:r>
      <w:proofErr w:type="spellStart"/>
      <w:r w:rsidRPr="005F7488">
        <w:rPr>
          <w:rFonts w:ascii="Times New Roman" w:hAnsi="Times New Roman"/>
          <w:sz w:val="24"/>
        </w:rPr>
        <w:t>Burselor</w:t>
      </w:r>
      <w:proofErr w:type="spellEnd"/>
      <w:r w:rsidRPr="005F7488">
        <w:rPr>
          <w:rFonts w:ascii="Times New Roman" w:hAnsi="Times New Roman"/>
          <w:sz w:val="24"/>
        </w:rPr>
        <w:t xml:space="preserve"> </w:t>
      </w:r>
      <w:proofErr w:type="spellStart"/>
      <w:r w:rsidRPr="005F7488">
        <w:rPr>
          <w:rFonts w:ascii="Times New Roman" w:hAnsi="Times New Roman"/>
          <w:sz w:val="24"/>
        </w:rPr>
        <w:t>speciale</w:t>
      </w:r>
      <w:proofErr w:type="spellEnd"/>
      <w:r w:rsidRPr="005F7488">
        <w:rPr>
          <w:rFonts w:ascii="Times New Roman" w:hAnsi="Times New Roman"/>
          <w:sz w:val="24"/>
        </w:rPr>
        <w:t xml:space="preserve"> „George Emil Palade” </w:t>
      </w:r>
      <w:proofErr w:type="spellStart"/>
      <w:r w:rsidRPr="005F7488">
        <w:rPr>
          <w:rFonts w:ascii="Times New Roman" w:hAnsi="Times New Roman"/>
          <w:sz w:val="24"/>
        </w:rPr>
        <w:t>pentru</w:t>
      </w:r>
      <w:proofErr w:type="spellEnd"/>
      <w:r w:rsidRPr="005F7488">
        <w:rPr>
          <w:rFonts w:ascii="Times New Roman" w:hAnsi="Times New Roman"/>
          <w:sz w:val="24"/>
        </w:rPr>
        <w:t xml:space="preserve"> </w:t>
      </w:r>
      <w:proofErr w:type="spellStart"/>
      <w:r w:rsidRPr="005F7488">
        <w:rPr>
          <w:rFonts w:ascii="Times New Roman" w:hAnsi="Times New Roman"/>
          <w:sz w:val="24"/>
        </w:rPr>
        <w:t>cercetare</w:t>
      </w:r>
      <w:proofErr w:type="spellEnd"/>
      <w:r w:rsidRPr="005F7488">
        <w:rPr>
          <w:rFonts w:ascii="Times New Roman" w:hAnsi="Times New Roman"/>
          <w:sz w:val="24"/>
        </w:rPr>
        <w:t xml:space="preserve">, </w:t>
      </w:r>
      <w:proofErr w:type="spellStart"/>
      <w:r w:rsidRPr="005F7488">
        <w:rPr>
          <w:rFonts w:ascii="Times New Roman" w:hAnsi="Times New Roman"/>
          <w:sz w:val="24"/>
        </w:rPr>
        <w:t>stagii</w:t>
      </w:r>
      <w:proofErr w:type="spellEnd"/>
      <w:r w:rsidRPr="005F7488">
        <w:rPr>
          <w:rFonts w:ascii="Times New Roman" w:hAnsi="Times New Roman"/>
          <w:sz w:val="24"/>
        </w:rPr>
        <w:t xml:space="preserve"> </w:t>
      </w:r>
      <w:proofErr w:type="spellStart"/>
      <w:r w:rsidRPr="005F7488">
        <w:rPr>
          <w:rFonts w:ascii="Times New Roman" w:hAnsi="Times New Roman"/>
          <w:sz w:val="24"/>
        </w:rPr>
        <w:t>clinice</w:t>
      </w:r>
      <w:proofErr w:type="spellEnd"/>
      <w:r w:rsidRPr="005F7488">
        <w:rPr>
          <w:rFonts w:ascii="Times New Roman" w:hAnsi="Times New Roman"/>
          <w:sz w:val="24"/>
        </w:rPr>
        <w:t xml:space="preserve"> </w:t>
      </w:r>
      <w:proofErr w:type="spellStart"/>
      <w:r w:rsidRPr="005F7488">
        <w:rPr>
          <w:rFonts w:ascii="Times New Roman" w:hAnsi="Times New Roman"/>
          <w:sz w:val="24"/>
        </w:rPr>
        <w:t>și</w:t>
      </w:r>
      <w:proofErr w:type="spellEnd"/>
      <w:r w:rsidRPr="005F7488">
        <w:rPr>
          <w:rFonts w:ascii="Times New Roman" w:hAnsi="Times New Roman"/>
          <w:sz w:val="24"/>
        </w:rPr>
        <w:t xml:space="preserve"> </w:t>
      </w:r>
      <w:proofErr w:type="spellStart"/>
      <w:r w:rsidRPr="005F7488">
        <w:rPr>
          <w:rFonts w:ascii="Times New Roman" w:hAnsi="Times New Roman"/>
          <w:sz w:val="24"/>
        </w:rPr>
        <w:t>școli</w:t>
      </w:r>
      <w:proofErr w:type="spellEnd"/>
      <w:r w:rsidRPr="005F7488">
        <w:rPr>
          <w:rFonts w:ascii="Times New Roman" w:hAnsi="Times New Roman"/>
          <w:sz w:val="24"/>
        </w:rPr>
        <w:t xml:space="preserve"> de </w:t>
      </w:r>
      <w:proofErr w:type="spellStart"/>
      <w:r w:rsidRPr="005F7488">
        <w:rPr>
          <w:rFonts w:ascii="Times New Roman" w:hAnsi="Times New Roman"/>
          <w:sz w:val="24"/>
        </w:rPr>
        <w:t>vară</w:t>
      </w:r>
      <w:proofErr w:type="spellEnd"/>
      <w:r w:rsidRPr="005F7488">
        <w:rPr>
          <w:rFonts w:ascii="Times New Roman" w:hAnsi="Times New Roman"/>
          <w:sz w:val="24"/>
        </w:rPr>
        <w:t xml:space="preserve"> </w:t>
      </w:r>
      <w:proofErr w:type="spellStart"/>
      <w:r w:rsidRPr="005F7488">
        <w:rPr>
          <w:rFonts w:ascii="Times New Roman" w:hAnsi="Times New Roman"/>
          <w:sz w:val="24"/>
        </w:rPr>
        <w:t>internaționale</w:t>
      </w:r>
      <w:proofErr w:type="spellEnd"/>
      <w:r w:rsidRPr="005F7488">
        <w:rPr>
          <w:rFonts w:ascii="Times New Roman" w:hAnsi="Times New Roman"/>
          <w:sz w:val="24"/>
        </w:rPr>
        <w:t xml:space="preserve"> conform </w:t>
      </w:r>
      <w:proofErr w:type="spellStart"/>
      <w:r w:rsidRPr="005F7488">
        <w:rPr>
          <w:rFonts w:ascii="Times New Roman" w:hAnsi="Times New Roman"/>
          <w:sz w:val="24"/>
        </w:rPr>
        <w:t>următoarei</w:t>
      </w:r>
      <w:proofErr w:type="spellEnd"/>
      <w:r w:rsidRPr="005F7488">
        <w:rPr>
          <w:rFonts w:ascii="Times New Roman" w:hAnsi="Times New Roman"/>
          <w:sz w:val="24"/>
        </w:rPr>
        <w:t xml:space="preserve"> </w:t>
      </w:r>
      <w:proofErr w:type="spellStart"/>
      <w:r w:rsidRPr="005F7488">
        <w:rPr>
          <w:rFonts w:ascii="Times New Roman" w:hAnsi="Times New Roman"/>
          <w:sz w:val="24"/>
        </w:rPr>
        <w:t>fișe</w:t>
      </w:r>
      <w:proofErr w:type="spellEnd"/>
      <w:r w:rsidRPr="005F7488">
        <w:rPr>
          <w:rFonts w:ascii="Times New Roman" w:hAnsi="Times New Roman"/>
          <w:sz w:val="24"/>
        </w:rPr>
        <w:t xml:space="preserve"> de </w:t>
      </w:r>
      <w:proofErr w:type="spellStart"/>
      <w:r>
        <w:rPr>
          <w:rFonts w:ascii="Times New Roman" w:hAnsi="Times New Roman"/>
          <w:sz w:val="24"/>
          <w:szCs w:val="24"/>
        </w:rPr>
        <w:t>autoevaluare</w:t>
      </w:r>
      <w:proofErr w:type="spellEnd"/>
      <w:r w:rsidRPr="005F7488">
        <w:rPr>
          <w:rFonts w:ascii="Times New Roman" w:hAnsi="Times New Roman"/>
          <w:sz w:val="24"/>
        </w:rPr>
        <w:t>/</w:t>
      </w:r>
      <w:proofErr w:type="spellStart"/>
      <w:r w:rsidRPr="005F7488">
        <w:rPr>
          <w:rFonts w:ascii="Times New Roman" w:hAnsi="Times New Roman"/>
          <w:sz w:val="24"/>
        </w:rPr>
        <w:t>evaluare</w:t>
      </w:r>
      <w:proofErr w:type="spellEnd"/>
      <w:r w:rsidRPr="005F7488">
        <w:rPr>
          <w:rFonts w:ascii="Times New Roman" w:hAnsi="Times New Roman"/>
          <w:sz w:val="24"/>
        </w:rPr>
        <w:t xml:space="preserve">: </w:t>
      </w:r>
    </w:p>
    <w:p w:rsidR="003018B9" w:rsidRDefault="003018B9" w:rsidP="003018B9">
      <w:pPr>
        <w:spacing w:after="0"/>
        <w:jc w:val="center"/>
        <w:rPr>
          <w:rFonts w:ascii="Times New Roman" w:hAnsi="Times New Roman"/>
          <w:b/>
          <w:sz w:val="24"/>
          <w:szCs w:val="28"/>
        </w:rPr>
      </w:pPr>
    </w:p>
    <w:p w:rsidR="003018B9" w:rsidRPr="001054A6" w:rsidRDefault="003018B9" w:rsidP="003018B9">
      <w:pPr>
        <w:spacing w:after="0"/>
        <w:jc w:val="center"/>
        <w:rPr>
          <w:rFonts w:ascii="Times New Roman" w:hAnsi="Times New Roman"/>
          <w:b/>
          <w:sz w:val="24"/>
          <w:szCs w:val="28"/>
        </w:rPr>
      </w:pPr>
      <w:r w:rsidRPr="001054A6">
        <w:rPr>
          <w:rFonts w:ascii="Times New Roman" w:hAnsi="Times New Roman"/>
          <w:b/>
          <w:sz w:val="24"/>
          <w:szCs w:val="28"/>
        </w:rPr>
        <w:lastRenderedPageBreak/>
        <w:t xml:space="preserve">FIŞA DE AUTOEVALUARE A CANDIDATULUI ȘI EVALUARE DE CĂTRE COMISIA DE ATRIBUIRE PENTRU OBȚINEREA BURSEI </w:t>
      </w:r>
      <w:r w:rsidRPr="000C534B">
        <w:rPr>
          <w:rFonts w:ascii="Times New Roman" w:hAnsi="Times New Roman"/>
          <w:b/>
          <w:sz w:val="24"/>
        </w:rPr>
        <w:t>SPECIALE „GEORGE EMIL PALADE” PENTRU CERCETARE, STAGII CLINICE ȘI ȘCOLI DE VARĂ INTERNAȚIONALE</w:t>
      </w:r>
    </w:p>
    <w:p w:rsidR="003018B9" w:rsidRPr="00AB6881" w:rsidRDefault="003018B9" w:rsidP="003018B9">
      <w:pPr>
        <w:spacing w:after="0"/>
        <w:jc w:val="both"/>
        <w:rPr>
          <w:rFonts w:ascii="Times New Roman" w:hAnsi="Times New Roman"/>
          <w:b/>
          <w:sz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2126"/>
        <w:gridCol w:w="1842"/>
        <w:gridCol w:w="851"/>
        <w:gridCol w:w="2410"/>
        <w:gridCol w:w="1984"/>
      </w:tblGrid>
      <w:tr w:rsidR="003018B9" w:rsidRPr="00F70D55" w:rsidTr="00123055">
        <w:trPr>
          <w:trHeight w:val="510"/>
          <w:jc w:val="center"/>
        </w:trPr>
        <w:tc>
          <w:tcPr>
            <w:tcW w:w="3823" w:type="dxa"/>
            <w:gridSpan w:val="2"/>
            <w:vAlign w:val="center"/>
          </w:tcPr>
          <w:p w:rsidR="003018B9" w:rsidRPr="00244FC1" w:rsidRDefault="003018B9" w:rsidP="00123055">
            <w:pPr>
              <w:pStyle w:val="ListParagraph"/>
              <w:spacing w:after="0" w:line="240" w:lineRule="auto"/>
              <w:ind w:left="0"/>
              <w:jc w:val="center"/>
              <w:rPr>
                <w:rFonts w:ascii="Times New Roman" w:hAnsi="Times New Roman"/>
                <w:b/>
                <w:sz w:val="24"/>
                <w:szCs w:val="24"/>
              </w:rPr>
            </w:pPr>
            <w:r w:rsidRPr="00244FC1">
              <w:rPr>
                <w:rFonts w:ascii="Times New Roman" w:hAnsi="Times New Roman"/>
                <w:b/>
                <w:sz w:val="24"/>
                <w:szCs w:val="24"/>
              </w:rPr>
              <w:t>FORMĂ</w:t>
            </w:r>
          </w:p>
        </w:tc>
        <w:tc>
          <w:tcPr>
            <w:tcW w:w="1842" w:type="dxa"/>
            <w:vAlign w:val="center"/>
          </w:tcPr>
          <w:p w:rsidR="003018B9" w:rsidRPr="00244FC1" w:rsidRDefault="003018B9" w:rsidP="00123055">
            <w:pPr>
              <w:pStyle w:val="ListParagraph"/>
              <w:spacing w:after="0" w:line="240" w:lineRule="auto"/>
              <w:ind w:left="0"/>
              <w:jc w:val="center"/>
              <w:rPr>
                <w:rFonts w:ascii="Times New Roman" w:hAnsi="Times New Roman"/>
                <w:b/>
                <w:sz w:val="24"/>
                <w:szCs w:val="24"/>
              </w:rPr>
            </w:pPr>
            <w:r w:rsidRPr="00244FC1">
              <w:rPr>
                <w:rFonts w:ascii="Times New Roman" w:hAnsi="Times New Roman"/>
                <w:b/>
                <w:sz w:val="24"/>
                <w:szCs w:val="24"/>
              </w:rPr>
              <w:t>PUNCTAJ</w:t>
            </w:r>
          </w:p>
        </w:tc>
        <w:tc>
          <w:tcPr>
            <w:tcW w:w="851" w:type="dxa"/>
            <w:vAlign w:val="center"/>
          </w:tcPr>
          <w:p w:rsidR="003018B9" w:rsidRPr="00244FC1" w:rsidRDefault="003018B9" w:rsidP="00123055">
            <w:pPr>
              <w:pStyle w:val="ListParagraph"/>
              <w:spacing w:after="0" w:line="240" w:lineRule="auto"/>
              <w:ind w:left="12"/>
              <w:jc w:val="center"/>
              <w:rPr>
                <w:rFonts w:ascii="Times New Roman" w:hAnsi="Times New Roman"/>
                <w:b/>
                <w:sz w:val="24"/>
                <w:szCs w:val="24"/>
              </w:rPr>
            </w:pPr>
            <w:r w:rsidRPr="00244FC1">
              <w:rPr>
                <w:rFonts w:ascii="Times New Roman" w:hAnsi="Times New Roman"/>
                <w:b/>
                <w:sz w:val="24"/>
                <w:szCs w:val="24"/>
              </w:rPr>
              <w:t>NR.</w:t>
            </w:r>
          </w:p>
        </w:tc>
        <w:tc>
          <w:tcPr>
            <w:tcW w:w="2410" w:type="dxa"/>
            <w:vAlign w:val="center"/>
          </w:tcPr>
          <w:p w:rsidR="003018B9" w:rsidRPr="00244FC1" w:rsidRDefault="003018B9" w:rsidP="00123055">
            <w:pPr>
              <w:pStyle w:val="ListParagraph"/>
              <w:spacing w:after="0" w:line="240" w:lineRule="auto"/>
              <w:ind w:left="12"/>
              <w:jc w:val="center"/>
              <w:rPr>
                <w:rFonts w:ascii="Times New Roman" w:hAnsi="Times New Roman"/>
                <w:b/>
                <w:sz w:val="24"/>
                <w:szCs w:val="24"/>
              </w:rPr>
            </w:pPr>
            <w:r w:rsidRPr="00244FC1">
              <w:rPr>
                <w:rFonts w:ascii="Times New Roman" w:hAnsi="Times New Roman"/>
                <w:b/>
                <w:sz w:val="24"/>
                <w:szCs w:val="24"/>
              </w:rPr>
              <w:t>AUTOEVALUARE</w:t>
            </w:r>
          </w:p>
        </w:tc>
        <w:tc>
          <w:tcPr>
            <w:tcW w:w="1984" w:type="dxa"/>
            <w:vAlign w:val="center"/>
          </w:tcPr>
          <w:p w:rsidR="003018B9" w:rsidRPr="00244FC1" w:rsidRDefault="003018B9" w:rsidP="00123055">
            <w:pPr>
              <w:pStyle w:val="ListParagraph"/>
              <w:spacing w:after="0" w:line="240" w:lineRule="auto"/>
              <w:ind w:left="84"/>
              <w:jc w:val="center"/>
              <w:rPr>
                <w:rFonts w:ascii="Times New Roman" w:hAnsi="Times New Roman"/>
                <w:b/>
                <w:sz w:val="24"/>
                <w:szCs w:val="24"/>
              </w:rPr>
            </w:pPr>
            <w:r w:rsidRPr="00244FC1">
              <w:rPr>
                <w:rFonts w:ascii="Times New Roman" w:hAnsi="Times New Roman"/>
                <w:b/>
                <w:sz w:val="24"/>
                <w:szCs w:val="24"/>
              </w:rPr>
              <w:t>COMISIE</w:t>
            </w:r>
          </w:p>
        </w:tc>
      </w:tr>
      <w:tr w:rsidR="003018B9" w:rsidRPr="00F70D55" w:rsidTr="00123055">
        <w:trPr>
          <w:trHeight w:val="510"/>
          <w:jc w:val="center"/>
        </w:trPr>
        <w:tc>
          <w:tcPr>
            <w:tcW w:w="1697" w:type="dxa"/>
            <w:vMerge w:val="restart"/>
            <w:vAlign w:val="center"/>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r w:rsidRPr="00F70D55">
              <w:rPr>
                <w:rFonts w:ascii="Times New Roman" w:hAnsi="Times New Roman"/>
                <w:b/>
                <w:sz w:val="24"/>
                <w:szCs w:val="24"/>
              </w:rPr>
              <w:t>Sesiune de comunicare științifică</w:t>
            </w:r>
          </w:p>
        </w:tc>
        <w:tc>
          <w:tcPr>
            <w:tcW w:w="2126" w:type="dxa"/>
          </w:tcPr>
          <w:p w:rsidR="003018B9" w:rsidRPr="00244FC1" w:rsidRDefault="003018B9" w:rsidP="00123055">
            <w:pPr>
              <w:widowControl w:val="0"/>
              <w:pBdr>
                <w:top w:val="nil"/>
                <w:left w:val="nil"/>
                <w:bottom w:val="nil"/>
                <w:right w:val="nil"/>
                <w:between w:val="nil"/>
              </w:pBdr>
              <w:spacing w:after="0" w:line="240" w:lineRule="auto"/>
              <w:jc w:val="center"/>
              <w:rPr>
                <w:rFonts w:ascii="Times New Roman" w:hAnsi="Times New Roman"/>
                <w:b/>
                <w:szCs w:val="24"/>
              </w:rPr>
            </w:pPr>
            <w:r w:rsidRPr="00244FC1">
              <w:rPr>
                <w:rFonts w:ascii="Times New Roman" w:hAnsi="Times New Roman"/>
                <w:b/>
                <w:szCs w:val="24"/>
              </w:rPr>
              <w:t>Participare activă ca prim autor</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1</w:t>
            </w:r>
            <w:r w:rsidRPr="00F70D55">
              <w:rPr>
                <w:rFonts w:ascii="Times New Roman" w:hAnsi="Times New Roman"/>
                <w:b/>
                <w:sz w:val="24"/>
              </w:rPr>
              <w:t>p/ participare</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vAlign w:val="center"/>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2126" w:type="dxa"/>
            <w:vAlign w:val="center"/>
          </w:tcPr>
          <w:p w:rsidR="003018B9" w:rsidRPr="00244FC1" w:rsidRDefault="003018B9" w:rsidP="00123055">
            <w:pPr>
              <w:spacing w:after="0"/>
              <w:jc w:val="center"/>
              <w:rPr>
                <w:rFonts w:ascii="Times New Roman" w:hAnsi="Times New Roman"/>
                <w:b/>
                <w:sz w:val="24"/>
              </w:rPr>
            </w:pPr>
            <w:r w:rsidRPr="00244FC1">
              <w:rPr>
                <w:rFonts w:ascii="Times New Roman" w:hAnsi="Times New Roman"/>
                <w:b/>
                <w:sz w:val="24"/>
              </w:rPr>
              <w:t>Mențiune</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1</w:t>
            </w:r>
            <w:r w:rsidRPr="00F70D55">
              <w:rPr>
                <w:rFonts w:ascii="Times New Roman" w:hAnsi="Times New Roman"/>
                <w:b/>
                <w:sz w:val="24"/>
              </w:rPr>
              <w:t>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vAlign w:val="center"/>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2126" w:type="dxa"/>
            <w:vAlign w:val="center"/>
          </w:tcPr>
          <w:p w:rsidR="003018B9" w:rsidRPr="00244FC1" w:rsidRDefault="003018B9" w:rsidP="00123055">
            <w:pPr>
              <w:spacing w:after="0"/>
              <w:jc w:val="center"/>
              <w:rPr>
                <w:rFonts w:ascii="Times New Roman" w:hAnsi="Times New Roman"/>
                <w:b/>
                <w:sz w:val="24"/>
              </w:rPr>
            </w:pPr>
            <w:r w:rsidRPr="00244FC1">
              <w:rPr>
                <w:rFonts w:ascii="Times New Roman" w:hAnsi="Times New Roman"/>
                <w:b/>
                <w:sz w:val="24"/>
              </w:rPr>
              <w:t>Premiul II/III</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1,5</w:t>
            </w:r>
            <w:r w:rsidRPr="00F70D55">
              <w:rPr>
                <w:rFonts w:ascii="Times New Roman" w:hAnsi="Times New Roman"/>
                <w:b/>
                <w:sz w:val="24"/>
              </w:rPr>
              <w:t>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vAlign w:val="center"/>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2126" w:type="dxa"/>
            <w:vAlign w:val="center"/>
          </w:tcPr>
          <w:p w:rsidR="003018B9" w:rsidRPr="00244FC1" w:rsidRDefault="003018B9" w:rsidP="00123055">
            <w:pPr>
              <w:spacing w:after="0"/>
              <w:jc w:val="center"/>
              <w:rPr>
                <w:rFonts w:ascii="Times New Roman" w:hAnsi="Times New Roman"/>
                <w:b/>
                <w:sz w:val="24"/>
              </w:rPr>
            </w:pPr>
            <w:r w:rsidRPr="00244FC1">
              <w:rPr>
                <w:rFonts w:ascii="Times New Roman" w:hAnsi="Times New Roman"/>
                <w:b/>
                <w:sz w:val="24"/>
              </w:rPr>
              <w:t>Premiul I</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2</w:t>
            </w:r>
            <w:r w:rsidRPr="00F70D55">
              <w:rPr>
                <w:rFonts w:ascii="Times New Roman" w:hAnsi="Times New Roman"/>
                <w:b/>
                <w:sz w:val="24"/>
              </w:rPr>
              <w:t>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val="restart"/>
            <w:vAlign w:val="center"/>
          </w:tcPr>
          <w:p w:rsidR="003018B9" w:rsidRPr="00F70D55" w:rsidRDefault="003018B9" w:rsidP="00123055">
            <w:pPr>
              <w:pStyle w:val="ListParagraph"/>
              <w:spacing w:after="0" w:line="240" w:lineRule="auto"/>
              <w:ind w:left="0"/>
              <w:jc w:val="center"/>
              <w:rPr>
                <w:rFonts w:ascii="Times New Roman" w:hAnsi="Times New Roman"/>
                <w:b/>
                <w:sz w:val="24"/>
                <w:szCs w:val="24"/>
              </w:rPr>
            </w:pPr>
            <w:proofErr w:type="spellStart"/>
            <w:r w:rsidRPr="00F70D55">
              <w:rPr>
                <w:rFonts w:ascii="Times New Roman" w:hAnsi="Times New Roman"/>
                <w:b/>
                <w:sz w:val="24"/>
                <w:szCs w:val="24"/>
              </w:rPr>
              <w:t>Congres</w:t>
            </w:r>
            <w:proofErr w:type="spellEnd"/>
            <w:r w:rsidRPr="00F70D55">
              <w:rPr>
                <w:rFonts w:ascii="Times New Roman" w:hAnsi="Times New Roman"/>
                <w:b/>
                <w:sz w:val="24"/>
                <w:szCs w:val="24"/>
              </w:rPr>
              <w:t xml:space="preserve"> </w:t>
            </w:r>
            <w:proofErr w:type="spellStart"/>
            <w:r w:rsidRPr="00F70D55">
              <w:rPr>
                <w:rFonts w:ascii="Times New Roman" w:hAnsi="Times New Roman"/>
                <w:b/>
                <w:sz w:val="24"/>
                <w:szCs w:val="24"/>
              </w:rPr>
              <w:t>desfășurat</w:t>
            </w:r>
            <w:proofErr w:type="spellEnd"/>
            <w:r w:rsidRPr="00F70D55">
              <w:rPr>
                <w:rFonts w:ascii="Times New Roman" w:hAnsi="Times New Roman"/>
                <w:b/>
                <w:sz w:val="24"/>
                <w:szCs w:val="24"/>
              </w:rPr>
              <w:t xml:space="preserve"> </w:t>
            </w:r>
            <w:proofErr w:type="spellStart"/>
            <w:r w:rsidRPr="00F70D55">
              <w:rPr>
                <w:rFonts w:ascii="Times New Roman" w:hAnsi="Times New Roman"/>
                <w:b/>
                <w:sz w:val="24"/>
                <w:szCs w:val="24"/>
              </w:rPr>
              <w:t>în</w:t>
            </w:r>
            <w:proofErr w:type="spellEnd"/>
            <w:r w:rsidRPr="00F70D55">
              <w:rPr>
                <w:rFonts w:ascii="Times New Roman" w:hAnsi="Times New Roman"/>
                <w:b/>
                <w:sz w:val="24"/>
                <w:szCs w:val="24"/>
              </w:rPr>
              <w:t xml:space="preserve"> </w:t>
            </w:r>
            <w:proofErr w:type="spellStart"/>
            <w:r w:rsidRPr="00F70D55">
              <w:rPr>
                <w:rFonts w:ascii="Times New Roman" w:hAnsi="Times New Roman"/>
                <w:b/>
                <w:sz w:val="24"/>
                <w:szCs w:val="24"/>
              </w:rPr>
              <w:t>România</w:t>
            </w:r>
            <w:proofErr w:type="spellEnd"/>
          </w:p>
        </w:tc>
        <w:tc>
          <w:tcPr>
            <w:tcW w:w="2126" w:type="dxa"/>
          </w:tcPr>
          <w:p w:rsidR="003018B9" w:rsidRPr="00244FC1" w:rsidRDefault="003018B9" w:rsidP="00123055">
            <w:pPr>
              <w:widowControl w:val="0"/>
              <w:pBdr>
                <w:top w:val="nil"/>
                <w:left w:val="nil"/>
                <w:bottom w:val="nil"/>
                <w:right w:val="nil"/>
                <w:between w:val="nil"/>
              </w:pBdr>
              <w:spacing w:after="0" w:line="240" w:lineRule="auto"/>
              <w:jc w:val="center"/>
              <w:rPr>
                <w:rFonts w:ascii="Times New Roman" w:hAnsi="Times New Roman"/>
                <w:b/>
                <w:szCs w:val="24"/>
              </w:rPr>
            </w:pPr>
            <w:r w:rsidRPr="00244FC1">
              <w:rPr>
                <w:rFonts w:ascii="Times New Roman" w:hAnsi="Times New Roman"/>
                <w:b/>
                <w:szCs w:val="24"/>
              </w:rPr>
              <w:t>Participare activă ca prim autor</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3</w:t>
            </w:r>
            <w:r w:rsidRPr="00F70D55">
              <w:rPr>
                <w:rFonts w:ascii="Times New Roman" w:hAnsi="Times New Roman"/>
                <w:b/>
                <w:sz w:val="24"/>
              </w:rPr>
              <w:t>p/ participare</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2126" w:type="dxa"/>
            <w:vAlign w:val="center"/>
          </w:tcPr>
          <w:p w:rsidR="003018B9" w:rsidRPr="00244FC1" w:rsidRDefault="003018B9" w:rsidP="00123055">
            <w:pPr>
              <w:spacing w:after="0"/>
              <w:jc w:val="center"/>
              <w:rPr>
                <w:rFonts w:ascii="Times New Roman" w:hAnsi="Times New Roman"/>
                <w:b/>
                <w:sz w:val="24"/>
              </w:rPr>
            </w:pPr>
            <w:r w:rsidRPr="00244FC1">
              <w:rPr>
                <w:rFonts w:ascii="Times New Roman" w:hAnsi="Times New Roman"/>
                <w:b/>
                <w:sz w:val="24"/>
              </w:rPr>
              <w:t>Mențiune</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1</w:t>
            </w:r>
            <w:r w:rsidRPr="00F70D55">
              <w:rPr>
                <w:rFonts w:ascii="Times New Roman" w:hAnsi="Times New Roman"/>
                <w:b/>
                <w:sz w:val="24"/>
              </w:rPr>
              <w:t>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2126" w:type="dxa"/>
            <w:vAlign w:val="center"/>
          </w:tcPr>
          <w:p w:rsidR="003018B9" w:rsidRPr="00244FC1" w:rsidRDefault="003018B9" w:rsidP="00123055">
            <w:pPr>
              <w:spacing w:after="0"/>
              <w:jc w:val="center"/>
              <w:rPr>
                <w:rFonts w:ascii="Times New Roman" w:hAnsi="Times New Roman"/>
                <w:b/>
                <w:sz w:val="24"/>
              </w:rPr>
            </w:pPr>
            <w:r w:rsidRPr="00244FC1">
              <w:rPr>
                <w:rFonts w:ascii="Times New Roman" w:hAnsi="Times New Roman"/>
                <w:b/>
                <w:sz w:val="24"/>
              </w:rPr>
              <w:t>Premiul II/III</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1,5</w:t>
            </w:r>
            <w:r w:rsidRPr="00F70D55">
              <w:rPr>
                <w:rFonts w:ascii="Times New Roman" w:hAnsi="Times New Roman"/>
                <w:b/>
                <w:sz w:val="24"/>
              </w:rPr>
              <w:t>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2126" w:type="dxa"/>
            <w:vAlign w:val="center"/>
          </w:tcPr>
          <w:p w:rsidR="003018B9" w:rsidRPr="00244FC1" w:rsidRDefault="003018B9" w:rsidP="00123055">
            <w:pPr>
              <w:spacing w:after="0"/>
              <w:jc w:val="center"/>
              <w:rPr>
                <w:rFonts w:ascii="Times New Roman" w:hAnsi="Times New Roman"/>
                <w:b/>
                <w:sz w:val="24"/>
              </w:rPr>
            </w:pPr>
            <w:r w:rsidRPr="00244FC1">
              <w:rPr>
                <w:rFonts w:ascii="Times New Roman" w:hAnsi="Times New Roman"/>
                <w:b/>
                <w:sz w:val="24"/>
              </w:rPr>
              <w:t>Premiul I</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2</w:t>
            </w:r>
            <w:r w:rsidRPr="00F70D55">
              <w:rPr>
                <w:rFonts w:ascii="Times New Roman" w:hAnsi="Times New Roman"/>
                <w:b/>
                <w:sz w:val="24"/>
              </w:rPr>
              <w:t>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val="restart"/>
            <w:vAlign w:val="center"/>
          </w:tcPr>
          <w:p w:rsidR="003018B9" w:rsidRPr="00F70D55" w:rsidRDefault="003018B9" w:rsidP="00123055">
            <w:pPr>
              <w:pStyle w:val="ListParagraph"/>
              <w:spacing w:after="0" w:line="240" w:lineRule="auto"/>
              <w:ind w:left="0"/>
              <w:jc w:val="center"/>
              <w:rPr>
                <w:rFonts w:ascii="Times New Roman" w:hAnsi="Times New Roman"/>
                <w:sz w:val="24"/>
                <w:szCs w:val="24"/>
              </w:rPr>
            </w:pPr>
            <w:proofErr w:type="spellStart"/>
            <w:r w:rsidRPr="00F70D55">
              <w:rPr>
                <w:rFonts w:ascii="Times New Roman" w:hAnsi="Times New Roman"/>
                <w:b/>
                <w:sz w:val="24"/>
              </w:rPr>
              <w:t>Congres</w:t>
            </w:r>
            <w:proofErr w:type="spellEnd"/>
            <w:r w:rsidRPr="00F70D55">
              <w:rPr>
                <w:rFonts w:ascii="Times New Roman" w:hAnsi="Times New Roman"/>
                <w:b/>
                <w:sz w:val="24"/>
              </w:rPr>
              <w:t xml:space="preserve"> </w:t>
            </w:r>
            <w:proofErr w:type="spellStart"/>
            <w:r w:rsidRPr="00F70D55">
              <w:rPr>
                <w:rFonts w:ascii="Times New Roman" w:hAnsi="Times New Roman"/>
                <w:b/>
                <w:sz w:val="24"/>
              </w:rPr>
              <w:t>desfășurat</w:t>
            </w:r>
            <w:proofErr w:type="spellEnd"/>
            <w:r w:rsidRPr="00F70D55">
              <w:rPr>
                <w:rFonts w:ascii="Times New Roman" w:hAnsi="Times New Roman"/>
                <w:b/>
                <w:sz w:val="24"/>
              </w:rPr>
              <w:t xml:space="preserve"> </w:t>
            </w:r>
            <w:proofErr w:type="spellStart"/>
            <w:r w:rsidRPr="00F70D55">
              <w:rPr>
                <w:rFonts w:ascii="Times New Roman" w:hAnsi="Times New Roman"/>
                <w:b/>
                <w:sz w:val="24"/>
              </w:rPr>
              <w:t>în</w:t>
            </w:r>
            <w:proofErr w:type="spellEnd"/>
            <w:r w:rsidRPr="00F70D55">
              <w:rPr>
                <w:rFonts w:ascii="Times New Roman" w:hAnsi="Times New Roman"/>
                <w:b/>
                <w:sz w:val="24"/>
              </w:rPr>
              <w:t xml:space="preserve"> </w:t>
            </w:r>
            <w:proofErr w:type="spellStart"/>
            <w:r w:rsidRPr="00F70D55">
              <w:rPr>
                <w:rFonts w:ascii="Times New Roman" w:hAnsi="Times New Roman"/>
                <w:b/>
                <w:sz w:val="24"/>
              </w:rPr>
              <w:t>străinătate</w:t>
            </w:r>
            <w:proofErr w:type="spellEnd"/>
          </w:p>
        </w:tc>
        <w:tc>
          <w:tcPr>
            <w:tcW w:w="2126" w:type="dxa"/>
          </w:tcPr>
          <w:p w:rsidR="003018B9" w:rsidRPr="00244FC1" w:rsidRDefault="003018B9" w:rsidP="00123055">
            <w:pPr>
              <w:widowControl w:val="0"/>
              <w:pBdr>
                <w:top w:val="nil"/>
                <w:left w:val="nil"/>
                <w:bottom w:val="nil"/>
                <w:right w:val="nil"/>
                <w:between w:val="nil"/>
              </w:pBdr>
              <w:spacing w:after="0" w:line="240" w:lineRule="auto"/>
              <w:jc w:val="center"/>
              <w:rPr>
                <w:rFonts w:ascii="Times New Roman" w:hAnsi="Times New Roman"/>
                <w:b/>
                <w:szCs w:val="24"/>
              </w:rPr>
            </w:pPr>
            <w:r w:rsidRPr="00244FC1">
              <w:rPr>
                <w:rFonts w:ascii="Times New Roman" w:hAnsi="Times New Roman"/>
                <w:b/>
                <w:szCs w:val="24"/>
              </w:rPr>
              <w:t>Participare activă ca prim autor</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4</w:t>
            </w:r>
            <w:r w:rsidRPr="00F70D55">
              <w:rPr>
                <w:rFonts w:ascii="Times New Roman" w:hAnsi="Times New Roman"/>
                <w:b/>
                <w:sz w:val="24"/>
              </w:rPr>
              <w:t>p/ participare</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tcPr>
          <w:p w:rsidR="003018B9" w:rsidRPr="00F70D55" w:rsidRDefault="003018B9" w:rsidP="00123055">
            <w:pPr>
              <w:pStyle w:val="ListParagraph"/>
              <w:spacing w:after="0" w:line="240" w:lineRule="auto"/>
              <w:ind w:left="0"/>
              <w:rPr>
                <w:rFonts w:ascii="Times New Roman" w:hAnsi="Times New Roman"/>
                <w:sz w:val="24"/>
                <w:szCs w:val="24"/>
              </w:rPr>
            </w:pPr>
          </w:p>
        </w:tc>
        <w:tc>
          <w:tcPr>
            <w:tcW w:w="2126" w:type="dxa"/>
            <w:vAlign w:val="center"/>
          </w:tcPr>
          <w:p w:rsidR="003018B9" w:rsidRPr="00244FC1" w:rsidRDefault="003018B9" w:rsidP="00123055">
            <w:pPr>
              <w:spacing w:after="0"/>
              <w:jc w:val="center"/>
              <w:rPr>
                <w:rFonts w:ascii="Times New Roman" w:hAnsi="Times New Roman"/>
                <w:b/>
                <w:sz w:val="24"/>
              </w:rPr>
            </w:pPr>
            <w:r w:rsidRPr="00244FC1">
              <w:rPr>
                <w:rFonts w:ascii="Times New Roman" w:hAnsi="Times New Roman"/>
                <w:b/>
                <w:sz w:val="24"/>
              </w:rPr>
              <w:t>Mențiune</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1</w:t>
            </w:r>
            <w:r w:rsidRPr="00F70D55">
              <w:rPr>
                <w:rFonts w:ascii="Times New Roman" w:hAnsi="Times New Roman"/>
                <w:b/>
                <w:sz w:val="24"/>
              </w:rPr>
              <w:t>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tcPr>
          <w:p w:rsidR="003018B9" w:rsidRPr="00F70D55" w:rsidRDefault="003018B9" w:rsidP="00123055">
            <w:pPr>
              <w:pStyle w:val="ListParagraph"/>
              <w:spacing w:after="0" w:line="240" w:lineRule="auto"/>
              <w:ind w:left="0"/>
              <w:rPr>
                <w:rFonts w:ascii="Times New Roman" w:hAnsi="Times New Roman"/>
                <w:sz w:val="24"/>
                <w:szCs w:val="24"/>
              </w:rPr>
            </w:pPr>
          </w:p>
        </w:tc>
        <w:tc>
          <w:tcPr>
            <w:tcW w:w="2126" w:type="dxa"/>
            <w:vAlign w:val="center"/>
          </w:tcPr>
          <w:p w:rsidR="003018B9" w:rsidRPr="00244FC1" w:rsidRDefault="003018B9" w:rsidP="00123055">
            <w:pPr>
              <w:spacing w:after="0"/>
              <w:jc w:val="center"/>
              <w:rPr>
                <w:rFonts w:ascii="Times New Roman" w:hAnsi="Times New Roman"/>
                <w:b/>
                <w:sz w:val="24"/>
              </w:rPr>
            </w:pPr>
            <w:r w:rsidRPr="00244FC1">
              <w:rPr>
                <w:rFonts w:ascii="Times New Roman" w:hAnsi="Times New Roman"/>
                <w:b/>
                <w:sz w:val="24"/>
              </w:rPr>
              <w:t>Premiul II/III</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1,5</w:t>
            </w:r>
            <w:r w:rsidRPr="00F70D55">
              <w:rPr>
                <w:rFonts w:ascii="Times New Roman" w:hAnsi="Times New Roman"/>
                <w:b/>
                <w:sz w:val="24"/>
              </w:rPr>
              <w:t>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1697" w:type="dxa"/>
            <w:vMerge/>
          </w:tcPr>
          <w:p w:rsidR="003018B9" w:rsidRPr="00F70D55" w:rsidRDefault="003018B9" w:rsidP="00123055">
            <w:pPr>
              <w:pStyle w:val="ListParagraph"/>
              <w:spacing w:after="0" w:line="240" w:lineRule="auto"/>
              <w:ind w:left="0"/>
              <w:rPr>
                <w:rFonts w:ascii="Times New Roman" w:hAnsi="Times New Roman"/>
                <w:sz w:val="24"/>
                <w:szCs w:val="24"/>
              </w:rPr>
            </w:pPr>
          </w:p>
        </w:tc>
        <w:tc>
          <w:tcPr>
            <w:tcW w:w="2126" w:type="dxa"/>
            <w:vAlign w:val="center"/>
          </w:tcPr>
          <w:p w:rsidR="003018B9" w:rsidRPr="00244FC1" w:rsidRDefault="003018B9" w:rsidP="00123055">
            <w:pPr>
              <w:spacing w:after="0"/>
              <w:jc w:val="center"/>
              <w:rPr>
                <w:rFonts w:ascii="Times New Roman" w:hAnsi="Times New Roman"/>
                <w:b/>
                <w:sz w:val="24"/>
              </w:rPr>
            </w:pPr>
            <w:r w:rsidRPr="00244FC1">
              <w:rPr>
                <w:rFonts w:ascii="Times New Roman" w:hAnsi="Times New Roman"/>
                <w:b/>
                <w:sz w:val="24"/>
              </w:rPr>
              <w:t>Premiul I</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2</w:t>
            </w:r>
            <w:r w:rsidRPr="00F70D55">
              <w:rPr>
                <w:rFonts w:ascii="Times New Roman" w:hAnsi="Times New Roman"/>
                <w:b/>
                <w:sz w:val="24"/>
              </w:rPr>
              <w:t>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3823" w:type="dxa"/>
            <w:gridSpan w:val="2"/>
          </w:tcPr>
          <w:p w:rsidR="003018B9" w:rsidRPr="00F70D55" w:rsidRDefault="003018B9" w:rsidP="00123055">
            <w:pPr>
              <w:pStyle w:val="ListParagraph"/>
              <w:spacing w:after="0" w:line="240" w:lineRule="auto"/>
              <w:ind w:left="0"/>
              <w:rPr>
                <w:rFonts w:ascii="Times New Roman" w:hAnsi="Times New Roman"/>
                <w:sz w:val="24"/>
                <w:szCs w:val="24"/>
              </w:rPr>
            </w:pPr>
            <w:proofErr w:type="spellStart"/>
            <w:r>
              <w:rPr>
                <w:rFonts w:ascii="Times New Roman" w:hAnsi="Times New Roman"/>
                <w:sz w:val="24"/>
                <w:szCs w:val="24"/>
              </w:rPr>
              <w:t>P</w:t>
            </w:r>
            <w:r w:rsidRPr="00F70D55">
              <w:rPr>
                <w:rFonts w:ascii="Times New Roman" w:hAnsi="Times New Roman"/>
                <w:sz w:val="24"/>
                <w:szCs w:val="24"/>
              </w:rPr>
              <w:t>rezentarea</w:t>
            </w:r>
            <w:proofErr w:type="spellEnd"/>
            <w:r w:rsidRPr="00F70D55">
              <w:rPr>
                <w:rFonts w:ascii="Times New Roman" w:hAnsi="Times New Roman"/>
                <w:sz w:val="24"/>
                <w:szCs w:val="24"/>
              </w:rPr>
              <w:t xml:space="preserve"> </w:t>
            </w:r>
            <w:proofErr w:type="spellStart"/>
            <w:r w:rsidRPr="00F70D55">
              <w:rPr>
                <w:rFonts w:ascii="Times New Roman" w:hAnsi="Times New Roman"/>
                <w:sz w:val="24"/>
                <w:szCs w:val="24"/>
              </w:rPr>
              <w:t>lucrării</w:t>
            </w:r>
            <w:proofErr w:type="spellEnd"/>
            <w:r w:rsidRPr="00F70D55">
              <w:rPr>
                <w:rFonts w:ascii="Times New Roman" w:hAnsi="Times New Roman"/>
                <w:sz w:val="24"/>
                <w:szCs w:val="24"/>
              </w:rPr>
              <w:t xml:space="preserve"> </w:t>
            </w:r>
            <w:proofErr w:type="spellStart"/>
            <w:r w:rsidRPr="00F70D55">
              <w:rPr>
                <w:rFonts w:ascii="Times New Roman" w:hAnsi="Times New Roman"/>
                <w:sz w:val="24"/>
                <w:szCs w:val="24"/>
              </w:rPr>
              <w:t>este</w:t>
            </w:r>
            <w:proofErr w:type="spellEnd"/>
            <w:r w:rsidRPr="00F70D55">
              <w:rPr>
                <w:rFonts w:ascii="Times New Roman" w:hAnsi="Times New Roman"/>
                <w:sz w:val="24"/>
                <w:szCs w:val="24"/>
              </w:rPr>
              <w:t xml:space="preserve"> de tip oral</w:t>
            </w:r>
          </w:p>
        </w:tc>
        <w:tc>
          <w:tcPr>
            <w:tcW w:w="1842" w:type="dxa"/>
            <w:vAlign w:val="center"/>
          </w:tcPr>
          <w:p w:rsidR="003018B9" w:rsidRPr="00905BA5" w:rsidRDefault="003018B9" w:rsidP="00123055">
            <w:pPr>
              <w:pStyle w:val="ListParagraph"/>
              <w:spacing w:after="0" w:line="240" w:lineRule="auto"/>
              <w:ind w:left="0"/>
              <w:jc w:val="center"/>
              <w:rPr>
                <w:rFonts w:ascii="Times New Roman" w:hAnsi="Times New Roman"/>
                <w:sz w:val="24"/>
                <w:szCs w:val="24"/>
              </w:rPr>
            </w:pPr>
            <w:r w:rsidRPr="00905BA5">
              <w:rPr>
                <w:rFonts w:ascii="Times New Roman" w:hAnsi="Times New Roman"/>
                <w:b/>
                <w:sz w:val="24"/>
              </w:rPr>
              <w:t>1,5 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3823" w:type="dxa"/>
            <w:gridSpan w:val="2"/>
            <w:vAlign w:val="center"/>
          </w:tcPr>
          <w:p w:rsidR="003018B9" w:rsidRPr="00F70D55" w:rsidRDefault="003018B9" w:rsidP="00123055">
            <w:pPr>
              <w:spacing w:after="0"/>
              <w:rPr>
                <w:rFonts w:ascii="Times New Roman" w:hAnsi="Times New Roman"/>
                <w:sz w:val="24"/>
                <w:szCs w:val="24"/>
              </w:rPr>
            </w:pPr>
            <w:r w:rsidRPr="00F70D55">
              <w:rPr>
                <w:rFonts w:ascii="Times New Roman" w:hAnsi="Times New Roman"/>
                <w:sz w:val="24"/>
                <w:szCs w:val="24"/>
              </w:rPr>
              <w:t>Participant al unei școli de vară internaționale, de minim 5 zile</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6p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3823" w:type="dxa"/>
            <w:gridSpan w:val="2"/>
            <w:vAlign w:val="center"/>
          </w:tcPr>
          <w:p w:rsidR="003018B9" w:rsidRPr="00F70D55" w:rsidRDefault="003018B9" w:rsidP="00123055">
            <w:pPr>
              <w:spacing w:after="0"/>
              <w:rPr>
                <w:rFonts w:ascii="Times New Roman" w:hAnsi="Times New Roman"/>
                <w:sz w:val="24"/>
                <w:szCs w:val="24"/>
              </w:rPr>
            </w:pPr>
            <w:r w:rsidRPr="00F70D55">
              <w:rPr>
                <w:rFonts w:ascii="Times New Roman" w:hAnsi="Times New Roman"/>
                <w:sz w:val="24"/>
                <w:szCs w:val="24"/>
              </w:rPr>
              <w:t>Stagiu de cercetare și stagiu clinic (internațional) realizate prin programul Erasmus traineeship, SCOPE-SCORE, independent sau prin oricare alt tip de finanțare</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7p</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3823" w:type="dxa"/>
            <w:gridSpan w:val="2"/>
            <w:vAlign w:val="center"/>
          </w:tcPr>
          <w:p w:rsidR="003018B9" w:rsidRPr="00F70D55" w:rsidRDefault="003018B9" w:rsidP="00123055">
            <w:pPr>
              <w:spacing w:after="0"/>
              <w:rPr>
                <w:rFonts w:ascii="Times New Roman" w:hAnsi="Times New Roman"/>
                <w:sz w:val="24"/>
                <w:szCs w:val="24"/>
              </w:rPr>
            </w:pPr>
            <w:r w:rsidRPr="00F70D55">
              <w:rPr>
                <w:rFonts w:ascii="Times New Roman" w:hAnsi="Times New Roman"/>
                <w:sz w:val="24"/>
                <w:szCs w:val="24"/>
              </w:rPr>
              <w:t>Autor al unui articol științific într-o revistă indexată BDI</w:t>
            </w:r>
          </w:p>
        </w:tc>
        <w:tc>
          <w:tcPr>
            <w:tcW w:w="1842" w:type="dxa"/>
            <w:vAlign w:val="center"/>
          </w:tcPr>
          <w:p w:rsidR="003018B9" w:rsidRPr="00F70D55" w:rsidRDefault="003018B9" w:rsidP="00123055">
            <w:pPr>
              <w:spacing w:after="0"/>
              <w:jc w:val="center"/>
              <w:rPr>
                <w:rFonts w:ascii="Times New Roman" w:hAnsi="Times New Roman"/>
                <w:b/>
                <w:sz w:val="24"/>
              </w:rPr>
            </w:pPr>
            <w:r>
              <w:rPr>
                <w:rFonts w:ascii="Times New Roman" w:hAnsi="Times New Roman"/>
                <w:b/>
                <w:sz w:val="24"/>
              </w:rPr>
              <w:t>8p</w:t>
            </w:r>
            <w:r w:rsidRPr="00F70D55">
              <w:rPr>
                <w:rFonts w:ascii="Times New Roman" w:hAnsi="Times New Roman"/>
                <w:b/>
                <w:sz w:val="24"/>
              </w:rPr>
              <w:t>/ articol</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3823" w:type="dxa"/>
            <w:gridSpan w:val="2"/>
            <w:vAlign w:val="center"/>
          </w:tcPr>
          <w:p w:rsidR="003018B9" w:rsidRPr="00F70D55" w:rsidRDefault="003018B9" w:rsidP="00123055">
            <w:pPr>
              <w:spacing w:after="0"/>
              <w:rPr>
                <w:rFonts w:ascii="Times New Roman" w:hAnsi="Times New Roman"/>
                <w:sz w:val="24"/>
                <w:szCs w:val="24"/>
              </w:rPr>
            </w:pPr>
            <w:r w:rsidRPr="00F70D55">
              <w:rPr>
                <w:rFonts w:ascii="Times New Roman" w:hAnsi="Times New Roman"/>
                <w:sz w:val="24"/>
                <w:szCs w:val="24"/>
              </w:rPr>
              <w:t>Autor al unui articol științific într-o revistă indexată ISI</w:t>
            </w:r>
          </w:p>
        </w:tc>
        <w:tc>
          <w:tcPr>
            <w:tcW w:w="1842" w:type="dxa"/>
            <w:vAlign w:val="center"/>
          </w:tcPr>
          <w:p w:rsidR="003018B9" w:rsidRPr="00F70D55" w:rsidRDefault="003018B9" w:rsidP="00123055">
            <w:pPr>
              <w:spacing w:after="0"/>
              <w:rPr>
                <w:rFonts w:ascii="Times New Roman" w:hAnsi="Times New Roman"/>
                <w:b/>
                <w:sz w:val="24"/>
              </w:rPr>
            </w:pPr>
            <w:r>
              <w:rPr>
                <w:rFonts w:ascii="Times New Roman" w:hAnsi="Times New Roman"/>
                <w:b/>
                <w:sz w:val="24"/>
              </w:rPr>
              <w:t>10p</w:t>
            </w:r>
            <w:r w:rsidRPr="00F70D55">
              <w:rPr>
                <w:rFonts w:ascii="Times New Roman" w:hAnsi="Times New Roman"/>
                <w:b/>
                <w:sz w:val="24"/>
              </w:rPr>
              <w:t>/ articol</w:t>
            </w: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510"/>
          <w:jc w:val="center"/>
        </w:trPr>
        <w:tc>
          <w:tcPr>
            <w:tcW w:w="3823" w:type="dxa"/>
            <w:gridSpan w:val="2"/>
            <w:vAlign w:val="center"/>
          </w:tcPr>
          <w:p w:rsidR="003018B9" w:rsidRPr="00F70D55" w:rsidRDefault="003018B9" w:rsidP="00123055">
            <w:pPr>
              <w:pStyle w:val="ListParagraph"/>
              <w:spacing w:after="0" w:line="240" w:lineRule="auto"/>
              <w:ind w:left="0"/>
              <w:rPr>
                <w:rFonts w:ascii="Times New Roman" w:hAnsi="Times New Roman"/>
                <w:b/>
                <w:sz w:val="24"/>
                <w:szCs w:val="24"/>
              </w:rPr>
            </w:pPr>
            <w:r w:rsidRPr="00F70D55">
              <w:rPr>
                <w:rFonts w:ascii="Times New Roman" w:hAnsi="Times New Roman"/>
                <w:b/>
                <w:sz w:val="24"/>
                <w:szCs w:val="24"/>
              </w:rPr>
              <w:t>PUNCTAJ</w:t>
            </w:r>
            <w:r>
              <w:rPr>
                <w:rFonts w:ascii="Times New Roman" w:hAnsi="Times New Roman"/>
                <w:b/>
                <w:sz w:val="24"/>
                <w:szCs w:val="24"/>
              </w:rPr>
              <w:t xml:space="preserve"> ACTIVITATE ȘTIINȚIFICĂ</w:t>
            </w:r>
          </w:p>
        </w:tc>
        <w:tc>
          <w:tcPr>
            <w:tcW w:w="1842"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851"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2410" w:type="dxa"/>
          </w:tcPr>
          <w:p w:rsidR="003018B9" w:rsidRPr="00F70D55" w:rsidRDefault="003018B9" w:rsidP="00123055">
            <w:pPr>
              <w:pStyle w:val="ListParagraph"/>
              <w:spacing w:after="0" w:line="240" w:lineRule="auto"/>
              <w:ind w:left="0"/>
              <w:rPr>
                <w:rFonts w:ascii="Times New Roman" w:hAnsi="Times New Roman"/>
                <w:sz w:val="24"/>
                <w:szCs w:val="24"/>
              </w:rPr>
            </w:pPr>
          </w:p>
        </w:tc>
        <w:tc>
          <w:tcPr>
            <w:tcW w:w="1984" w:type="dxa"/>
          </w:tcPr>
          <w:p w:rsidR="003018B9" w:rsidRPr="00F70D55" w:rsidRDefault="003018B9" w:rsidP="00123055">
            <w:pPr>
              <w:pStyle w:val="ListParagraph"/>
              <w:spacing w:after="0" w:line="240" w:lineRule="auto"/>
              <w:ind w:left="0"/>
              <w:rPr>
                <w:rFonts w:ascii="Times New Roman" w:hAnsi="Times New Roman"/>
                <w:sz w:val="24"/>
                <w:szCs w:val="24"/>
              </w:rPr>
            </w:pPr>
          </w:p>
        </w:tc>
      </w:tr>
    </w:tbl>
    <w:p w:rsidR="003018B9" w:rsidRPr="00AB6881" w:rsidRDefault="003018B9" w:rsidP="003018B9">
      <w:pPr>
        <w:spacing w:before="240" w:after="0"/>
        <w:jc w:val="both"/>
        <w:rPr>
          <w:rFonts w:ascii="Times New Roman" w:hAnsi="Times New Roman"/>
          <w:i/>
          <w:sz w:val="24"/>
        </w:rPr>
      </w:pPr>
      <w:r w:rsidRPr="00AB6881">
        <w:rPr>
          <w:rFonts w:ascii="Times New Roman" w:hAnsi="Times New Roman"/>
          <w:b/>
          <w:sz w:val="24"/>
        </w:rPr>
        <w:lastRenderedPageBreak/>
        <w:t xml:space="preserve">* </w:t>
      </w:r>
      <w:r w:rsidRPr="00AB6881">
        <w:rPr>
          <w:rFonts w:ascii="Times New Roman" w:hAnsi="Times New Roman"/>
          <w:i/>
          <w:sz w:val="24"/>
        </w:rPr>
        <w:t>Dacă autorul obține un premiu, punctajul se adaugă la punctele obținute pentru participarea ca prim autor</w:t>
      </w:r>
    </w:p>
    <w:p w:rsidR="003018B9" w:rsidRDefault="003018B9" w:rsidP="003018B9">
      <w:pPr>
        <w:spacing w:after="0"/>
        <w:jc w:val="both"/>
        <w:rPr>
          <w:rFonts w:ascii="Times New Roman" w:hAnsi="Times New Roman"/>
          <w:sz w:val="24"/>
        </w:rPr>
      </w:pPr>
    </w:p>
    <w:p w:rsidR="003018B9" w:rsidRPr="005F7488" w:rsidRDefault="003018B9" w:rsidP="003018B9">
      <w:pPr>
        <w:pStyle w:val="ListParagraph"/>
        <w:numPr>
          <w:ilvl w:val="1"/>
          <w:numId w:val="8"/>
        </w:numPr>
        <w:shd w:val="clear" w:color="auto" w:fill="FFFFFF"/>
        <w:spacing w:after="0"/>
        <w:jc w:val="both"/>
        <w:rPr>
          <w:rFonts w:ascii="Times New Roman" w:hAnsi="Times New Roman"/>
          <w:sz w:val="24"/>
          <w:szCs w:val="24"/>
        </w:rPr>
      </w:pPr>
      <w:proofErr w:type="spellStart"/>
      <w:r w:rsidRPr="005F7488">
        <w:rPr>
          <w:rFonts w:ascii="Times New Roman" w:hAnsi="Times New Roman"/>
          <w:sz w:val="24"/>
          <w:szCs w:val="24"/>
        </w:rPr>
        <w:t>Punctajul</w:t>
      </w:r>
      <w:proofErr w:type="spellEnd"/>
      <w:r w:rsidRPr="005F7488">
        <w:rPr>
          <w:rFonts w:ascii="Times New Roman" w:hAnsi="Times New Roman"/>
          <w:sz w:val="24"/>
          <w:szCs w:val="24"/>
        </w:rPr>
        <w:t xml:space="preserve"> final al </w:t>
      </w:r>
      <w:proofErr w:type="spellStart"/>
      <w:r w:rsidRPr="005F7488">
        <w:rPr>
          <w:rFonts w:ascii="Times New Roman" w:hAnsi="Times New Roman"/>
          <w:sz w:val="24"/>
          <w:szCs w:val="24"/>
        </w:rPr>
        <w:t>fiecărui</w:t>
      </w:r>
      <w:proofErr w:type="spellEnd"/>
      <w:r w:rsidRPr="005F7488">
        <w:rPr>
          <w:rFonts w:ascii="Times New Roman" w:hAnsi="Times New Roman"/>
          <w:sz w:val="24"/>
          <w:szCs w:val="24"/>
        </w:rPr>
        <w:t xml:space="preserve"> </w:t>
      </w:r>
      <w:proofErr w:type="spellStart"/>
      <w:r w:rsidRPr="005F7488">
        <w:rPr>
          <w:rFonts w:ascii="Times New Roman" w:hAnsi="Times New Roman"/>
          <w:sz w:val="24"/>
          <w:szCs w:val="24"/>
        </w:rPr>
        <w:t>candidat</w:t>
      </w:r>
      <w:proofErr w:type="spellEnd"/>
      <w:r w:rsidRPr="005F7488">
        <w:rPr>
          <w:rFonts w:ascii="Times New Roman" w:hAnsi="Times New Roman"/>
          <w:sz w:val="24"/>
          <w:szCs w:val="24"/>
        </w:rPr>
        <w:t xml:space="preserve"> se </w:t>
      </w:r>
      <w:proofErr w:type="spellStart"/>
      <w:r w:rsidRPr="005F7488">
        <w:rPr>
          <w:rFonts w:ascii="Times New Roman" w:hAnsi="Times New Roman"/>
          <w:sz w:val="24"/>
          <w:szCs w:val="24"/>
        </w:rPr>
        <w:t>realizează</w:t>
      </w:r>
      <w:proofErr w:type="spellEnd"/>
      <w:r w:rsidRPr="005F7488">
        <w:rPr>
          <w:rFonts w:ascii="Times New Roman" w:hAnsi="Times New Roman"/>
          <w:sz w:val="24"/>
          <w:szCs w:val="24"/>
        </w:rPr>
        <w:t xml:space="preserve"> </w:t>
      </w:r>
      <w:proofErr w:type="spellStart"/>
      <w:r w:rsidRPr="005F7488">
        <w:rPr>
          <w:rFonts w:ascii="Times New Roman" w:hAnsi="Times New Roman"/>
          <w:sz w:val="24"/>
          <w:szCs w:val="24"/>
        </w:rPr>
        <w:t>astfel</w:t>
      </w:r>
      <w:proofErr w:type="spellEnd"/>
      <w:r w:rsidRPr="005F7488">
        <w:rPr>
          <w:rFonts w:ascii="Times New Roman" w:hAnsi="Times New Roman"/>
          <w:sz w:val="24"/>
          <w:szCs w:val="24"/>
        </w:rPr>
        <w:t>:</w:t>
      </w:r>
    </w:p>
    <w:p w:rsidR="003018B9" w:rsidRPr="00AB6881" w:rsidRDefault="003018B9" w:rsidP="003018B9">
      <w:pPr>
        <w:pStyle w:val="ListParagraph"/>
        <w:numPr>
          <w:ilvl w:val="0"/>
          <w:numId w:val="10"/>
        </w:numPr>
        <w:shd w:val="clear" w:color="auto" w:fill="FFFFFF"/>
        <w:spacing w:before="240" w:after="0"/>
        <w:jc w:val="both"/>
        <w:rPr>
          <w:rFonts w:ascii="Times New Roman" w:hAnsi="Times New Roman"/>
          <w:sz w:val="24"/>
          <w:szCs w:val="24"/>
        </w:rPr>
      </w:pPr>
      <w:r w:rsidRPr="00AB6881">
        <w:rPr>
          <w:rFonts w:ascii="Times New Roman" w:hAnsi="Times New Roman"/>
          <w:sz w:val="24"/>
          <w:szCs w:val="24"/>
        </w:rPr>
        <w:t xml:space="preserve">70% din </w:t>
      </w:r>
      <w:proofErr w:type="spellStart"/>
      <w:r w:rsidRPr="00AB6881">
        <w:rPr>
          <w:rFonts w:ascii="Times New Roman" w:hAnsi="Times New Roman"/>
          <w:sz w:val="24"/>
          <w:szCs w:val="24"/>
        </w:rPr>
        <w:t>punctajul</w:t>
      </w:r>
      <w:proofErr w:type="spellEnd"/>
      <w:r w:rsidRPr="00AB6881">
        <w:rPr>
          <w:rFonts w:ascii="Times New Roman" w:hAnsi="Times New Roman"/>
          <w:sz w:val="24"/>
          <w:szCs w:val="24"/>
        </w:rPr>
        <w:t xml:space="preserve"> final </w:t>
      </w:r>
      <w:proofErr w:type="spellStart"/>
      <w:r w:rsidRPr="00AB6881">
        <w:rPr>
          <w:rFonts w:ascii="Times New Roman" w:hAnsi="Times New Roman"/>
          <w:sz w:val="24"/>
          <w:szCs w:val="24"/>
        </w:rPr>
        <w:t>reprezintă</w:t>
      </w:r>
      <w:proofErr w:type="spellEnd"/>
      <w:r w:rsidRPr="00AB6881">
        <w:rPr>
          <w:rFonts w:ascii="Times New Roman" w:hAnsi="Times New Roman"/>
          <w:sz w:val="24"/>
          <w:szCs w:val="24"/>
        </w:rPr>
        <w:t xml:space="preserve"> media </w:t>
      </w:r>
      <w:proofErr w:type="spellStart"/>
      <w:r w:rsidRPr="00AB6881">
        <w:rPr>
          <w:rFonts w:ascii="Times New Roman" w:hAnsi="Times New Roman"/>
          <w:sz w:val="24"/>
          <w:szCs w:val="24"/>
        </w:rPr>
        <w:t>aritmetică</w:t>
      </w:r>
      <w:proofErr w:type="spellEnd"/>
      <w:r w:rsidRPr="00AB6881">
        <w:rPr>
          <w:rFonts w:ascii="Times New Roman" w:hAnsi="Times New Roman"/>
          <w:sz w:val="24"/>
          <w:szCs w:val="24"/>
        </w:rPr>
        <w:t xml:space="preserve"> (MA) a </w:t>
      </w:r>
      <w:proofErr w:type="spellStart"/>
      <w:r w:rsidRPr="00AB6881">
        <w:rPr>
          <w:rFonts w:ascii="Times New Roman" w:hAnsi="Times New Roman"/>
          <w:sz w:val="24"/>
          <w:szCs w:val="24"/>
        </w:rPr>
        <w:t>mediilor</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ponderate</w:t>
      </w:r>
      <w:proofErr w:type="spellEnd"/>
      <w:r w:rsidRPr="00AB6881">
        <w:rPr>
          <w:rFonts w:ascii="Times New Roman" w:hAnsi="Times New Roman"/>
          <w:sz w:val="24"/>
          <w:szCs w:val="24"/>
        </w:rPr>
        <w:t xml:space="preserve"> din </w:t>
      </w:r>
      <w:proofErr w:type="spellStart"/>
      <w:r w:rsidRPr="00AB6881">
        <w:rPr>
          <w:rFonts w:ascii="Times New Roman" w:hAnsi="Times New Roman"/>
          <w:sz w:val="24"/>
          <w:szCs w:val="24"/>
        </w:rPr>
        <w:t>anii</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studiu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încheiați</w:t>
      </w:r>
      <w:proofErr w:type="spellEnd"/>
      <w:r w:rsidRPr="00AB6881">
        <w:rPr>
          <w:rFonts w:ascii="Times New Roman" w:hAnsi="Times New Roman"/>
          <w:sz w:val="24"/>
          <w:szCs w:val="24"/>
        </w:rPr>
        <w:t xml:space="preserve"> la </w:t>
      </w:r>
      <w:proofErr w:type="spellStart"/>
      <w:r w:rsidRPr="00AB6881">
        <w:rPr>
          <w:rFonts w:ascii="Times New Roman" w:hAnsi="Times New Roman"/>
          <w:sz w:val="24"/>
          <w:szCs w:val="24"/>
        </w:rPr>
        <w:t>momentul</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înscrierii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w:t>
      </w:r>
      <w:proofErr w:type="spellEnd"/>
      <w:r w:rsidRPr="00AB6881">
        <w:rPr>
          <w:rFonts w:ascii="Times New Roman" w:hAnsi="Times New Roman"/>
          <w:sz w:val="24"/>
          <w:szCs w:val="24"/>
        </w:rPr>
        <w:t xml:space="preserve"> concurs. </w:t>
      </w:r>
      <w:proofErr w:type="spellStart"/>
      <w:r w:rsidRPr="00AB6881">
        <w:rPr>
          <w:rFonts w:ascii="Times New Roman" w:hAnsi="Times New Roman"/>
          <w:sz w:val="24"/>
          <w:szCs w:val="24"/>
        </w:rPr>
        <w:t>Pentru</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studenții</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anului</w:t>
      </w:r>
      <w:proofErr w:type="spellEnd"/>
      <w:r w:rsidRPr="008F51E0">
        <w:rPr>
          <w:rFonts w:ascii="Times New Roman" w:hAnsi="Times New Roman"/>
          <w:color w:val="FF0000"/>
          <w:sz w:val="24"/>
          <w:szCs w:val="24"/>
        </w:rPr>
        <w:t xml:space="preserve"> </w:t>
      </w:r>
      <w:r w:rsidRPr="00244FC1">
        <w:rPr>
          <w:rFonts w:ascii="Times New Roman" w:hAnsi="Times New Roman"/>
          <w:sz w:val="24"/>
          <w:szCs w:val="24"/>
        </w:rPr>
        <w:t xml:space="preserve">I, </w:t>
      </w:r>
      <w:r w:rsidRPr="00AB6881">
        <w:rPr>
          <w:rFonts w:ascii="Times New Roman" w:hAnsi="Times New Roman"/>
          <w:sz w:val="24"/>
          <w:szCs w:val="24"/>
        </w:rPr>
        <w:t xml:space="preserve">MA </w:t>
      </w:r>
      <w:proofErr w:type="spellStart"/>
      <w:r w:rsidRPr="00AB6881">
        <w:rPr>
          <w:rFonts w:ascii="Times New Roman" w:hAnsi="Times New Roman"/>
          <w:sz w:val="24"/>
          <w:szCs w:val="24"/>
        </w:rPr>
        <w:t>este</w:t>
      </w:r>
      <w:proofErr w:type="spellEnd"/>
      <w:r w:rsidRPr="00AB6881">
        <w:rPr>
          <w:rFonts w:ascii="Times New Roman" w:hAnsi="Times New Roman"/>
          <w:sz w:val="24"/>
          <w:szCs w:val="24"/>
        </w:rPr>
        <w:t xml:space="preserve"> </w:t>
      </w:r>
      <w:proofErr w:type="spellStart"/>
      <w:r w:rsidRPr="00AB6881">
        <w:rPr>
          <w:rFonts w:ascii="Times New Roman" w:hAnsi="Times New Roman"/>
          <w:sz w:val="24"/>
          <w:szCs w:val="24"/>
        </w:rPr>
        <w:t>înlocuită</w:t>
      </w:r>
      <w:proofErr w:type="spellEnd"/>
      <w:r w:rsidRPr="00AB6881">
        <w:rPr>
          <w:rFonts w:ascii="Times New Roman" w:hAnsi="Times New Roman"/>
          <w:sz w:val="24"/>
          <w:szCs w:val="24"/>
        </w:rPr>
        <w:t xml:space="preserve"> de </w:t>
      </w:r>
      <w:proofErr w:type="spellStart"/>
      <w:r w:rsidRPr="00AB6881">
        <w:rPr>
          <w:rFonts w:ascii="Times New Roman" w:hAnsi="Times New Roman"/>
          <w:sz w:val="24"/>
          <w:szCs w:val="24"/>
        </w:rPr>
        <w:t>punctajul</w:t>
      </w:r>
      <w:proofErr w:type="spellEnd"/>
      <w:r w:rsidRPr="00AB6881">
        <w:rPr>
          <w:rFonts w:ascii="Times New Roman" w:hAnsi="Times New Roman"/>
          <w:sz w:val="24"/>
          <w:szCs w:val="24"/>
        </w:rPr>
        <w:t xml:space="preserve"> de la </w:t>
      </w:r>
      <w:proofErr w:type="spellStart"/>
      <w:r w:rsidRPr="00AB6881">
        <w:rPr>
          <w:rFonts w:ascii="Times New Roman" w:hAnsi="Times New Roman"/>
          <w:sz w:val="24"/>
          <w:szCs w:val="24"/>
        </w:rPr>
        <w:t>admitere</w:t>
      </w:r>
      <w:proofErr w:type="spellEnd"/>
      <w:r w:rsidRPr="00AB6881">
        <w:rPr>
          <w:rFonts w:ascii="Times New Roman" w:hAnsi="Times New Roman"/>
          <w:sz w:val="24"/>
          <w:szCs w:val="24"/>
        </w:rPr>
        <w:t>;</w:t>
      </w:r>
    </w:p>
    <w:p w:rsidR="003018B9" w:rsidRPr="00AB6881" w:rsidRDefault="003018B9" w:rsidP="003018B9">
      <w:pPr>
        <w:pStyle w:val="ListParagraph"/>
        <w:numPr>
          <w:ilvl w:val="0"/>
          <w:numId w:val="10"/>
        </w:numPr>
        <w:shd w:val="clear" w:color="auto" w:fill="FFFFFF"/>
        <w:spacing w:before="240" w:after="0"/>
        <w:jc w:val="both"/>
        <w:rPr>
          <w:rFonts w:ascii="Times New Roman" w:hAnsi="Times New Roman"/>
          <w:sz w:val="24"/>
          <w:szCs w:val="24"/>
        </w:rPr>
      </w:pPr>
      <w:r w:rsidRPr="00AB6881">
        <w:rPr>
          <w:rFonts w:ascii="Times New Roman" w:hAnsi="Times New Roman"/>
          <w:sz w:val="24"/>
          <w:szCs w:val="24"/>
        </w:rPr>
        <w:t xml:space="preserve">30% din </w:t>
      </w:r>
      <w:proofErr w:type="spellStart"/>
      <w:r w:rsidRPr="00AB6881">
        <w:rPr>
          <w:rFonts w:ascii="Times New Roman" w:hAnsi="Times New Roman"/>
          <w:sz w:val="24"/>
          <w:szCs w:val="24"/>
        </w:rPr>
        <w:t>punctajul</w:t>
      </w:r>
      <w:proofErr w:type="spellEnd"/>
      <w:r w:rsidRPr="00AB6881">
        <w:rPr>
          <w:rFonts w:ascii="Times New Roman" w:hAnsi="Times New Roman"/>
          <w:sz w:val="24"/>
          <w:szCs w:val="24"/>
        </w:rPr>
        <w:t xml:space="preserve"> final </w:t>
      </w:r>
      <w:proofErr w:type="spellStart"/>
      <w:r w:rsidRPr="00AB6881">
        <w:rPr>
          <w:rFonts w:ascii="Times New Roman" w:hAnsi="Times New Roman"/>
          <w:sz w:val="24"/>
          <w:szCs w:val="24"/>
        </w:rPr>
        <w:t>reprezi</w:t>
      </w:r>
      <w:r>
        <w:rPr>
          <w:rFonts w:ascii="Times New Roman" w:hAnsi="Times New Roman"/>
          <w:sz w:val="24"/>
          <w:szCs w:val="24"/>
        </w:rPr>
        <w:t>ntă</w:t>
      </w:r>
      <w:proofErr w:type="spellEnd"/>
      <w:r>
        <w:rPr>
          <w:rFonts w:ascii="Times New Roman" w:hAnsi="Times New Roman"/>
          <w:sz w:val="24"/>
          <w:szCs w:val="24"/>
        </w:rPr>
        <w:t xml:space="preserve"> </w:t>
      </w:r>
      <w:proofErr w:type="spellStart"/>
      <w:r>
        <w:rPr>
          <w:rFonts w:ascii="Times New Roman" w:hAnsi="Times New Roman"/>
          <w:sz w:val="24"/>
          <w:szCs w:val="24"/>
        </w:rPr>
        <w:t>suma</w:t>
      </w:r>
      <w:proofErr w:type="spellEnd"/>
      <w:r>
        <w:rPr>
          <w:rFonts w:ascii="Times New Roman" w:hAnsi="Times New Roman"/>
          <w:sz w:val="24"/>
          <w:szCs w:val="24"/>
        </w:rPr>
        <w:t xml:space="preserve"> </w:t>
      </w:r>
      <w:proofErr w:type="spellStart"/>
      <w:r>
        <w:rPr>
          <w:rFonts w:ascii="Times New Roman" w:hAnsi="Times New Roman"/>
          <w:sz w:val="24"/>
          <w:szCs w:val="24"/>
        </w:rPr>
        <w:t>obținută</w:t>
      </w:r>
      <w:proofErr w:type="spellEnd"/>
      <w:r>
        <w:rPr>
          <w:rFonts w:ascii="Times New Roman" w:hAnsi="Times New Roman"/>
          <w:sz w:val="24"/>
          <w:szCs w:val="24"/>
        </w:rPr>
        <w:t xml:space="preserve"> conform Art. 15, </w:t>
      </w:r>
      <w:proofErr w:type="spellStart"/>
      <w:r>
        <w:rPr>
          <w:rFonts w:ascii="Times New Roman" w:hAnsi="Times New Roman"/>
          <w:sz w:val="24"/>
          <w:szCs w:val="24"/>
        </w:rPr>
        <w:t>Capitolul</w:t>
      </w:r>
      <w:proofErr w:type="spellEnd"/>
      <w:r>
        <w:rPr>
          <w:rFonts w:ascii="Times New Roman" w:hAnsi="Times New Roman"/>
          <w:sz w:val="24"/>
          <w:szCs w:val="24"/>
        </w:rPr>
        <w:t xml:space="preserve"> V</w:t>
      </w:r>
      <w:r w:rsidRPr="00AB6881">
        <w:rPr>
          <w:rFonts w:ascii="Times New Roman" w:hAnsi="Times New Roman"/>
          <w:sz w:val="24"/>
          <w:szCs w:val="24"/>
        </w:rPr>
        <w:t>;</w:t>
      </w:r>
    </w:p>
    <w:p w:rsidR="003018B9" w:rsidRPr="00AB6881" w:rsidRDefault="003018B9" w:rsidP="003018B9">
      <w:pPr>
        <w:shd w:val="clear" w:color="auto" w:fill="FFFFFF"/>
        <w:spacing w:before="240"/>
        <w:jc w:val="center"/>
        <w:rPr>
          <w:rFonts w:ascii="Times New Roman" w:hAnsi="Times New Roman"/>
          <w:b/>
          <w:i/>
          <w:sz w:val="24"/>
          <w:szCs w:val="24"/>
        </w:rPr>
      </w:pPr>
      <w:r w:rsidRPr="00AB6881">
        <w:rPr>
          <w:rFonts w:ascii="Times New Roman" w:hAnsi="Times New Roman"/>
          <w:b/>
          <w:i/>
          <w:sz w:val="24"/>
          <w:szCs w:val="24"/>
        </w:rPr>
        <w:t>Formula matematică este: (70% x MA + 30% x Activ. Științifică)</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1276"/>
        <w:gridCol w:w="1276"/>
        <w:gridCol w:w="1985"/>
        <w:gridCol w:w="2268"/>
        <w:gridCol w:w="1417"/>
      </w:tblGrid>
      <w:tr w:rsidR="003018B9" w:rsidRPr="00F70D55" w:rsidTr="00123055">
        <w:trPr>
          <w:trHeight w:val="397"/>
          <w:jc w:val="center"/>
        </w:trPr>
        <w:tc>
          <w:tcPr>
            <w:tcW w:w="3681" w:type="dxa"/>
            <w:gridSpan w:val="3"/>
          </w:tcPr>
          <w:p w:rsidR="003018B9" w:rsidRDefault="003018B9" w:rsidP="00123055">
            <w:pPr>
              <w:pStyle w:val="ListParagraph"/>
              <w:spacing w:after="0" w:line="240" w:lineRule="auto"/>
              <w:ind w:left="0"/>
              <w:jc w:val="center"/>
              <w:rPr>
                <w:rFonts w:ascii="Times New Roman" w:hAnsi="Times New Roman"/>
                <w:sz w:val="24"/>
                <w:szCs w:val="24"/>
              </w:rPr>
            </w:pPr>
          </w:p>
        </w:tc>
        <w:tc>
          <w:tcPr>
            <w:tcW w:w="1276" w:type="dxa"/>
            <w:vAlign w:val="center"/>
          </w:tcPr>
          <w:p w:rsidR="003018B9" w:rsidRPr="00F70D55" w:rsidRDefault="003018B9" w:rsidP="00123055">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MA</w:t>
            </w:r>
          </w:p>
        </w:tc>
        <w:tc>
          <w:tcPr>
            <w:tcW w:w="1985" w:type="dxa"/>
            <w:vAlign w:val="center"/>
          </w:tcPr>
          <w:p w:rsidR="003018B9" w:rsidRPr="00F70D55" w:rsidRDefault="003018B9" w:rsidP="00123055">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Punctaj</w:t>
            </w:r>
            <w:proofErr w:type="spellEnd"/>
            <w:r>
              <w:rPr>
                <w:rFonts w:ascii="Times New Roman" w:hAnsi="Times New Roman"/>
                <w:sz w:val="24"/>
                <w:szCs w:val="24"/>
              </w:rPr>
              <w:t xml:space="preserve"> cf. </w:t>
            </w:r>
            <w:proofErr w:type="spellStart"/>
            <w:r>
              <w:rPr>
                <w:rFonts w:ascii="Times New Roman" w:hAnsi="Times New Roman"/>
                <w:sz w:val="24"/>
                <w:szCs w:val="24"/>
              </w:rPr>
              <w:t>Fișei</w:t>
            </w:r>
            <w:proofErr w:type="spellEnd"/>
            <w:r>
              <w:rPr>
                <w:rFonts w:ascii="Times New Roman" w:hAnsi="Times New Roman"/>
                <w:sz w:val="24"/>
                <w:szCs w:val="24"/>
              </w:rPr>
              <w:t xml:space="preserve"> de </w:t>
            </w:r>
            <w:proofErr w:type="spellStart"/>
            <w:r>
              <w:rPr>
                <w:rFonts w:ascii="Times New Roman" w:hAnsi="Times New Roman"/>
                <w:sz w:val="24"/>
                <w:szCs w:val="24"/>
              </w:rPr>
              <w:t>autoevaluare</w:t>
            </w:r>
            <w:proofErr w:type="spellEnd"/>
            <w:r>
              <w:rPr>
                <w:rFonts w:ascii="Times New Roman" w:hAnsi="Times New Roman"/>
                <w:sz w:val="24"/>
                <w:szCs w:val="24"/>
              </w:rPr>
              <w:t xml:space="preserve">/ </w:t>
            </w:r>
            <w:proofErr w:type="spellStart"/>
            <w:r>
              <w:rPr>
                <w:rFonts w:ascii="Times New Roman" w:hAnsi="Times New Roman"/>
                <w:sz w:val="24"/>
                <w:szCs w:val="24"/>
              </w:rPr>
              <w:t>evaluare</w:t>
            </w:r>
            <w:proofErr w:type="spellEnd"/>
          </w:p>
        </w:tc>
        <w:tc>
          <w:tcPr>
            <w:tcW w:w="2268" w:type="dxa"/>
            <w:vAlign w:val="center"/>
          </w:tcPr>
          <w:p w:rsidR="003018B9" w:rsidRPr="00F70D55" w:rsidRDefault="003018B9" w:rsidP="00123055">
            <w:pPr>
              <w:pStyle w:val="ListParagraph"/>
              <w:spacing w:after="0" w:line="240" w:lineRule="auto"/>
              <w:ind w:left="12"/>
              <w:jc w:val="center"/>
              <w:rPr>
                <w:rFonts w:ascii="Times New Roman" w:hAnsi="Times New Roman"/>
                <w:sz w:val="24"/>
                <w:szCs w:val="24"/>
              </w:rPr>
            </w:pPr>
            <w:r w:rsidRPr="00F70D55">
              <w:rPr>
                <w:rFonts w:ascii="Times New Roman" w:hAnsi="Times New Roman"/>
                <w:sz w:val="24"/>
                <w:szCs w:val="24"/>
              </w:rPr>
              <w:t>AUTOEVALUARE</w:t>
            </w:r>
          </w:p>
        </w:tc>
        <w:tc>
          <w:tcPr>
            <w:tcW w:w="1417" w:type="dxa"/>
            <w:vAlign w:val="center"/>
          </w:tcPr>
          <w:p w:rsidR="003018B9" w:rsidRPr="00F70D55" w:rsidRDefault="003018B9" w:rsidP="00123055">
            <w:pPr>
              <w:pStyle w:val="ListParagraph"/>
              <w:spacing w:after="0" w:line="240" w:lineRule="auto"/>
              <w:ind w:left="84"/>
              <w:jc w:val="center"/>
              <w:rPr>
                <w:rFonts w:ascii="Times New Roman" w:hAnsi="Times New Roman"/>
                <w:sz w:val="24"/>
                <w:szCs w:val="24"/>
              </w:rPr>
            </w:pPr>
            <w:r w:rsidRPr="00F70D55">
              <w:rPr>
                <w:rFonts w:ascii="Times New Roman" w:hAnsi="Times New Roman"/>
                <w:sz w:val="24"/>
                <w:szCs w:val="24"/>
              </w:rPr>
              <w:t>COMISIE</w:t>
            </w:r>
          </w:p>
        </w:tc>
      </w:tr>
      <w:tr w:rsidR="003018B9" w:rsidRPr="00F70D55" w:rsidTr="00123055">
        <w:trPr>
          <w:trHeight w:val="397"/>
          <w:jc w:val="center"/>
        </w:trPr>
        <w:tc>
          <w:tcPr>
            <w:tcW w:w="1271" w:type="dxa"/>
            <w:vMerge w:val="restart"/>
            <w:vAlign w:val="center"/>
          </w:tcPr>
          <w:p w:rsidR="003018B9" w:rsidRPr="00934E5B"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lang w:val="en-GB"/>
              </w:rPr>
            </w:pPr>
            <w:r>
              <w:rPr>
                <w:rFonts w:ascii="Times New Roman" w:hAnsi="Times New Roman"/>
                <w:b/>
                <w:sz w:val="24"/>
                <w:szCs w:val="24"/>
              </w:rPr>
              <w:t>Media aritmetică a mediilor ponderate din anii de studiu încheiați</w:t>
            </w:r>
          </w:p>
        </w:tc>
        <w:tc>
          <w:tcPr>
            <w:tcW w:w="1134" w:type="dxa"/>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szCs w:val="24"/>
              </w:rPr>
            </w:pPr>
            <w:r>
              <w:rPr>
                <w:rFonts w:ascii="Times New Roman" w:hAnsi="Times New Roman"/>
                <w:szCs w:val="24"/>
              </w:rPr>
              <w:t>Anul I</w:t>
            </w:r>
          </w:p>
        </w:tc>
        <w:tc>
          <w:tcPr>
            <w:tcW w:w="1276" w:type="dxa"/>
          </w:tcPr>
          <w:p w:rsidR="003018B9" w:rsidRPr="00F70D55" w:rsidRDefault="003018B9" w:rsidP="00123055">
            <w:pPr>
              <w:spacing w:after="0"/>
              <w:jc w:val="center"/>
              <w:rPr>
                <w:rFonts w:ascii="Times New Roman" w:hAnsi="Times New Roman"/>
                <w:b/>
                <w:sz w:val="24"/>
              </w:rPr>
            </w:pPr>
          </w:p>
        </w:tc>
        <w:tc>
          <w:tcPr>
            <w:tcW w:w="1276" w:type="dxa"/>
            <w:vMerge w:val="restart"/>
          </w:tcPr>
          <w:p w:rsidR="003018B9" w:rsidRPr="00F70D55" w:rsidRDefault="003018B9" w:rsidP="00123055">
            <w:pPr>
              <w:spacing w:after="0"/>
              <w:jc w:val="center"/>
              <w:rPr>
                <w:rFonts w:ascii="Times New Roman" w:hAnsi="Times New Roman"/>
                <w:b/>
                <w:sz w:val="24"/>
              </w:rPr>
            </w:pPr>
          </w:p>
        </w:tc>
        <w:tc>
          <w:tcPr>
            <w:tcW w:w="1985" w:type="dxa"/>
            <w:vMerge w:val="restart"/>
            <w:vAlign w:val="center"/>
          </w:tcPr>
          <w:p w:rsidR="003018B9" w:rsidRPr="00F70D55" w:rsidRDefault="003018B9" w:rsidP="00123055">
            <w:pPr>
              <w:spacing w:after="0"/>
              <w:jc w:val="center"/>
              <w:rPr>
                <w:rFonts w:ascii="Times New Roman" w:hAnsi="Times New Roman"/>
                <w:b/>
                <w:sz w:val="24"/>
              </w:rPr>
            </w:pPr>
          </w:p>
        </w:tc>
        <w:tc>
          <w:tcPr>
            <w:tcW w:w="2268" w:type="dxa"/>
            <w:vMerge w:val="restart"/>
          </w:tcPr>
          <w:p w:rsidR="003018B9" w:rsidRPr="00F70D55" w:rsidRDefault="003018B9" w:rsidP="00123055">
            <w:pPr>
              <w:pStyle w:val="ListParagraph"/>
              <w:spacing w:after="0" w:line="240" w:lineRule="auto"/>
              <w:ind w:left="0"/>
              <w:rPr>
                <w:rFonts w:ascii="Times New Roman" w:hAnsi="Times New Roman"/>
                <w:sz w:val="24"/>
                <w:szCs w:val="24"/>
              </w:rPr>
            </w:pPr>
          </w:p>
        </w:tc>
        <w:tc>
          <w:tcPr>
            <w:tcW w:w="1417" w:type="dxa"/>
            <w:vMerge w:val="restart"/>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397"/>
          <w:jc w:val="center"/>
        </w:trPr>
        <w:tc>
          <w:tcPr>
            <w:tcW w:w="1271" w:type="dxa"/>
            <w:vMerge/>
            <w:vAlign w:val="center"/>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1134" w:type="dxa"/>
            <w:vAlign w:val="center"/>
          </w:tcPr>
          <w:p w:rsidR="003018B9" w:rsidRPr="00F70D55" w:rsidRDefault="003018B9" w:rsidP="00123055">
            <w:pPr>
              <w:spacing w:after="0"/>
              <w:jc w:val="center"/>
              <w:rPr>
                <w:rFonts w:ascii="Times New Roman" w:hAnsi="Times New Roman"/>
                <w:sz w:val="24"/>
              </w:rPr>
            </w:pPr>
            <w:r>
              <w:rPr>
                <w:rFonts w:ascii="Times New Roman" w:hAnsi="Times New Roman"/>
                <w:szCs w:val="24"/>
              </w:rPr>
              <w:t>Anul II</w:t>
            </w:r>
          </w:p>
        </w:tc>
        <w:tc>
          <w:tcPr>
            <w:tcW w:w="1276" w:type="dxa"/>
          </w:tcPr>
          <w:p w:rsidR="003018B9" w:rsidRPr="00F70D55" w:rsidRDefault="003018B9" w:rsidP="00123055">
            <w:pPr>
              <w:spacing w:after="0"/>
              <w:jc w:val="center"/>
              <w:rPr>
                <w:rFonts w:ascii="Times New Roman" w:hAnsi="Times New Roman"/>
                <w:b/>
                <w:sz w:val="24"/>
              </w:rPr>
            </w:pPr>
          </w:p>
        </w:tc>
        <w:tc>
          <w:tcPr>
            <w:tcW w:w="1276" w:type="dxa"/>
            <w:vMerge/>
          </w:tcPr>
          <w:p w:rsidR="003018B9" w:rsidRPr="00F70D55" w:rsidRDefault="003018B9" w:rsidP="00123055">
            <w:pPr>
              <w:spacing w:after="0"/>
              <w:jc w:val="center"/>
              <w:rPr>
                <w:rFonts w:ascii="Times New Roman" w:hAnsi="Times New Roman"/>
                <w:b/>
                <w:sz w:val="24"/>
              </w:rPr>
            </w:pPr>
          </w:p>
        </w:tc>
        <w:tc>
          <w:tcPr>
            <w:tcW w:w="1985" w:type="dxa"/>
            <w:vMerge/>
            <w:vAlign w:val="center"/>
          </w:tcPr>
          <w:p w:rsidR="003018B9" w:rsidRPr="00F70D55" w:rsidRDefault="003018B9" w:rsidP="00123055">
            <w:pPr>
              <w:spacing w:after="0"/>
              <w:jc w:val="center"/>
              <w:rPr>
                <w:rFonts w:ascii="Times New Roman" w:hAnsi="Times New Roman"/>
                <w:b/>
                <w:sz w:val="24"/>
              </w:rPr>
            </w:pPr>
          </w:p>
        </w:tc>
        <w:tc>
          <w:tcPr>
            <w:tcW w:w="2268" w:type="dxa"/>
            <w:vMerge/>
          </w:tcPr>
          <w:p w:rsidR="003018B9" w:rsidRPr="00F70D55" w:rsidRDefault="003018B9" w:rsidP="00123055">
            <w:pPr>
              <w:pStyle w:val="ListParagraph"/>
              <w:spacing w:after="0" w:line="240" w:lineRule="auto"/>
              <w:ind w:left="0"/>
              <w:rPr>
                <w:rFonts w:ascii="Times New Roman" w:hAnsi="Times New Roman"/>
                <w:sz w:val="24"/>
                <w:szCs w:val="24"/>
              </w:rPr>
            </w:pPr>
          </w:p>
        </w:tc>
        <w:tc>
          <w:tcPr>
            <w:tcW w:w="1417" w:type="dxa"/>
            <w:vMerge/>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397"/>
          <w:jc w:val="center"/>
        </w:trPr>
        <w:tc>
          <w:tcPr>
            <w:tcW w:w="1271" w:type="dxa"/>
            <w:vMerge/>
            <w:vAlign w:val="center"/>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1134" w:type="dxa"/>
            <w:vAlign w:val="center"/>
          </w:tcPr>
          <w:p w:rsidR="003018B9" w:rsidRPr="00F70D55" w:rsidRDefault="003018B9" w:rsidP="00123055">
            <w:pPr>
              <w:spacing w:after="0"/>
              <w:jc w:val="center"/>
              <w:rPr>
                <w:rFonts w:ascii="Times New Roman" w:hAnsi="Times New Roman"/>
                <w:sz w:val="24"/>
              </w:rPr>
            </w:pPr>
            <w:r>
              <w:rPr>
                <w:rFonts w:ascii="Times New Roman" w:hAnsi="Times New Roman"/>
                <w:szCs w:val="24"/>
              </w:rPr>
              <w:t>Anul III</w:t>
            </w:r>
          </w:p>
        </w:tc>
        <w:tc>
          <w:tcPr>
            <w:tcW w:w="1276" w:type="dxa"/>
          </w:tcPr>
          <w:p w:rsidR="003018B9" w:rsidRPr="00F70D55" w:rsidRDefault="003018B9" w:rsidP="00123055">
            <w:pPr>
              <w:spacing w:after="0"/>
              <w:jc w:val="center"/>
              <w:rPr>
                <w:rFonts w:ascii="Times New Roman" w:hAnsi="Times New Roman"/>
                <w:b/>
                <w:sz w:val="24"/>
              </w:rPr>
            </w:pPr>
          </w:p>
        </w:tc>
        <w:tc>
          <w:tcPr>
            <w:tcW w:w="1276" w:type="dxa"/>
            <w:vMerge/>
          </w:tcPr>
          <w:p w:rsidR="003018B9" w:rsidRPr="00F70D55" w:rsidRDefault="003018B9" w:rsidP="00123055">
            <w:pPr>
              <w:spacing w:after="0"/>
              <w:jc w:val="center"/>
              <w:rPr>
                <w:rFonts w:ascii="Times New Roman" w:hAnsi="Times New Roman"/>
                <w:b/>
                <w:sz w:val="24"/>
              </w:rPr>
            </w:pPr>
          </w:p>
        </w:tc>
        <w:tc>
          <w:tcPr>
            <w:tcW w:w="1985" w:type="dxa"/>
            <w:vMerge/>
            <w:vAlign w:val="center"/>
          </w:tcPr>
          <w:p w:rsidR="003018B9" w:rsidRPr="00F70D55" w:rsidRDefault="003018B9" w:rsidP="00123055">
            <w:pPr>
              <w:spacing w:after="0"/>
              <w:jc w:val="center"/>
              <w:rPr>
                <w:rFonts w:ascii="Times New Roman" w:hAnsi="Times New Roman"/>
                <w:b/>
                <w:sz w:val="24"/>
              </w:rPr>
            </w:pPr>
          </w:p>
        </w:tc>
        <w:tc>
          <w:tcPr>
            <w:tcW w:w="2268" w:type="dxa"/>
            <w:vMerge/>
          </w:tcPr>
          <w:p w:rsidR="003018B9" w:rsidRPr="00F70D55" w:rsidRDefault="003018B9" w:rsidP="00123055">
            <w:pPr>
              <w:pStyle w:val="ListParagraph"/>
              <w:spacing w:after="0" w:line="240" w:lineRule="auto"/>
              <w:ind w:left="0"/>
              <w:rPr>
                <w:rFonts w:ascii="Times New Roman" w:hAnsi="Times New Roman"/>
                <w:sz w:val="24"/>
                <w:szCs w:val="24"/>
              </w:rPr>
            </w:pPr>
          </w:p>
        </w:tc>
        <w:tc>
          <w:tcPr>
            <w:tcW w:w="1417" w:type="dxa"/>
            <w:vMerge/>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397"/>
          <w:jc w:val="center"/>
        </w:trPr>
        <w:tc>
          <w:tcPr>
            <w:tcW w:w="1271" w:type="dxa"/>
            <w:vMerge/>
            <w:vAlign w:val="center"/>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1134" w:type="dxa"/>
            <w:vAlign w:val="center"/>
          </w:tcPr>
          <w:p w:rsidR="003018B9" w:rsidRPr="00F70D55" w:rsidRDefault="003018B9" w:rsidP="00123055">
            <w:pPr>
              <w:spacing w:after="0"/>
              <w:jc w:val="center"/>
              <w:rPr>
                <w:rFonts w:ascii="Times New Roman" w:hAnsi="Times New Roman"/>
                <w:sz w:val="24"/>
              </w:rPr>
            </w:pPr>
            <w:r>
              <w:rPr>
                <w:rFonts w:ascii="Times New Roman" w:hAnsi="Times New Roman"/>
                <w:szCs w:val="24"/>
              </w:rPr>
              <w:t>Anul IV</w:t>
            </w:r>
          </w:p>
        </w:tc>
        <w:tc>
          <w:tcPr>
            <w:tcW w:w="1276" w:type="dxa"/>
          </w:tcPr>
          <w:p w:rsidR="003018B9" w:rsidRPr="00F70D55" w:rsidRDefault="003018B9" w:rsidP="00123055">
            <w:pPr>
              <w:spacing w:after="0"/>
              <w:jc w:val="center"/>
              <w:rPr>
                <w:rFonts w:ascii="Times New Roman" w:hAnsi="Times New Roman"/>
                <w:b/>
                <w:sz w:val="24"/>
              </w:rPr>
            </w:pPr>
          </w:p>
        </w:tc>
        <w:tc>
          <w:tcPr>
            <w:tcW w:w="1276" w:type="dxa"/>
            <w:vMerge/>
          </w:tcPr>
          <w:p w:rsidR="003018B9" w:rsidRPr="00F70D55" w:rsidRDefault="003018B9" w:rsidP="00123055">
            <w:pPr>
              <w:spacing w:after="0"/>
              <w:jc w:val="center"/>
              <w:rPr>
                <w:rFonts w:ascii="Times New Roman" w:hAnsi="Times New Roman"/>
                <w:b/>
                <w:sz w:val="24"/>
              </w:rPr>
            </w:pPr>
          </w:p>
        </w:tc>
        <w:tc>
          <w:tcPr>
            <w:tcW w:w="1985" w:type="dxa"/>
            <w:vMerge/>
            <w:vAlign w:val="center"/>
          </w:tcPr>
          <w:p w:rsidR="003018B9" w:rsidRPr="00F70D55" w:rsidRDefault="003018B9" w:rsidP="00123055">
            <w:pPr>
              <w:spacing w:after="0"/>
              <w:jc w:val="center"/>
              <w:rPr>
                <w:rFonts w:ascii="Times New Roman" w:hAnsi="Times New Roman"/>
                <w:b/>
                <w:sz w:val="24"/>
              </w:rPr>
            </w:pPr>
          </w:p>
        </w:tc>
        <w:tc>
          <w:tcPr>
            <w:tcW w:w="2268" w:type="dxa"/>
            <w:vMerge/>
          </w:tcPr>
          <w:p w:rsidR="003018B9" w:rsidRPr="00F70D55" w:rsidRDefault="003018B9" w:rsidP="00123055">
            <w:pPr>
              <w:pStyle w:val="ListParagraph"/>
              <w:spacing w:after="0" w:line="240" w:lineRule="auto"/>
              <w:ind w:left="0"/>
              <w:rPr>
                <w:rFonts w:ascii="Times New Roman" w:hAnsi="Times New Roman"/>
                <w:sz w:val="24"/>
                <w:szCs w:val="24"/>
              </w:rPr>
            </w:pPr>
          </w:p>
        </w:tc>
        <w:tc>
          <w:tcPr>
            <w:tcW w:w="1417" w:type="dxa"/>
            <w:vMerge/>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397"/>
          <w:jc w:val="center"/>
        </w:trPr>
        <w:tc>
          <w:tcPr>
            <w:tcW w:w="1271" w:type="dxa"/>
            <w:vMerge/>
            <w:vAlign w:val="center"/>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1134" w:type="dxa"/>
            <w:vAlign w:val="center"/>
          </w:tcPr>
          <w:p w:rsidR="003018B9" w:rsidRPr="00F70D55" w:rsidRDefault="003018B9" w:rsidP="00123055">
            <w:pPr>
              <w:spacing w:after="0"/>
              <w:jc w:val="center"/>
              <w:rPr>
                <w:rFonts w:ascii="Times New Roman" w:hAnsi="Times New Roman"/>
                <w:sz w:val="24"/>
              </w:rPr>
            </w:pPr>
            <w:r>
              <w:rPr>
                <w:rFonts w:ascii="Times New Roman" w:hAnsi="Times New Roman"/>
                <w:szCs w:val="24"/>
              </w:rPr>
              <w:t>Anul V</w:t>
            </w:r>
          </w:p>
        </w:tc>
        <w:tc>
          <w:tcPr>
            <w:tcW w:w="1276" w:type="dxa"/>
          </w:tcPr>
          <w:p w:rsidR="003018B9" w:rsidRPr="00F70D55" w:rsidRDefault="003018B9" w:rsidP="00123055">
            <w:pPr>
              <w:spacing w:after="0"/>
              <w:jc w:val="center"/>
              <w:rPr>
                <w:rFonts w:ascii="Times New Roman" w:hAnsi="Times New Roman"/>
                <w:b/>
                <w:sz w:val="24"/>
              </w:rPr>
            </w:pPr>
          </w:p>
        </w:tc>
        <w:tc>
          <w:tcPr>
            <w:tcW w:w="1276" w:type="dxa"/>
            <w:vMerge/>
          </w:tcPr>
          <w:p w:rsidR="003018B9" w:rsidRPr="00F70D55" w:rsidRDefault="003018B9" w:rsidP="00123055">
            <w:pPr>
              <w:spacing w:after="0"/>
              <w:jc w:val="center"/>
              <w:rPr>
                <w:rFonts w:ascii="Times New Roman" w:hAnsi="Times New Roman"/>
                <w:b/>
                <w:sz w:val="24"/>
              </w:rPr>
            </w:pPr>
          </w:p>
        </w:tc>
        <w:tc>
          <w:tcPr>
            <w:tcW w:w="1985" w:type="dxa"/>
            <w:vMerge/>
            <w:vAlign w:val="center"/>
          </w:tcPr>
          <w:p w:rsidR="003018B9" w:rsidRPr="00F70D55" w:rsidRDefault="003018B9" w:rsidP="00123055">
            <w:pPr>
              <w:spacing w:after="0"/>
              <w:jc w:val="center"/>
              <w:rPr>
                <w:rFonts w:ascii="Times New Roman" w:hAnsi="Times New Roman"/>
                <w:b/>
                <w:sz w:val="24"/>
              </w:rPr>
            </w:pPr>
          </w:p>
        </w:tc>
        <w:tc>
          <w:tcPr>
            <w:tcW w:w="2268" w:type="dxa"/>
            <w:vMerge/>
          </w:tcPr>
          <w:p w:rsidR="003018B9" w:rsidRPr="00F70D55" w:rsidRDefault="003018B9" w:rsidP="00123055">
            <w:pPr>
              <w:pStyle w:val="ListParagraph"/>
              <w:spacing w:after="0" w:line="240" w:lineRule="auto"/>
              <w:ind w:left="0"/>
              <w:rPr>
                <w:rFonts w:ascii="Times New Roman" w:hAnsi="Times New Roman"/>
                <w:sz w:val="24"/>
                <w:szCs w:val="24"/>
              </w:rPr>
            </w:pPr>
          </w:p>
        </w:tc>
        <w:tc>
          <w:tcPr>
            <w:tcW w:w="1417" w:type="dxa"/>
            <w:vMerge/>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397"/>
          <w:jc w:val="center"/>
        </w:trPr>
        <w:tc>
          <w:tcPr>
            <w:tcW w:w="1271" w:type="dxa"/>
            <w:vMerge/>
            <w:vAlign w:val="center"/>
          </w:tcPr>
          <w:p w:rsidR="003018B9" w:rsidRPr="00F70D55" w:rsidRDefault="003018B9" w:rsidP="00123055">
            <w:pPr>
              <w:widowControl w:val="0"/>
              <w:pBdr>
                <w:top w:val="nil"/>
                <w:left w:val="nil"/>
                <w:bottom w:val="nil"/>
                <w:right w:val="nil"/>
                <w:between w:val="nil"/>
              </w:pBdr>
              <w:spacing w:after="0" w:line="240" w:lineRule="auto"/>
              <w:jc w:val="center"/>
              <w:rPr>
                <w:rFonts w:ascii="Times New Roman" w:hAnsi="Times New Roman"/>
                <w:b/>
                <w:sz w:val="24"/>
                <w:szCs w:val="24"/>
              </w:rPr>
            </w:pPr>
          </w:p>
        </w:tc>
        <w:tc>
          <w:tcPr>
            <w:tcW w:w="1134" w:type="dxa"/>
            <w:vAlign w:val="center"/>
          </w:tcPr>
          <w:p w:rsidR="003018B9" w:rsidRPr="00F70D55" w:rsidRDefault="003018B9" w:rsidP="00123055">
            <w:pPr>
              <w:spacing w:after="0"/>
              <w:jc w:val="center"/>
              <w:rPr>
                <w:rFonts w:ascii="Times New Roman" w:hAnsi="Times New Roman"/>
                <w:sz w:val="24"/>
              </w:rPr>
            </w:pPr>
            <w:r>
              <w:rPr>
                <w:rFonts w:ascii="Times New Roman" w:hAnsi="Times New Roman"/>
                <w:szCs w:val="24"/>
              </w:rPr>
              <w:t>Anul VI</w:t>
            </w:r>
          </w:p>
        </w:tc>
        <w:tc>
          <w:tcPr>
            <w:tcW w:w="1276" w:type="dxa"/>
          </w:tcPr>
          <w:p w:rsidR="003018B9" w:rsidRPr="00F70D55" w:rsidRDefault="003018B9" w:rsidP="00123055">
            <w:pPr>
              <w:spacing w:after="0"/>
              <w:jc w:val="center"/>
              <w:rPr>
                <w:rFonts w:ascii="Times New Roman" w:hAnsi="Times New Roman"/>
                <w:b/>
                <w:sz w:val="24"/>
              </w:rPr>
            </w:pPr>
          </w:p>
        </w:tc>
        <w:tc>
          <w:tcPr>
            <w:tcW w:w="1276" w:type="dxa"/>
            <w:vMerge/>
          </w:tcPr>
          <w:p w:rsidR="003018B9" w:rsidRPr="00F70D55" w:rsidRDefault="003018B9" w:rsidP="00123055">
            <w:pPr>
              <w:spacing w:after="0"/>
              <w:jc w:val="center"/>
              <w:rPr>
                <w:rFonts w:ascii="Times New Roman" w:hAnsi="Times New Roman"/>
                <w:b/>
                <w:sz w:val="24"/>
              </w:rPr>
            </w:pPr>
          </w:p>
        </w:tc>
        <w:tc>
          <w:tcPr>
            <w:tcW w:w="1985" w:type="dxa"/>
            <w:vMerge/>
            <w:vAlign w:val="center"/>
          </w:tcPr>
          <w:p w:rsidR="003018B9" w:rsidRPr="00F70D55" w:rsidRDefault="003018B9" w:rsidP="00123055">
            <w:pPr>
              <w:spacing w:after="0"/>
              <w:jc w:val="center"/>
              <w:rPr>
                <w:rFonts w:ascii="Times New Roman" w:hAnsi="Times New Roman"/>
                <w:b/>
                <w:sz w:val="24"/>
              </w:rPr>
            </w:pPr>
          </w:p>
        </w:tc>
        <w:tc>
          <w:tcPr>
            <w:tcW w:w="2268" w:type="dxa"/>
            <w:vMerge/>
          </w:tcPr>
          <w:p w:rsidR="003018B9" w:rsidRPr="00F70D55" w:rsidRDefault="003018B9" w:rsidP="00123055">
            <w:pPr>
              <w:pStyle w:val="ListParagraph"/>
              <w:spacing w:after="0" w:line="240" w:lineRule="auto"/>
              <w:ind w:left="0"/>
              <w:rPr>
                <w:rFonts w:ascii="Times New Roman" w:hAnsi="Times New Roman"/>
                <w:sz w:val="24"/>
                <w:szCs w:val="24"/>
              </w:rPr>
            </w:pPr>
          </w:p>
        </w:tc>
        <w:tc>
          <w:tcPr>
            <w:tcW w:w="1417" w:type="dxa"/>
            <w:vMerge/>
          </w:tcPr>
          <w:p w:rsidR="003018B9" w:rsidRPr="00F70D55" w:rsidRDefault="003018B9" w:rsidP="00123055">
            <w:pPr>
              <w:pStyle w:val="ListParagraph"/>
              <w:spacing w:after="0" w:line="240" w:lineRule="auto"/>
              <w:ind w:left="0"/>
              <w:rPr>
                <w:rFonts w:ascii="Times New Roman" w:hAnsi="Times New Roman"/>
                <w:sz w:val="24"/>
                <w:szCs w:val="24"/>
              </w:rPr>
            </w:pPr>
          </w:p>
        </w:tc>
      </w:tr>
      <w:tr w:rsidR="003018B9" w:rsidRPr="00F70D55" w:rsidTr="00123055">
        <w:trPr>
          <w:trHeight w:val="397"/>
          <w:jc w:val="center"/>
        </w:trPr>
        <w:tc>
          <w:tcPr>
            <w:tcW w:w="2405" w:type="dxa"/>
            <w:gridSpan w:val="2"/>
            <w:vAlign w:val="center"/>
          </w:tcPr>
          <w:p w:rsidR="003018B9" w:rsidRPr="00F70D55" w:rsidRDefault="003018B9" w:rsidP="00123055">
            <w:pPr>
              <w:pStyle w:val="ListParagraph"/>
              <w:spacing w:after="0" w:line="240" w:lineRule="auto"/>
              <w:ind w:left="0"/>
              <w:rPr>
                <w:rFonts w:ascii="Times New Roman" w:hAnsi="Times New Roman"/>
                <w:b/>
                <w:sz w:val="24"/>
                <w:szCs w:val="24"/>
              </w:rPr>
            </w:pPr>
            <w:r w:rsidRPr="00F70D55">
              <w:rPr>
                <w:rFonts w:ascii="Times New Roman" w:hAnsi="Times New Roman"/>
                <w:b/>
                <w:sz w:val="24"/>
                <w:szCs w:val="24"/>
              </w:rPr>
              <w:t>TOTAL PUNCTAJ</w:t>
            </w:r>
          </w:p>
        </w:tc>
        <w:tc>
          <w:tcPr>
            <w:tcW w:w="8222" w:type="dxa"/>
            <w:gridSpan w:val="5"/>
          </w:tcPr>
          <w:p w:rsidR="003018B9" w:rsidRPr="00F70D55" w:rsidRDefault="003018B9" w:rsidP="00123055">
            <w:pPr>
              <w:pStyle w:val="ListParagraph"/>
              <w:spacing w:after="0" w:line="240" w:lineRule="auto"/>
              <w:ind w:left="0"/>
              <w:rPr>
                <w:rFonts w:ascii="Times New Roman" w:hAnsi="Times New Roman"/>
                <w:sz w:val="24"/>
                <w:szCs w:val="24"/>
              </w:rPr>
            </w:pPr>
          </w:p>
        </w:tc>
      </w:tr>
    </w:tbl>
    <w:p w:rsidR="003018B9" w:rsidRPr="00AB6881" w:rsidRDefault="003018B9" w:rsidP="003018B9">
      <w:pPr>
        <w:shd w:val="clear" w:color="auto" w:fill="FFFFFF"/>
        <w:spacing w:after="0"/>
        <w:jc w:val="both"/>
        <w:rPr>
          <w:rFonts w:ascii="Times New Roman" w:hAnsi="Times New Roman"/>
          <w:b/>
          <w:sz w:val="24"/>
          <w:szCs w:val="24"/>
        </w:rPr>
      </w:pPr>
    </w:p>
    <w:p w:rsidR="003018B9" w:rsidRPr="00AB6881" w:rsidRDefault="003018B9" w:rsidP="003018B9">
      <w:pPr>
        <w:shd w:val="clear" w:color="auto" w:fill="FFFFFF"/>
        <w:spacing w:after="0"/>
        <w:jc w:val="both"/>
        <w:rPr>
          <w:rFonts w:ascii="Times New Roman" w:hAnsi="Times New Roman"/>
          <w:sz w:val="24"/>
          <w:szCs w:val="24"/>
        </w:rPr>
      </w:pPr>
      <w:r>
        <w:rPr>
          <w:rFonts w:ascii="Times New Roman" w:hAnsi="Times New Roman"/>
          <w:b/>
          <w:sz w:val="24"/>
          <w:szCs w:val="24"/>
        </w:rPr>
        <w:t>Art. 15</w:t>
      </w:r>
      <w:r w:rsidRPr="00AB6881">
        <w:rPr>
          <w:rFonts w:ascii="Times New Roman" w:hAnsi="Times New Roman"/>
          <w:b/>
          <w:sz w:val="24"/>
          <w:szCs w:val="24"/>
        </w:rPr>
        <w:t xml:space="preserve">. </w:t>
      </w:r>
      <w:r w:rsidRPr="00AB6881">
        <w:rPr>
          <w:rFonts w:ascii="Times New Roman" w:hAnsi="Times New Roman"/>
          <w:sz w:val="24"/>
          <w:szCs w:val="24"/>
        </w:rPr>
        <w:t xml:space="preserve">Punctele obținute de fiecare candidat </w:t>
      </w:r>
      <w:r>
        <w:rPr>
          <w:rFonts w:ascii="Times New Roman" w:hAnsi="Times New Roman"/>
          <w:sz w:val="24"/>
          <w:szCs w:val="24"/>
        </w:rPr>
        <w:t>conform Art. 14</w:t>
      </w:r>
      <w:r w:rsidRPr="00AB6881">
        <w:rPr>
          <w:rFonts w:ascii="Times New Roman" w:hAnsi="Times New Roman"/>
          <w:sz w:val="24"/>
          <w:szCs w:val="24"/>
        </w:rPr>
        <w:t xml:space="preserve"> din prezenta metodologie se însumează.</w:t>
      </w:r>
    </w:p>
    <w:p w:rsidR="003018B9" w:rsidRDefault="003018B9" w:rsidP="003018B9">
      <w:pPr>
        <w:shd w:val="clear" w:color="auto" w:fill="FFFFFF"/>
        <w:spacing w:after="0"/>
        <w:jc w:val="both"/>
        <w:rPr>
          <w:rFonts w:ascii="Times New Roman" w:hAnsi="Times New Roman"/>
          <w:b/>
          <w:sz w:val="24"/>
          <w:szCs w:val="24"/>
        </w:rPr>
      </w:pPr>
    </w:p>
    <w:p w:rsidR="003018B9" w:rsidRPr="00AB6881" w:rsidRDefault="003018B9" w:rsidP="003018B9">
      <w:pPr>
        <w:shd w:val="clear" w:color="auto" w:fill="FFFFFF"/>
        <w:spacing w:after="0"/>
        <w:jc w:val="both"/>
        <w:rPr>
          <w:rFonts w:ascii="Times New Roman" w:hAnsi="Times New Roman"/>
          <w:b/>
          <w:sz w:val="24"/>
          <w:szCs w:val="24"/>
        </w:rPr>
      </w:pPr>
      <w:r w:rsidRPr="00AB6881">
        <w:rPr>
          <w:rFonts w:ascii="Times New Roman" w:hAnsi="Times New Roman"/>
          <w:b/>
          <w:sz w:val="24"/>
        </w:rPr>
        <w:t>CAPITOLUL V</w:t>
      </w:r>
      <w:r w:rsidRPr="00AB6881">
        <w:rPr>
          <w:rFonts w:ascii="Times New Roman" w:hAnsi="Times New Roman"/>
          <w:b/>
          <w:sz w:val="24"/>
          <w:szCs w:val="24"/>
        </w:rPr>
        <w:t>I. DISPOZIȚII FINALE</w:t>
      </w:r>
    </w:p>
    <w:p w:rsidR="003018B9" w:rsidRPr="00AB6881" w:rsidRDefault="003018B9" w:rsidP="003018B9">
      <w:pPr>
        <w:spacing w:after="0" w:line="240" w:lineRule="auto"/>
        <w:jc w:val="both"/>
        <w:rPr>
          <w:rFonts w:ascii="Times New Roman" w:hAnsi="Times New Roman"/>
          <w:sz w:val="24"/>
        </w:rPr>
      </w:pPr>
      <w:bookmarkStart w:id="0" w:name="_GoBack"/>
      <w:bookmarkEnd w:id="0"/>
      <w:r w:rsidRPr="00AB6881">
        <w:rPr>
          <w:rFonts w:ascii="Times New Roman" w:hAnsi="Times New Roman"/>
          <w:b/>
          <w:sz w:val="24"/>
        </w:rPr>
        <w:t>Art. 1</w:t>
      </w:r>
      <w:r>
        <w:rPr>
          <w:rFonts w:ascii="Times New Roman" w:hAnsi="Times New Roman"/>
          <w:b/>
          <w:sz w:val="24"/>
        </w:rPr>
        <w:t>6</w:t>
      </w:r>
      <w:r w:rsidRPr="00AB6881">
        <w:rPr>
          <w:rFonts w:ascii="Times New Roman" w:hAnsi="Times New Roman"/>
          <w:sz w:val="24"/>
        </w:rPr>
        <w:t>. În desfășurarea activităților de cercetare și stagii clinice internaționale, studenții vor respecta normele prevăzute în Codul universitar al drepturilor şi obligațiilor studentului Universității de Medicină şi Farmacie „Carol Davila” din București;</w:t>
      </w:r>
    </w:p>
    <w:p w:rsidR="003018B9" w:rsidRPr="00AB6881" w:rsidRDefault="003018B9" w:rsidP="003018B9">
      <w:pPr>
        <w:spacing w:after="0" w:line="240" w:lineRule="auto"/>
        <w:jc w:val="both"/>
        <w:rPr>
          <w:rFonts w:ascii="Times New Roman" w:hAnsi="Times New Roman"/>
          <w:sz w:val="24"/>
        </w:rPr>
      </w:pPr>
    </w:p>
    <w:p w:rsidR="003018B9" w:rsidRPr="00AB6881" w:rsidRDefault="003018B9" w:rsidP="003018B9">
      <w:pPr>
        <w:spacing w:after="0" w:line="240" w:lineRule="auto"/>
        <w:jc w:val="both"/>
        <w:rPr>
          <w:rFonts w:ascii="Times New Roman" w:hAnsi="Times New Roman"/>
          <w:sz w:val="24"/>
        </w:rPr>
      </w:pPr>
      <w:r>
        <w:rPr>
          <w:rFonts w:ascii="Times New Roman" w:hAnsi="Times New Roman"/>
          <w:b/>
          <w:sz w:val="24"/>
        </w:rPr>
        <w:t>Art. 17</w:t>
      </w:r>
      <w:r w:rsidRPr="00AB6881">
        <w:rPr>
          <w:rFonts w:ascii="Times New Roman" w:hAnsi="Times New Roman"/>
          <w:b/>
          <w:sz w:val="24"/>
        </w:rPr>
        <w:t>.</w:t>
      </w:r>
      <w:r w:rsidRPr="00AB6881">
        <w:rPr>
          <w:rFonts w:ascii="Times New Roman" w:hAnsi="Times New Roman"/>
          <w:sz w:val="24"/>
        </w:rPr>
        <w:t xml:space="preserve"> Metodologia privind acordarea de puncte pentru obținerea bursei speciale ,,George Emil Palade” pentru cercetare și stagii clinice internaționale a fost avizată în Consiliul de Administrație al Universității</w:t>
      </w:r>
      <w:r>
        <w:rPr>
          <w:rFonts w:ascii="Times New Roman" w:hAnsi="Times New Roman"/>
          <w:sz w:val="24"/>
        </w:rPr>
        <w:t>,</w:t>
      </w:r>
      <w:r w:rsidRPr="00AB6881">
        <w:rPr>
          <w:rFonts w:ascii="Times New Roman" w:hAnsi="Times New Roman"/>
          <w:sz w:val="24"/>
        </w:rPr>
        <w:t xml:space="preserve"> la data de </w:t>
      </w:r>
      <w:r>
        <w:rPr>
          <w:rStyle w:val="slitbdy"/>
          <w:rFonts w:ascii="Times New Roman" w:hAnsi="Times New Roman"/>
          <w:color w:val="000000"/>
          <w:sz w:val="24"/>
          <w:szCs w:val="24"/>
        </w:rPr>
        <w:t xml:space="preserve">28.09.2020 </w:t>
      </w:r>
      <w:r w:rsidRPr="00AB6881">
        <w:rPr>
          <w:rFonts w:ascii="Times New Roman" w:hAnsi="Times New Roman"/>
          <w:sz w:val="24"/>
        </w:rPr>
        <w:t xml:space="preserve">şi aprobată în ședința de Senat a Universității la data de </w:t>
      </w:r>
      <w:r>
        <w:rPr>
          <w:rStyle w:val="slitbdy"/>
          <w:rFonts w:ascii="Times New Roman" w:hAnsi="Times New Roman"/>
          <w:color w:val="000000"/>
          <w:sz w:val="24"/>
          <w:szCs w:val="24"/>
        </w:rPr>
        <w:t>29.09.2020.</w:t>
      </w:r>
    </w:p>
    <w:p w:rsidR="003018B9" w:rsidRPr="00AB6881" w:rsidRDefault="003018B9" w:rsidP="003018B9">
      <w:pPr>
        <w:spacing w:after="0" w:line="240" w:lineRule="auto"/>
        <w:jc w:val="both"/>
        <w:rPr>
          <w:rFonts w:ascii="Times New Roman" w:hAnsi="Times New Roman"/>
          <w:sz w:val="24"/>
        </w:rPr>
      </w:pPr>
    </w:p>
    <w:p w:rsidR="003018B9" w:rsidRPr="00AB6881" w:rsidRDefault="003018B9" w:rsidP="003018B9">
      <w:pPr>
        <w:spacing w:after="0" w:line="240" w:lineRule="auto"/>
        <w:jc w:val="both"/>
        <w:rPr>
          <w:rFonts w:ascii="Times New Roman" w:hAnsi="Times New Roman"/>
          <w:sz w:val="24"/>
        </w:rPr>
      </w:pPr>
      <w:r>
        <w:rPr>
          <w:rFonts w:ascii="Times New Roman" w:hAnsi="Times New Roman"/>
          <w:b/>
          <w:sz w:val="24"/>
        </w:rPr>
        <w:t>Art. 18</w:t>
      </w:r>
      <w:r w:rsidRPr="00AB6881">
        <w:rPr>
          <w:rFonts w:ascii="Times New Roman" w:hAnsi="Times New Roman"/>
          <w:b/>
          <w:sz w:val="24"/>
        </w:rPr>
        <w:t>.</w:t>
      </w:r>
      <w:r w:rsidRPr="00AB6881">
        <w:rPr>
          <w:rFonts w:ascii="Times New Roman" w:hAnsi="Times New Roman"/>
          <w:sz w:val="24"/>
        </w:rPr>
        <w:t xml:space="preserve"> Modificările şi completările ulterioare vor fi anexate prezentei Metodologii;</w:t>
      </w:r>
    </w:p>
    <w:p w:rsidR="003018B9" w:rsidRPr="00AB6881" w:rsidRDefault="003018B9" w:rsidP="003018B9">
      <w:pPr>
        <w:spacing w:after="0" w:line="240" w:lineRule="auto"/>
        <w:jc w:val="both"/>
        <w:rPr>
          <w:rFonts w:ascii="Times New Roman" w:hAnsi="Times New Roman"/>
          <w:sz w:val="24"/>
        </w:rPr>
      </w:pPr>
    </w:p>
    <w:p w:rsidR="003018B9" w:rsidRPr="00AB6881" w:rsidRDefault="003018B9" w:rsidP="003018B9">
      <w:pPr>
        <w:spacing w:after="0" w:line="240" w:lineRule="auto"/>
        <w:jc w:val="both"/>
        <w:rPr>
          <w:rFonts w:ascii="Times New Roman" w:hAnsi="Times New Roman"/>
          <w:sz w:val="24"/>
        </w:rPr>
      </w:pPr>
      <w:r w:rsidRPr="00AB6881">
        <w:rPr>
          <w:rFonts w:ascii="Times New Roman" w:hAnsi="Times New Roman"/>
          <w:b/>
          <w:sz w:val="24"/>
        </w:rPr>
        <w:t>A</w:t>
      </w:r>
      <w:r>
        <w:rPr>
          <w:rFonts w:ascii="Times New Roman" w:hAnsi="Times New Roman"/>
          <w:b/>
          <w:sz w:val="24"/>
        </w:rPr>
        <w:t>rt. 19</w:t>
      </w:r>
      <w:r w:rsidRPr="00AB6881">
        <w:rPr>
          <w:rFonts w:ascii="Times New Roman" w:hAnsi="Times New Roman"/>
          <w:b/>
          <w:sz w:val="24"/>
        </w:rPr>
        <w:t xml:space="preserve">. </w:t>
      </w:r>
      <w:r w:rsidRPr="00AB6881">
        <w:rPr>
          <w:rFonts w:ascii="Times New Roman" w:hAnsi="Times New Roman"/>
          <w:sz w:val="24"/>
        </w:rPr>
        <w:t>Prezenta metodologie intră în vigoare începând cu anul universitar 2020-2021;</w:t>
      </w:r>
    </w:p>
    <w:p w:rsidR="003018B9" w:rsidRPr="00AB6881" w:rsidRDefault="003018B9" w:rsidP="003018B9">
      <w:pPr>
        <w:spacing w:after="0" w:line="240" w:lineRule="auto"/>
        <w:jc w:val="both"/>
        <w:rPr>
          <w:rFonts w:ascii="Times New Roman" w:hAnsi="Times New Roman"/>
          <w:sz w:val="24"/>
        </w:rPr>
      </w:pPr>
    </w:p>
    <w:p w:rsidR="00211577" w:rsidRDefault="003018B9" w:rsidP="003018B9">
      <w:pPr>
        <w:spacing w:after="0" w:line="240" w:lineRule="auto"/>
        <w:jc w:val="both"/>
      </w:pPr>
      <w:r>
        <w:rPr>
          <w:rFonts w:ascii="Times New Roman" w:hAnsi="Times New Roman"/>
          <w:b/>
          <w:sz w:val="24"/>
        </w:rPr>
        <w:t>Art. 20</w:t>
      </w:r>
      <w:r w:rsidRPr="00AB6881">
        <w:rPr>
          <w:rFonts w:ascii="Times New Roman" w:hAnsi="Times New Roman"/>
          <w:b/>
          <w:sz w:val="24"/>
        </w:rPr>
        <w:t>.</w:t>
      </w:r>
      <w:r w:rsidRPr="00AB6881">
        <w:rPr>
          <w:rFonts w:ascii="Times New Roman" w:hAnsi="Times New Roman"/>
          <w:sz w:val="24"/>
        </w:rPr>
        <w:t xml:space="preserve"> Studenții bursieri vor putea susține o prezentare a experienței într-o sesiune specială a Congresului Universității de Medicină și Farmacie ,,Carol Davila”.</w:t>
      </w:r>
    </w:p>
    <w:sectPr w:rsidR="00211577" w:rsidSect="003018B9">
      <w:headerReference w:type="default" r:id="rId7"/>
      <w:footerReference w:type="default" r:id="rId8"/>
      <w:pgSz w:w="11906" w:h="16838"/>
      <w:pgMar w:top="1706" w:right="1440" w:bottom="1440" w:left="1440" w:header="6" w:footer="1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E71" w:rsidRDefault="00F44E71" w:rsidP="003018B9">
      <w:pPr>
        <w:spacing w:after="0" w:line="240" w:lineRule="auto"/>
      </w:pPr>
      <w:r>
        <w:separator/>
      </w:r>
    </w:p>
  </w:endnote>
  <w:endnote w:type="continuationSeparator" w:id="0">
    <w:p w:rsidR="00F44E71" w:rsidRDefault="00F44E71" w:rsidP="0030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8B9" w:rsidRPr="007324A4" w:rsidRDefault="003018B9" w:rsidP="003018B9">
    <w:pPr>
      <w:pStyle w:val="Footer"/>
      <w:pBdr>
        <w:top w:val="single" w:sz="4" w:space="0" w:color="auto"/>
      </w:pBdr>
      <w:jc w:val="center"/>
      <w:rPr>
        <w:b/>
        <w:i/>
        <w:sz w:val="20"/>
        <w:szCs w:val="20"/>
      </w:rPr>
    </w:pPr>
  </w:p>
  <w:p w:rsidR="003018B9" w:rsidRPr="00602880" w:rsidRDefault="003018B9" w:rsidP="003018B9">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3018B9" w:rsidRPr="00602880" w:rsidRDefault="003018B9" w:rsidP="003018B9">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3018B9" w:rsidRPr="00602880" w:rsidRDefault="003018B9" w:rsidP="003018B9">
    <w:pPr>
      <w:pStyle w:val="Footer"/>
      <w:pBdr>
        <w:top w:val="single" w:sz="4" w:space="0" w:color="auto"/>
      </w:pBdr>
      <w:jc w:val="center"/>
      <w:rPr>
        <w:rFonts w:cs="Calibri"/>
        <w:i/>
      </w:rPr>
    </w:pPr>
    <w:r w:rsidRPr="00602880">
      <w:rPr>
        <w:rFonts w:cs="Calibri"/>
        <w:i/>
      </w:rPr>
      <w:t>+40.21 318.0719; +40.21 318.0721; +40.21 318.0722</w:t>
    </w:r>
  </w:p>
  <w:p w:rsidR="003018B9" w:rsidRPr="003018B9" w:rsidRDefault="003018B9" w:rsidP="003018B9">
    <w:pPr>
      <w:pStyle w:val="Footer"/>
      <w:pBdr>
        <w:top w:val="single" w:sz="4" w:space="0" w:color="auto"/>
      </w:pBdr>
      <w:jc w:val="center"/>
      <w:rPr>
        <w:i/>
      </w:rPr>
    </w:pPr>
    <w:hyperlink r:id="rId1" w:history="1">
      <w:r w:rsidRPr="007A6529">
        <w:rPr>
          <w:rStyle w:val="Hyperlink"/>
          <w:i/>
        </w:rPr>
        <w:t>www.umfcd.ro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E71" w:rsidRDefault="00F44E71" w:rsidP="003018B9">
      <w:pPr>
        <w:spacing w:after="0" w:line="240" w:lineRule="auto"/>
      </w:pPr>
      <w:r>
        <w:separator/>
      </w:r>
    </w:p>
  </w:footnote>
  <w:footnote w:type="continuationSeparator" w:id="0">
    <w:p w:rsidR="00F44E71" w:rsidRDefault="00F44E71" w:rsidP="00301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8B9" w:rsidRDefault="003018B9" w:rsidP="003018B9">
    <w:pPr>
      <w:pStyle w:val="Header"/>
      <w:jc w:val="center"/>
      <w:rPr>
        <w:rFonts w:ascii="Palatino Linotype" w:hAnsi="Palatino Linotype"/>
        <w:b/>
        <w:i/>
        <w:color w:val="002060"/>
        <w:sz w:val="28"/>
        <w:szCs w:val="28"/>
      </w:rPr>
    </w:pPr>
  </w:p>
  <w:p w:rsidR="003018B9" w:rsidRPr="007324A4" w:rsidRDefault="003018B9" w:rsidP="003018B9">
    <w:pPr>
      <w:pStyle w:val="Header"/>
      <w:jc w:val="center"/>
      <w:rPr>
        <w:rFonts w:ascii="Palatino Linotype" w:hAnsi="Palatino Linotype"/>
        <w:b/>
        <w:i/>
        <w:color w:val="002060"/>
        <w:sz w:val="28"/>
        <w:szCs w:val="28"/>
      </w:rPr>
    </w:pPr>
    <w:r>
      <w:rPr>
        <w:noProof/>
        <w:color w:val="002060"/>
        <w:sz w:val="28"/>
        <w:szCs w:val="28"/>
        <w:lang w:val="en-GB" w:eastAsia="en-GB"/>
      </w:rPr>
      <w:drawing>
        <wp:anchor distT="0" distB="0" distL="114300" distR="114300" simplePos="0" relativeHeight="251660288" behindDoc="0" locked="0" layoutInCell="1" allowOverlap="1">
          <wp:simplePos x="0" y="0"/>
          <wp:positionH relativeFrom="column">
            <wp:posOffset>5412740</wp:posOffset>
          </wp:positionH>
          <wp:positionV relativeFrom="paragraph">
            <wp:posOffset>-115570</wp:posOffset>
          </wp:positionV>
          <wp:extent cx="619125" cy="826135"/>
          <wp:effectExtent l="0" t="0" r="9525"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619125" cy="826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8"/>
        <w:szCs w:val="28"/>
        <w:lang w:val="en-GB" w:eastAsia="en-GB"/>
      </w:rPr>
      <w:drawing>
        <wp:anchor distT="0" distB="0" distL="114300" distR="114300" simplePos="0" relativeHeight="251659264" behindDoc="1" locked="0" layoutInCell="1" allowOverlap="1">
          <wp:simplePos x="0" y="0"/>
          <wp:positionH relativeFrom="column">
            <wp:posOffset>-366395</wp:posOffset>
          </wp:positionH>
          <wp:positionV relativeFrom="paragraph">
            <wp:posOffset>-161290</wp:posOffset>
          </wp:positionV>
          <wp:extent cx="895350" cy="895350"/>
          <wp:effectExtent l="0" t="0" r="0" b="0"/>
          <wp:wrapThrough wrapText="bothSides">
            <wp:wrapPolygon edited="0">
              <wp:start x="0" y="0"/>
              <wp:lineTo x="0" y="21140"/>
              <wp:lineTo x="21140" y="21140"/>
              <wp:lineTo x="21140" y="0"/>
              <wp:lineTo x="0" y="0"/>
            </wp:wrapPolygon>
          </wp:wrapThrough>
          <wp:docPr id="65" name="Picture 65"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4A4">
      <w:rPr>
        <w:rFonts w:ascii="Palatino Linotype" w:hAnsi="Palatino Linotype"/>
        <w:b/>
        <w:i/>
        <w:color w:val="002060"/>
        <w:sz w:val="28"/>
        <w:szCs w:val="28"/>
      </w:rPr>
      <w:t>UNIVERSITATEA DE MEDICINĂ ȘI FARMACIE</w:t>
    </w:r>
  </w:p>
  <w:p w:rsidR="003018B9" w:rsidRDefault="003018B9" w:rsidP="003018B9">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3018B9" w:rsidRDefault="003018B9" w:rsidP="003018B9">
    <w:pPr>
      <w:pStyle w:val="Header"/>
      <w:jc w:val="center"/>
      <w:rPr>
        <w:rFonts w:ascii="Palatino Linotype" w:hAnsi="Palatino Linotype"/>
        <w:b/>
        <w:i/>
        <w:color w:val="002060"/>
        <w:sz w:val="28"/>
        <w:szCs w:val="28"/>
      </w:rPr>
    </w:pPr>
  </w:p>
  <w:p w:rsidR="003018B9" w:rsidRPr="003018B9" w:rsidRDefault="003018B9" w:rsidP="003018B9">
    <w:pPr>
      <w:pStyle w:val="Header"/>
      <w:rPr>
        <w:rFonts w:ascii="Palatino Linotype" w:hAnsi="Palatino Linotype"/>
        <w:b/>
        <w:i/>
        <w:color w:val="002060"/>
        <w:sz w:val="28"/>
        <w:szCs w:val="28"/>
      </w:rPr>
    </w:pPr>
    <w:r w:rsidRPr="00DB6462">
      <w:rPr>
        <w:rFonts w:ascii="Palatino Linotype" w:hAnsi="Palatino Linotype"/>
        <w:b/>
        <w:i/>
        <w:noProof/>
        <w:color w:val="002060"/>
        <w:sz w:val="28"/>
        <w:szCs w:val="28"/>
        <w:lang w:val="en-GB" w:eastAsia="en-GB"/>
      </w:rPr>
      <mc:AlternateContent>
        <mc:Choice Requires="wps">
          <w:drawing>
            <wp:anchor distT="4294967295" distB="4294967295" distL="114300" distR="114300" simplePos="0" relativeHeight="251661312" behindDoc="0" locked="0" layoutInCell="1" allowOverlap="1">
              <wp:simplePos x="0" y="0"/>
              <wp:positionH relativeFrom="column">
                <wp:posOffset>-78105</wp:posOffset>
              </wp:positionH>
              <wp:positionV relativeFrom="paragraph">
                <wp:posOffset>113029</wp:posOffset>
              </wp:positionV>
              <wp:extent cx="58959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715A97" id="_x0000_t32" coordsize="21600,21600" o:spt="32" o:oned="t" path="m,l21600,21600e" filled="f">
              <v:path arrowok="t" fillok="f" o:connecttype="none"/>
              <o:lock v:ext="edit" shapetype="t"/>
            </v:shapetype>
            <v:shape id="Straight Arrow Connector 3" o:spid="_x0000_s1026" type="#_x0000_t32" style="position:absolute;margin-left:-6.15pt;margin-top:8.9pt;width:464.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aU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C4DFA"/>
    <w:multiLevelType w:val="hybridMultilevel"/>
    <w:tmpl w:val="63E8139A"/>
    <w:lvl w:ilvl="0" w:tplc="0809000F">
      <w:start w:val="1"/>
      <w:numFmt w:val="decimal"/>
      <w:lvlText w:val="%1."/>
      <w:lvlJc w:val="left"/>
      <w:pPr>
        <w:ind w:left="644"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219B5DBD"/>
    <w:multiLevelType w:val="hybridMultilevel"/>
    <w:tmpl w:val="8BF6CA28"/>
    <w:lvl w:ilvl="0" w:tplc="E5AEDF3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A501D0"/>
    <w:multiLevelType w:val="hybridMultilevel"/>
    <w:tmpl w:val="86922336"/>
    <w:lvl w:ilvl="0" w:tplc="05EECE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52F52F6"/>
    <w:multiLevelType w:val="hybridMultilevel"/>
    <w:tmpl w:val="85407210"/>
    <w:lvl w:ilvl="0" w:tplc="F88A551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150868"/>
    <w:multiLevelType w:val="multilevel"/>
    <w:tmpl w:val="5302CE3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628545E1"/>
    <w:multiLevelType w:val="hybridMultilevel"/>
    <w:tmpl w:val="019E5E50"/>
    <w:lvl w:ilvl="0" w:tplc="CE02C1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F9255D"/>
    <w:multiLevelType w:val="hybridMultilevel"/>
    <w:tmpl w:val="3CB4356E"/>
    <w:lvl w:ilvl="0" w:tplc="11B847CA">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81021D"/>
    <w:multiLevelType w:val="hybridMultilevel"/>
    <w:tmpl w:val="B8A887F8"/>
    <w:lvl w:ilvl="0" w:tplc="08090019">
      <w:start w:val="1"/>
      <w:numFmt w:val="lowerLetter"/>
      <w:lvlText w:val="%1."/>
      <w:lvlJc w:val="left"/>
      <w:pPr>
        <w:ind w:left="786" w:hanging="360"/>
      </w:pPr>
    </w:lvl>
    <w:lvl w:ilvl="1" w:tplc="DCD2186C">
      <w:start w:val="1"/>
      <w:numFmt w:val="decimal"/>
      <w:lvlText w:val="(%2)"/>
      <w:lvlJc w:val="left"/>
      <w:pPr>
        <w:ind w:left="435" w:hanging="435"/>
      </w:pPr>
      <w:rPr>
        <w:rFonts w:hint="default"/>
        <w:b w:val="0"/>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E697000"/>
    <w:multiLevelType w:val="hybridMultilevel"/>
    <w:tmpl w:val="901E4660"/>
    <w:lvl w:ilvl="0" w:tplc="05EECE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0606F8A"/>
    <w:multiLevelType w:val="hybridMultilevel"/>
    <w:tmpl w:val="8FFAFDD6"/>
    <w:lvl w:ilvl="0" w:tplc="0028549A">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1"/>
  </w:num>
  <w:num w:numId="6">
    <w:abstractNumId w:val="8"/>
  </w:num>
  <w:num w:numId="7">
    <w:abstractNumId w:val="0"/>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59"/>
    <w:rsid w:val="00211577"/>
    <w:rsid w:val="003018B9"/>
    <w:rsid w:val="00513059"/>
    <w:rsid w:val="00F4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720FE"/>
  <w15:chartTrackingRefBased/>
  <w15:docId w15:val="{3E435861-CAC6-4019-92D7-F8EB465A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8B9"/>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8B9"/>
    <w:rPr>
      <w:lang w:val="ro-RO"/>
    </w:rPr>
  </w:style>
  <w:style w:type="paragraph" w:styleId="Footer">
    <w:name w:val="footer"/>
    <w:basedOn w:val="Normal"/>
    <w:link w:val="FooterChar"/>
    <w:uiPriority w:val="99"/>
    <w:unhideWhenUsed/>
    <w:rsid w:val="00301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8B9"/>
    <w:rPr>
      <w:lang w:val="ro-RO"/>
    </w:rPr>
  </w:style>
  <w:style w:type="character" w:styleId="Hyperlink">
    <w:name w:val="Hyperlink"/>
    <w:uiPriority w:val="99"/>
    <w:unhideWhenUsed/>
    <w:rsid w:val="003018B9"/>
    <w:rPr>
      <w:strike w:val="0"/>
      <w:dstrike w:val="0"/>
      <w:color w:val="3580D4"/>
      <w:u w:val="none"/>
      <w:effect w:val="none"/>
    </w:rPr>
  </w:style>
  <w:style w:type="character" w:customStyle="1" w:styleId="apple-converted-space">
    <w:name w:val="apple-converted-space"/>
    <w:rsid w:val="003018B9"/>
  </w:style>
  <w:style w:type="paragraph" w:styleId="ListParagraph">
    <w:name w:val="List Paragraph"/>
    <w:basedOn w:val="Normal"/>
    <w:uiPriority w:val="34"/>
    <w:qFormat/>
    <w:rsid w:val="003018B9"/>
    <w:pPr>
      <w:ind w:left="720"/>
      <w:contextualSpacing/>
    </w:pPr>
    <w:rPr>
      <w:lang w:val="en-US"/>
    </w:rPr>
  </w:style>
  <w:style w:type="character" w:customStyle="1" w:styleId="slitbdy">
    <w:name w:val="s_lit_bdy"/>
    <w:rsid w:val="00301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9668</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2020-11-27T13:10:00Z</dcterms:created>
  <dcterms:modified xsi:type="dcterms:W3CDTF">2020-11-27T13:11:00Z</dcterms:modified>
</cp:coreProperties>
</file>