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C6" w:rsidRPr="003D3929" w:rsidRDefault="00ED07C6" w:rsidP="00ED07C6">
      <w:pPr>
        <w:tabs>
          <w:tab w:val="left" w:pos="284"/>
        </w:tabs>
        <w:spacing w:after="0"/>
        <w:jc w:val="both"/>
        <w:rPr>
          <w:rFonts w:ascii="Times New Roman" w:hAnsi="Times New Roman"/>
          <w:b/>
          <w:sz w:val="24"/>
          <w:szCs w:val="24"/>
        </w:rPr>
      </w:pPr>
      <w:r w:rsidRPr="003D3929">
        <w:rPr>
          <w:rFonts w:ascii="Times New Roman" w:hAnsi="Times New Roman"/>
          <w:b/>
          <w:sz w:val="24"/>
          <w:szCs w:val="24"/>
        </w:rPr>
        <w:t>SENAT UNIVERSITAR</w:t>
      </w:r>
    </w:p>
    <w:p w:rsidR="00ED07C6" w:rsidRDefault="00ED07C6" w:rsidP="00ED07C6">
      <w:pPr>
        <w:pStyle w:val="Header"/>
        <w:tabs>
          <w:tab w:val="left" w:pos="284"/>
        </w:tabs>
        <w:spacing w:line="276" w:lineRule="auto"/>
        <w:jc w:val="both"/>
        <w:outlineLvl w:val="0"/>
        <w:rPr>
          <w:rFonts w:ascii="Times New Roman" w:hAnsi="Times New Roman"/>
          <w:sz w:val="24"/>
          <w:szCs w:val="24"/>
          <w:lang w:val="fr-FR"/>
        </w:rPr>
      </w:pPr>
      <w:r w:rsidRPr="003D3929">
        <w:rPr>
          <w:rFonts w:ascii="Times New Roman" w:hAnsi="Times New Roman"/>
          <w:sz w:val="24"/>
          <w:szCs w:val="24"/>
          <w:lang w:val="fr-FR"/>
        </w:rPr>
        <w:tab/>
      </w:r>
    </w:p>
    <w:p w:rsidR="00ED07C6" w:rsidRPr="003D3929" w:rsidRDefault="00ED07C6" w:rsidP="00ED07C6">
      <w:pPr>
        <w:pStyle w:val="Header"/>
        <w:tabs>
          <w:tab w:val="left" w:pos="284"/>
        </w:tabs>
        <w:spacing w:line="276" w:lineRule="auto"/>
        <w:jc w:val="center"/>
        <w:outlineLvl w:val="0"/>
        <w:rPr>
          <w:rFonts w:ascii="Times New Roman" w:hAnsi="Times New Roman"/>
          <w:sz w:val="24"/>
          <w:szCs w:val="24"/>
        </w:rPr>
      </w:pPr>
      <w:r w:rsidRPr="003D3929">
        <w:rPr>
          <w:rFonts w:ascii="Times New Roman" w:hAnsi="Times New Roman"/>
          <w:b/>
          <w:sz w:val="24"/>
          <w:szCs w:val="24"/>
          <w:lang w:val="en-US"/>
        </w:rPr>
        <w:t>HOT</w:t>
      </w:r>
      <w:r w:rsidRPr="003D3929">
        <w:rPr>
          <w:rFonts w:ascii="Times New Roman" w:hAnsi="Times New Roman"/>
          <w:b/>
          <w:sz w:val="24"/>
          <w:szCs w:val="24"/>
        </w:rPr>
        <w:t>ĂRÂREA NR. 1</w:t>
      </w:r>
      <w:r>
        <w:rPr>
          <w:rFonts w:ascii="Times New Roman" w:hAnsi="Times New Roman"/>
          <w:b/>
          <w:sz w:val="24"/>
          <w:szCs w:val="24"/>
        </w:rPr>
        <w:t>7</w:t>
      </w:r>
    </w:p>
    <w:p w:rsidR="00ED07C6" w:rsidRPr="003D3929" w:rsidRDefault="00ED07C6" w:rsidP="00ED07C6">
      <w:pPr>
        <w:tabs>
          <w:tab w:val="left" w:pos="284"/>
        </w:tabs>
        <w:spacing w:after="0"/>
        <w:jc w:val="center"/>
        <w:rPr>
          <w:rFonts w:ascii="Times New Roman" w:hAnsi="Times New Roman"/>
          <w:b/>
          <w:sz w:val="24"/>
          <w:szCs w:val="24"/>
        </w:rPr>
      </w:pPr>
      <w:r w:rsidRPr="003D3929">
        <w:rPr>
          <w:rFonts w:ascii="Times New Roman" w:hAnsi="Times New Roman"/>
          <w:b/>
          <w:sz w:val="24"/>
          <w:szCs w:val="24"/>
        </w:rPr>
        <w:t xml:space="preserve">A SENATULUI UNIVERSITAR DIN DATA DE </w:t>
      </w:r>
      <w:r w:rsidRPr="003D3929">
        <w:rPr>
          <w:rFonts w:ascii="Times New Roman" w:hAnsi="Times New Roman"/>
          <w:b/>
          <w:color w:val="000000"/>
          <w:sz w:val="24"/>
          <w:szCs w:val="24"/>
        </w:rPr>
        <w:t>2</w:t>
      </w:r>
      <w:r>
        <w:rPr>
          <w:rFonts w:ascii="Times New Roman" w:hAnsi="Times New Roman"/>
          <w:b/>
          <w:color w:val="000000"/>
          <w:sz w:val="24"/>
          <w:szCs w:val="24"/>
        </w:rPr>
        <w:t>8</w:t>
      </w:r>
      <w:r w:rsidRPr="003D3929">
        <w:rPr>
          <w:rFonts w:ascii="Times New Roman" w:hAnsi="Times New Roman"/>
          <w:b/>
          <w:color w:val="000000"/>
          <w:sz w:val="24"/>
          <w:szCs w:val="24"/>
        </w:rPr>
        <w:t>.</w:t>
      </w:r>
      <w:r>
        <w:rPr>
          <w:rFonts w:ascii="Times New Roman" w:hAnsi="Times New Roman"/>
          <w:b/>
          <w:sz w:val="24"/>
          <w:szCs w:val="24"/>
        </w:rPr>
        <w:t>10</w:t>
      </w:r>
      <w:r w:rsidRPr="003D3929">
        <w:rPr>
          <w:rFonts w:ascii="Times New Roman" w:hAnsi="Times New Roman"/>
          <w:b/>
          <w:sz w:val="24"/>
          <w:szCs w:val="24"/>
        </w:rPr>
        <w:t>.2020</w:t>
      </w:r>
    </w:p>
    <w:p w:rsidR="00ED07C6" w:rsidRPr="003D3929" w:rsidRDefault="00ED07C6" w:rsidP="00ED07C6">
      <w:pPr>
        <w:tabs>
          <w:tab w:val="left" w:pos="284"/>
        </w:tabs>
        <w:spacing w:after="0"/>
        <w:jc w:val="both"/>
        <w:rPr>
          <w:rFonts w:ascii="Times New Roman" w:hAnsi="Times New Roman"/>
          <w:sz w:val="24"/>
          <w:szCs w:val="24"/>
        </w:rPr>
      </w:pPr>
    </w:p>
    <w:p w:rsidR="00ED07C6" w:rsidRPr="003D3929" w:rsidRDefault="00ED07C6" w:rsidP="00ED07C6">
      <w:pPr>
        <w:tabs>
          <w:tab w:val="left" w:pos="284"/>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D3929">
        <w:rPr>
          <w:rFonts w:ascii="Times New Roman" w:hAnsi="Times New Roman"/>
          <w:sz w:val="24"/>
          <w:szCs w:val="24"/>
        </w:rPr>
        <w:t xml:space="preserve">În temeiul Legii 1/2011 – Legea Educaţiei Naţionale şi a Cartei Universitare, Senatul U.M.F. “Carol Davila” din Bucureşti, întrunit online în data de </w:t>
      </w:r>
      <w:r w:rsidRPr="003D3929">
        <w:rPr>
          <w:rFonts w:ascii="Times New Roman" w:hAnsi="Times New Roman"/>
          <w:color w:val="000000"/>
          <w:sz w:val="24"/>
          <w:szCs w:val="24"/>
        </w:rPr>
        <w:t>2</w:t>
      </w:r>
      <w:r>
        <w:rPr>
          <w:rFonts w:ascii="Times New Roman" w:hAnsi="Times New Roman"/>
          <w:color w:val="000000"/>
          <w:sz w:val="24"/>
          <w:szCs w:val="24"/>
        </w:rPr>
        <w:t>8</w:t>
      </w:r>
      <w:r w:rsidRPr="003D3929">
        <w:rPr>
          <w:rFonts w:ascii="Times New Roman" w:hAnsi="Times New Roman"/>
          <w:color w:val="000000"/>
          <w:sz w:val="24"/>
          <w:szCs w:val="24"/>
        </w:rPr>
        <w:t>.</w:t>
      </w:r>
      <w:r>
        <w:rPr>
          <w:rFonts w:ascii="Times New Roman" w:hAnsi="Times New Roman"/>
          <w:sz w:val="24"/>
          <w:szCs w:val="24"/>
        </w:rPr>
        <w:t>10</w:t>
      </w:r>
      <w:r w:rsidRPr="003D3929">
        <w:rPr>
          <w:rFonts w:ascii="Times New Roman" w:hAnsi="Times New Roman"/>
          <w:sz w:val="24"/>
          <w:szCs w:val="24"/>
        </w:rPr>
        <w:t xml:space="preserve">.2020, în baza </w:t>
      </w:r>
      <w:r w:rsidRPr="003D3929">
        <w:rPr>
          <w:rStyle w:val="sden"/>
          <w:rFonts w:ascii="Times New Roman" w:hAnsi="Times New Roman"/>
          <w:bCs/>
          <w:sz w:val="24"/>
          <w:szCs w:val="24"/>
          <w:bdr w:val="none" w:sz="0" w:space="0" w:color="auto" w:frame="1"/>
          <w:shd w:val="clear" w:color="auto" w:fill="FFFFFF"/>
        </w:rPr>
        <w:t xml:space="preserve">Legii 55 și a </w:t>
      </w:r>
      <w:r>
        <w:rPr>
          <w:rFonts w:ascii="Times New Roman" w:eastAsia="Times New Roman" w:hAnsi="Times New Roman"/>
          <w:color w:val="000000"/>
          <w:sz w:val="24"/>
          <w:szCs w:val="24"/>
          <w:shd w:val="clear" w:color="auto" w:fill="FFFFFF"/>
          <w:lang w:eastAsia="en-GB"/>
        </w:rPr>
        <w:t>Hotărârii N</w:t>
      </w:r>
      <w:r w:rsidRPr="003D3929">
        <w:rPr>
          <w:rFonts w:ascii="Times New Roman" w:eastAsia="Times New Roman" w:hAnsi="Times New Roman"/>
          <w:color w:val="000000"/>
          <w:sz w:val="24"/>
          <w:szCs w:val="24"/>
          <w:shd w:val="clear" w:color="auto" w:fill="FFFFFF"/>
          <w:lang w:eastAsia="en-GB"/>
        </w:rPr>
        <w:t>r. 668 din 14 august 2020 privind prelungirea stării de alertă</w:t>
      </w:r>
      <w:r w:rsidRPr="003D3929">
        <w:rPr>
          <w:rFonts w:ascii="Times New Roman" w:hAnsi="Times New Roman"/>
          <w:sz w:val="24"/>
          <w:szCs w:val="24"/>
        </w:rPr>
        <w:t>, hotărăşte:</w:t>
      </w:r>
    </w:p>
    <w:p w:rsidR="00ED07C6" w:rsidRPr="003D3929" w:rsidRDefault="00ED07C6" w:rsidP="00ED07C6">
      <w:pPr>
        <w:tabs>
          <w:tab w:val="left" w:pos="284"/>
        </w:tabs>
        <w:spacing w:after="0"/>
        <w:jc w:val="both"/>
        <w:rPr>
          <w:rFonts w:ascii="Times New Roman" w:hAnsi="Times New Roman"/>
          <w:b/>
          <w:sz w:val="24"/>
          <w:szCs w:val="24"/>
        </w:rPr>
      </w:pPr>
    </w:p>
    <w:p w:rsidR="00ED07C6" w:rsidRDefault="00ED07C6" w:rsidP="00ED07C6">
      <w:pPr>
        <w:tabs>
          <w:tab w:val="left" w:pos="284"/>
        </w:tabs>
        <w:spacing w:after="0"/>
        <w:jc w:val="both"/>
        <w:rPr>
          <w:rFonts w:ascii="Times New Roman" w:hAnsi="Times New Roman"/>
          <w:sz w:val="24"/>
          <w:szCs w:val="24"/>
        </w:rPr>
      </w:pPr>
      <w:r w:rsidRPr="003D3929">
        <w:rPr>
          <w:rFonts w:ascii="Times New Roman" w:hAnsi="Times New Roman"/>
          <w:b/>
          <w:sz w:val="24"/>
          <w:szCs w:val="24"/>
        </w:rPr>
        <w:t>Art 1.</w:t>
      </w:r>
      <w:r w:rsidRPr="003D3929">
        <w:rPr>
          <w:rFonts w:ascii="Times New Roman" w:hAnsi="Times New Roman"/>
          <w:sz w:val="24"/>
          <w:szCs w:val="24"/>
        </w:rPr>
        <w:t xml:space="preserve"> Se aprobă modificarea</w:t>
      </w:r>
      <w:r>
        <w:rPr>
          <w:rFonts w:ascii="Times New Roman" w:hAnsi="Times New Roman"/>
          <w:b/>
          <w:sz w:val="24"/>
          <w:szCs w:val="24"/>
        </w:rPr>
        <w:t xml:space="preserve"> </w:t>
      </w:r>
      <w:r w:rsidRPr="003D3929">
        <w:rPr>
          <w:rFonts w:ascii="Times New Roman" w:hAnsi="Times New Roman"/>
          <w:sz w:val="24"/>
          <w:szCs w:val="24"/>
        </w:rPr>
        <w:t>Organigram</w:t>
      </w:r>
      <w:r>
        <w:rPr>
          <w:rFonts w:ascii="Times New Roman" w:hAnsi="Times New Roman"/>
          <w:sz w:val="24"/>
          <w:szCs w:val="24"/>
        </w:rPr>
        <w:t xml:space="preserve">ei </w:t>
      </w:r>
      <w:r w:rsidRPr="003D3929">
        <w:rPr>
          <w:rFonts w:ascii="Times New Roman" w:hAnsi="Times New Roman"/>
          <w:sz w:val="24"/>
          <w:szCs w:val="24"/>
        </w:rPr>
        <w:t xml:space="preserve">DGSU – „Serviciul Secretariat Rectorat Licență Master Postuniversitar” se separă în </w:t>
      </w:r>
      <w:r>
        <w:rPr>
          <w:rFonts w:ascii="Times New Roman" w:hAnsi="Times New Roman"/>
          <w:sz w:val="24"/>
          <w:szCs w:val="24"/>
        </w:rPr>
        <w:t>„</w:t>
      </w:r>
      <w:r w:rsidRPr="003D3929">
        <w:rPr>
          <w:rFonts w:ascii="Times New Roman" w:hAnsi="Times New Roman"/>
          <w:sz w:val="24"/>
          <w:szCs w:val="24"/>
        </w:rPr>
        <w:t>Departament Postuniversitar</w:t>
      </w:r>
      <w:r>
        <w:rPr>
          <w:rFonts w:ascii="Times New Roman" w:hAnsi="Times New Roman"/>
          <w:sz w:val="24"/>
          <w:szCs w:val="24"/>
        </w:rPr>
        <w:t>”</w:t>
      </w:r>
      <w:r w:rsidRPr="003D3929">
        <w:rPr>
          <w:rFonts w:ascii="Times New Roman" w:hAnsi="Times New Roman"/>
          <w:sz w:val="24"/>
          <w:szCs w:val="24"/>
        </w:rPr>
        <w:t xml:space="preserve"> și </w:t>
      </w:r>
      <w:r>
        <w:rPr>
          <w:rFonts w:ascii="Times New Roman" w:hAnsi="Times New Roman"/>
          <w:sz w:val="24"/>
          <w:szCs w:val="24"/>
        </w:rPr>
        <w:t>î</w:t>
      </w:r>
      <w:r w:rsidRPr="003D3929">
        <w:rPr>
          <w:rFonts w:ascii="Times New Roman" w:hAnsi="Times New Roman"/>
          <w:sz w:val="24"/>
          <w:szCs w:val="24"/>
        </w:rPr>
        <w:t xml:space="preserve">n „Serviciul Rectorat-didactic </w:t>
      </w:r>
      <w:r>
        <w:rPr>
          <w:rFonts w:ascii="Times New Roman" w:hAnsi="Times New Roman"/>
          <w:sz w:val="24"/>
          <w:szCs w:val="24"/>
        </w:rPr>
        <w:t>ș</w:t>
      </w:r>
      <w:r w:rsidRPr="003D3929">
        <w:rPr>
          <w:rFonts w:ascii="Times New Roman" w:hAnsi="Times New Roman"/>
          <w:sz w:val="24"/>
          <w:szCs w:val="24"/>
        </w:rPr>
        <w:t>i evidenț</w:t>
      </w:r>
      <w:r>
        <w:rPr>
          <w:rFonts w:ascii="Times New Roman" w:hAnsi="Times New Roman"/>
          <w:sz w:val="24"/>
          <w:szCs w:val="24"/>
        </w:rPr>
        <w:t>ă</w:t>
      </w:r>
      <w:r w:rsidRPr="003D3929">
        <w:rPr>
          <w:rFonts w:ascii="Times New Roman" w:hAnsi="Times New Roman"/>
          <w:sz w:val="24"/>
          <w:szCs w:val="24"/>
        </w:rPr>
        <w:t xml:space="preserve"> informatizată studenți”</w:t>
      </w:r>
      <w:r>
        <w:rPr>
          <w:rFonts w:ascii="Times New Roman" w:hAnsi="Times New Roman"/>
          <w:sz w:val="24"/>
          <w:szCs w:val="24"/>
        </w:rPr>
        <w:t>,</w:t>
      </w:r>
      <w:r w:rsidRPr="003D3929">
        <w:rPr>
          <w:rFonts w:ascii="Times New Roman" w:hAnsi="Times New Roman"/>
          <w:sz w:val="24"/>
          <w:szCs w:val="24"/>
        </w:rPr>
        <w:t xml:space="preserve"> „Birou Arhivă” </w:t>
      </w:r>
      <w:r>
        <w:rPr>
          <w:rFonts w:ascii="Times New Roman" w:hAnsi="Times New Roman"/>
          <w:sz w:val="24"/>
          <w:szCs w:val="24"/>
        </w:rPr>
        <w:t>ș</w:t>
      </w:r>
      <w:r w:rsidRPr="003D3929">
        <w:rPr>
          <w:rFonts w:ascii="Times New Roman" w:hAnsi="Times New Roman"/>
          <w:sz w:val="24"/>
          <w:szCs w:val="24"/>
        </w:rPr>
        <w:t>i „Birou Registratură”.</w:t>
      </w:r>
    </w:p>
    <w:p w:rsidR="00ED07C6" w:rsidRDefault="00ED07C6" w:rsidP="00ED07C6">
      <w:pPr>
        <w:tabs>
          <w:tab w:val="left" w:pos="284"/>
        </w:tabs>
        <w:spacing w:after="0"/>
        <w:jc w:val="both"/>
        <w:rPr>
          <w:rFonts w:ascii="Times New Roman" w:hAnsi="Times New Roman"/>
          <w:sz w:val="24"/>
          <w:szCs w:val="24"/>
        </w:rPr>
      </w:pPr>
    </w:p>
    <w:p w:rsidR="00ED07C6" w:rsidRDefault="00ED07C6" w:rsidP="00ED07C6">
      <w:pPr>
        <w:tabs>
          <w:tab w:val="left" w:pos="284"/>
        </w:tabs>
        <w:spacing w:after="0"/>
        <w:jc w:val="both"/>
        <w:rPr>
          <w:rFonts w:ascii="Times New Roman" w:hAnsi="Times New Roman"/>
          <w:sz w:val="24"/>
          <w:szCs w:val="24"/>
        </w:rPr>
      </w:pPr>
      <w:r w:rsidRPr="003D3929">
        <w:rPr>
          <w:rFonts w:ascii="Times New Roman" w:hAnsi="Times New Roman"/>
          <w:b/>
          <w:sz w:val="24"/>
          <w:szCs w:val="24"/>
        </w:rPr>
        <w:t>Art.</w:t>
      </w:r>
      <w:r>
        <w:rPr>
          <w:rFonts w:ascii="Times New Roman" w:hAnsi="Times New Roman"/>
          <w:b/>
          <w:sz w:val="24"/>
          <w:szCs w:val="24"/>
        </w:rPr>
        <w:t xml:space="preserve"> </w:t>
      </w:r>
      <w:r w:rsidRPr="003D3929">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Se aprobă</w:t>
      </w:r>
      <w:r w:rsidRPr="001E2A1B">
        <w:rPr>
          <w:rFonts w:ascii="Times New Roman" w:hAnsi="Times New Roman"/>
          <w:sz w:val="24"/>
          <w:szCs w:val="24"/>
        </w:rPr>
        <w:t xml:space="preserve"> necesitatea și oportunitatea propunerii de înființare a Institutului de Genomică, instituție publică cu personalitate juridică, în subordinea Universității de Medicină și Farmacie "Carol Davila" București și se î</w:t>
      </w:r>
      <w:r>
        <w:rPr>
          <w:rFonts w:ascii="Times New Roman" w:hAnsi="Times New Roman"/>
          <w:sz w:val="24"/>
          <w:szCs w:val="24"/>
        </w:rPr>
        <w:t>naintează propunerea legislativă că</w:t>
      </w:r>
      <w:r w:rsidRPr="001E2A1B">
        <w:rPr>
          <w:rFonts w:ascii="Times New Roman" w:hAnsi="Times New Roman"/>
          <w:sz w:val="24"/>
          <w:szCs w:val="24"/>
        </w:rPr>
        <w:t>tre Ministeru</w:t>
      </w:r>
      <w:r>
        <w:rPr>
          <w:rFonts w:ascii="Times New Roman" w:hAnsi="Times New Roman"/>
          <w:sz w:val="24"/>
          <w:szCs w:val="24"/>
        </w:rPr>
        <w:t>l</w:t>
      </w:r>
      <w:r w:rsidRPr="001E2A1B">
        <w:rPr>
          <w:rFonts w:ascii="Times New Roman" w:hAnsi="Times New Roman"/>
          <w:sz w:val="24"/>
          <w:szCs w:val="24"/>
        </w:rPr>
        <w:t xml:space="preserve"> Educației și Cercetării pentru promovare.</w:t>
      </w:r>
    </w:p>
    <w:p w:rsidR="00ED07C6" w:rsidRDefault="00ED07C6" w:rsidP="00ED07C6">
      <w:pPr>
        <w:tabs>
          <w:tab w:val="left" w:pos="284"/>
        </w:tabs>
        <w:spacing w:after="0"/>
        <w:rPr>
          <w:rFonts w:ascii="Times New Roman" w:hAnsi="Times New Roman"/>
          <w:sz w:val="24"/>
          <w:szCs w:val="24"/>
        </w:rPr>
      </w:pPr>
    </w:p>
    <w:p w:rsidR="00ED07C6" w:rsidRPr="00B51475" w:rsidRDefault="00ED07C6" w:rsidP="00ED07C6">
      <w:pPr>
        <w:tabs>
          <w:tab w:val="left" w:pos="284"/>
        </w:tabs>
        <w:spacing w:after="0"/>
        <w:jc w:val="both"/>
        <w:rPr>
          <w:rFonts w:ascii="Times New Roman" w:hAnsi="Times New Roman"/>
          <w:color w:val="000000"/>
          <w:sz w:val="24"/>
          <w:szCs w:val="24"/>
        </w:rPr>
      </w:pPr>
      <w:r w:rsidRPr="00B51475">
        <w:rPr>
          <w:rFonts w:ascii="Times New Roman" w:hAnsi="Times New Roman"/>
          <w:b/>
          <w:color w:val="000000"/>
          <w:sz w:val="24"/>
          <w:szCs w:val="24"/>
        </w:rPr>
        <w:t>Art.</w:t>
      </w:r>
      <w:r>
        <w:rPr>
          <w:rFonts w:ascii="Times New Roman" w:hAnsi="Times New Roman"/>
          <w:b/>
          <w:color w:val="000000"/>
          <w:sz w:val="24"/>
          <w:szCs w:val="24"/>
        </w:rPr>
        <w:t xml:space="preserve"> </w:t>
      </w:r>
      <w:r w:rsidRPr="00B51475">
        <w:rPr>
          <w:rFonts w:ascii="Times New Roman" w:hAnsi="Times New Roman"/>
          <w:b/>
          <w:color w:val="000000"/>
          <w:sz w:val="24"/>
          <w:szCs w:val="24"/>
        </w:rPr>
        <w:t>3.</w:t>
      </w:r>
      <w:r w:rsidRPr="00B51475">
        <w:rPr>
          <w:rFonts w:ascii="Times New Roman" w:hAnsi="Times New Roman"/>
          <w:color w:val="000000"/>
          <w:sz w:val="24"/>
          <w:szCs w:val="24"/>
        </w:rPr>
        <w:t xml:space="preserve"> Se aprobă</w:t>
      </w:r>
      <w:r w:rsidRPr="00B51475">
        <w:rPr>
          <w:rFonts w:ascii="Times New Roman" w:hAnsi="Times New Roman"/>
          <w:b/>
          <w:color w:val="000000"/>
          <w:sz w:val="24"/>
          <w:szCs w:val="24"/>
        </w:rPr>
        <w:t xml:space="preserve"> </w:t>
      </w:r>
      <w:r w:rsidRPr="00B51475">
        <w:rPr>
          <w:rFonts w:ascii="Times New Roman" w:hAnsi="Times New Roman"/>
          <w:color w:val="000000"/>
          <w:sz w:val="24"/>
          <w:szCs w:val="24"/>
        </w:rPr>
        <w:t>revenirea la denumirea inițială a Disciplinei „Marketing și Tehnologie Medicală”</w:t>
      </w:r>
      <w:r>
        <w:rPr>
          <w:rFonts w:ascii="Times New Roman" w:hAnsi="Times New Roman"/>
          <w:color w:val="000000"/>
          <w:sz w:val="24"/>
          <w:szCs w:val="24"/>
        </w:rPr>
        <w:t>.</w:t>
      </w:r>
    </w:p>
    <w:p w:rsidR="00ED07C6" w:rsidRPr="00B51475" w:rsidRDefault="00ED07C6" w:rsidP="00ED07C6">
      <w:pPr>
        <w:tabs>
          <w:tab w:val="left" w:pos="284"/>
        </w:tabs>
        <w:spacing w:after="0"/>
        <w:rPr>
          <w:rFonts w:ascii="Times New Roman" w:hAnsi="Times New Roman"/>
          <w:color w:val="000000"/>
          <w:sz w:val="24"/>
          <w:szCs w:val="24"/>
        </w:rPr>
      </w:pPr>
    </w:p>
    <w:p w:rsidR="00ED07C6" w:rsidRPr="00B51475" w:rsidRDefault="00ED07C6" w:rsidP="00ED07C6">
      <w:pPr>
        <w:tabs>
          <w:tab w:val="left" w:pos="284"/>
        </w:tabs>
        <w:spacing w:after="0"/>
        <w:jc w:val="both"/>
        <w:rPr>
          <w:rFonts w:ascii="Times New Roman" w:hAnsi="Times New Roman"/>
          <w:b/>
          <w:color w:val="000000"/>
          <w:sz w:val="24"/>
          <w:szCs w:val="24"/>
        </w:rPr>
      </w:pPr>
      <w:r w:rsidRPr="00B51475">
        <w:rPr>
          <w:rFonts w:ascii="Times New Roman" w:hAnsi="Times New Roman"/>
          <w:b/>
          <w:color w:val="000000"/>
          <w:sz w:val="24"/>
          <w:szCs w:val="24"/>
        </w:rPr>
        <w:t>Art.</w:t>
      </w:r>
      <w:r>
        <w:rPr>
          <w:rFonts w:ascii="Times New Roman" w:hAnsi="Times New Roman"/>
          <w:b/>
          <w:color w:val="000000"/>
          <w:sz w:val="24"/>
          <w:szCs w:val="24"/>
        </w:rPr>
        <w:t xml:space="preserve"> </w:t>
      </w:r>
      <w:r w:rsidRPr="00B51475">
        <w:rPr>
          <w:rFonts w:ascii="Times New Roman" w:hAnsi="Times New Roman"/>
          <w:b/>
          <w:color w:val="000000"/>
          <w:sz w:val="24"/>
          <w:szCs w:val="24"/>
        </w:rPr>
        <w:t>4.</w:t>
      </w:r>
      <w:r w:rsidRPr="00B51475">
        <w:rPr>
          <w:rFonts w:ascii="Times New Roman" w:hAnsi="Times New Roman"/>
          <w:color w:val="000000"/>
          <w:sz w:val="24"/>
          <w:szCs w:val="24"/>
        </w:rPr>
        <w:t xml:space="preserve"> Se aprobă</w:t>
      </w:r>
      <w:r w:rsidRPr="00B51475">
        <w:rPr>
          <w:rFonts w:ascii="Times New Roman" w:hAnsi="Times New Roman"/>
          <w:b/>
          <w:color w:val="000000"/>
          <w:sz w:val="24"/>
          <w:szCs w:val="24"/>
        </w:rPr>
        <w:t xml:space="preserve"> </w:t>
      </w:r>
      <w:r w:rsidRPr="00B51475">
        <w:rPr>
          <w:rFonts w:ascii="Times New Roman" w:hAnsi="Times New Roman"/>
          <w:color w:val="000000"/>
          <w:sz w:val="24"/>
          <w:szCs w:val="24"/>
        </w:rPr>
        <w:t xml:space="preserve">Biroul Electoral al Universității cu un mandat de 4 ani </w:t>
      </w:r>
      <w:r>
        <w:rPr>
          <w:rFonts w:ascii="Times New Roman" w:hAnsi="Times New Roman"/>
          <w:color w:val="000000"/>
          <w:sz w:val="24"/>
          <w:szCs w:val="24"/>
        </w:rPr>
        <w:t>(cu excepția reprezentantului studenților) ș</w:t>
      </w:r>
      <w:r w:rsidRPr="00B51475">
        <w:rPr>
          <w:rFonts w:ascii="Times New Roman" w:hAnsi="Times New Roman"/>
          <w:color w:val="000000"/>
          <w:sz w:val="24"/>
          <w:szCs w:val="24"/>
        </w:rPr>
        <w:t>i un Birou Tehnic care să raspundă de emiterea documentelor privind procesul electoral.</w:t>
      </w:r>
    </w:p>
    <w:p w:rsidR="00ED07C6" w:rsidRPr="00A01D70" w:rsidRDefault="00ED07C6" w:rsidP="00ED07C6">
      <w:pPr>
        <w:tabs>
          <w:tab w:val="left" w:pos="284"/>
          <w:tab w:val="left" w:pos="720"/>
        </w:tabs>
        <w:spacing w:after="0"/>
        <w:ind w:left="540" w:hanging="49"/>
        <w:contextualSpacing/>
        <w:jc w:val="both"/>
        <w:rPr>
          <w:rFonts w:ascii="Times New Roman" w:hAnsi="Times New Roman"/>
          <w:b/>
          <w:color w:val="FF0000"/>
          <w:sz w:val="24"/>
          <w:szCs w:val="24"/>
        </w:rPr>
      </w:pPr>
      <w:r w:rsidRPr="00A01D70">
        <w:rPr>
          <w:rFonts w:ascii="Times New Roman" w:hAnsi="Times New Roman"/>
          <w:color w:val="FF0000"/>
          <w:sz w:val="24"/>
          <w:szCs w:val="24"/>
        </w:rPr>
        <w:t xml:space="preserve"> </w:t>
      </w:r>
    </w:p>
    <w:p w:rsidR="00ED07C6" w:rsidRPr="00B51475" w:rsidRDefault="00ED07C6" w:rsidP="00ED07C6">
      <w:pPr>
        <w:tabs>
          <w:tab w:val="left" w:pos="284"/>
        </w:tabs>
        <w:spacing w:after="0"/>
        <w:jc w:val="both"/>
        <w:rPr>
          <w:rFonts w:ascii="Times New Roman" w:hAnsi="Times New Roman"/>
          <w:color w:val="000000"/>
          <w:sz w:val="24"/>
          <w:szCs w:val="24"/>
        </w:rPr>
      </w:pPr>
      <w:hyperlink r:id="rId4" w:history="1">
        <w:r w:rsidRPr="001512A1">
          <w:rPr>
            <w:rStyle w:val="Hyperlink"/>
            <w:rFonts w:ascii="Times New Roman" w:hAnsi="Times New Roman"/>
            <w:b/>
            <w:sz w:val="24"/>
            <w:szCs w:val="24"/>
          </w:rPr>
          <w:t>Art. 5.</w:t>
        </w:r>
        <w:r w:rsidRPr="001512A1">
          <w:rPr>
            <w:rStyle w:val="Hyperlink"/>
            <w:rFonts w:ascii="Times New Roman" w:hAnsi="Times New Roman"/>
            <w:sz w:val="24"/>
            <w:szCs w:val="24"/>
          </w:rPr>
          <w:t xml:space="preserve"> Se aprobă Me</w:t>
        </w:r>
        <w:r w:rsidRPr="001512A1">
          <w:rPr>
            <w:rStyle w:val="Hyperlink"/>
            <w:rFonts w:ascii="Times New Roman" w:hAnsi="Times New Roman"/>
            <w:sz w:val="24"/>
            <w:szCs w:val="24"/>
          </w:rPr>
          <w:t xml:space="preserve">todologia privind modalitatea de susținere a examenelor </w:t>
        </w:r>
        <w:r w:rsidRPr="001512A1">
          <w:rPr>
            <w:rStyle w:val="Hyperlink"/>
            <w:rFonts w:ascii="Times New Roman" w:eastAsia="Arial" w:hAnsi="Times New Roman"/>
            <w:sz w:val="24"/>
            <w:szCs w:val="24"/>
          </w:rPr>
          <w:t>în</w:t>
        </w:r>
        <w:r w:rsidRPr="001512A1">
          <w:rPr>
            <w:rStyle w:val="Hyperlink"/>
            <w:rFonts w:ascii="Times New Roman" w:eastAsia="Arial" w:hAnsi="Times New Roman"/>
            <w:sz w:val="24"/>
            <w:szCs w:val="24"/>
            <w:lang w:val="ro"/>
          </w:rPr>
          <w:t xml:space="preserve"> cadrul Universității de Medicină și Farmacie ”Carol Davila”, adaptată contextului pandemiei cu SARS COV-2</w:t>
        </w:r>
        <w:r w:rsidRPr="001512A1">
          <w:rPr>
            <w:rStyle w:val="Hyperlink"/>
            <w:rFonts w:ascii="Times New Roman" w:hAnsi="Times New Roman"/>
            <w:sz w:val="24"/>
            <w:szCs w:val="24"/>
          </w:rPr>
          <w:t xml:space="preserve"> (art. 4 și art. 5).</w:t>
        </w:r>
      </w:hyperlink>
    </w:p>
    <w:p w:rsidR="00ED07C6" w:rsidRPr="00B51475" w:rsidRDefault="00ED07C6" w:rsidP="00ED07C6">
      <w:pPr>
        <w:tabs>
          <w:tab w:val="left" w:pos="284"/>
        </w:tabs>
        <w:spacing w:after="0"/>
        <w:rPr>
          <w:rFonts w:ascii="Times New Roman" w:hAnsi="Times New Roman"/>
          <w:color w:val="000000"/>
          <w:sz w:val="24"/>
          <w:szCs w:val="24"/>
        </w:rPr>
      </w:pPr>
    </w:p>
    <w:p w:rsidR="00ED07C6" w:rsidRPr="00B51475" w:rsidRDefault="00ED07C6" w:rsidP="00ED07C6">
      <w:pPr>
        <w:tabs>
          <w:tab w:val="left" w:pos="284"/>
        </w:tabs>
        <w:spacing w:after="0"/>
        <w:jc w:val="both"/>
        <w:rPr>
          <w:rFonts w:ascii="Times New Roman" w:hAnsi="Times New Roman"/>
          <w:color w:val="000000"/>
          <w:sz w:val="24"/>
          <w:szCs w:val="24"/>
        </w:rPr>
      </w:pPr>
      <w:hyperlink r:id="rId5" w:history="1">
        <w:r w:rsidRPr="001512A1">
          <w:rPr>
            <w:rStyle w:val="Hyperlink"/>
            <w:rFonts w:ascii="Times New Roman" w:hAnsi="Times New Roman"/>
            <w:b/>
            <w:sz w:val="24"/>
            <w:szCs w:val="24"/>
          </w:rPr>
          <w:t>Art. 6.</w:t>
        </w:r>
        <w:r w:rsidRPr="001512A1">
          <w:rPr>
            <w:rStyle w:val="Hyperlink"/>
            <w:rFonts w:ascii="Times New Roman" w:hAnsi="Times New Roman"/>
            <w:sz w:val="24"/>
            <w:szCs w:val="24"/>
          </w:rPr>
          <w:t xml:space="preserve"> Se aprobă Metodologia proprie de concurs pentru ocuparea posturilor didactice și de cercetare în cadrul Universității de Medicină și Farmacie „Carol Davila” din București și propunerile de posturi pentru cadre didactice și de cercetare scoase la concurs pe perioadă nedeterminată, sesiunea I 2020-2021.</w:t>
        </w:r>
      </w:hyperlink>
    </w:p>
    <w:p w:rsidR="00ED07C6" w:rsidRPr="00B51475" w:rsidRDefault="00ED07C6" w:rsidP="00ED07C6">
      <w:pPr>
        <w:tabs>
          <w:tab w:val="left" w:pos="284"/>
        </w:tabs>
        <w:spacing w:after="0"/>
        <w:rPr>
          <w:rFonts w:ascii="Times New Roman" w:hAnsi="Times New Roman"/>
          <w:color w:val="000000"/>
          <w:sz w:val="24"/>
          <w:szCs w:val="24"/>
        </w:rPr>
      </w:pPr>
    </w:p>
    <w:p w:rsidR="00ED07C6" w:rsidRPr="00B51475" w:rsidRDefault="00ED07C6" w:rsidP="00ED07C6">
      <w:pPr>
        <w:tabs>
          <w:tab w:val="left" w:pos="284"/>
        </w:tabs>
        <w:spacing w:after="0"/>
        <w:jc w:val="both"/>
        <w:rPr>
          <w:rFonts w:ascii="Times New Roman" w:hAnsi="Times New Roman"/>
          <w:b/>
          <w:color w:val="000000"/>
          <w:sz w:val="24"/>
          <w:szCs w:val="24"/>
        </w:rPr>
      </w:pPr>
      <w:r w:rsidRPr="00B51475">
        <w:rPr>
          <w:rFonts w:ascii="Times New Roman" w:hAnsi="Times New Roman"/>
          <w:b/>
          <w:color w:val="000000"/>
          <w:sz w:val="24"/>
          <w:szCs w:val="24"/>
        </w:rPr>
        <w:t>Art.</w:t>
      </w:r>
      <w:r>
        <w:rPr>
          <w:rFonts w:ascii="Times New Roman" w:hAnsi="Times New Roman"/>
          <w:b/>
          <w:color w:val="000000"/>
          <w:sz w:val="24"/>
          <w:szCs w:val="24"/>
        </w:rPr>
        <w:t xml:space="preserve"> 7</w:t>
      </w:r>
      <w:r w:rsidRPr="00B51475">
        <w:rPr>
          <w:rFonts w:ascii="Times New Roman" w:hAnsi="Times New Roman"/>
          <w:b/>
          <w:color w:val="000000"/>
          <w:sz w:val="24"/>
          <w:szCs w:val="24"/>
        </w:rPr>
        <w:t>.</w:t>
      </w:r>
      <w:r w:rsidRPr="00B51475">
        <w:rPr>
          <w:rFonts w:ascii="Times New Roman" w:hAnsi="Times New Roman"/>
          <w:color w:val="000000"/>
          <w:sz w:val="24"/>
          <w:szCs w:val="24"/>
        </w:rPr>
        <w:t xml:space="preserve"> Se aprobă</w:t>
      </w:r>
      <w:r w:rsidRPr="00B51475">
        <w:rPr>
          <w:rFonts w:ascii="Times New Roman" w:hAnsi="Times New Roman"/>
          <w:b/>
          <w:color w:val="000000"/>
          <w:sz w:val="24"/>
          <w:szCs w:val="24"/>
        </w:rPr>
        <w:t xml:space="preserve"> </w:t>
      </w:r>
      <w:r w:rsidRPr="00B51475">
        <w:rPr>
          <w:rFonts w:ascii="Times New Roman" w:hAnsi="Times New Roman"/>
          <w:color w:val="000000"/>
          <w:sz w:val="24"/>
          <w:szCs w:val="24"/>
        </w:rPr>
        <w:t>componența</w:t>
      </w:r>
      <w:r w:rsidRPr="00B51475">
        <w:rPr>
          <w:rFonts w:ascii="Times New Roman" w:hAnsi="Times New Roman"/>
          <w:b/>
          <w:color w:val="000000"/>
          <w:sz w:val="24"/>
          <w:szCs w:val="24"/>
        </w:rPr>
        <w:t xml:space="preserve"> </w:t>
      </w:r>
      <w:r w:rsidRPr="00B51475">
        <w:rPr>
          <w:rFonts w:ascii="Times New Roman" w:hAnsi="Times New Roman"/>
          <w:color w:val="000000"/>
          <w:sz w:val="24"/>
          <w:szCs w:val="24"/>
        </w:rPr>
        <w:t>Comisiei pentru revizuirea Cartei Universitare</w:t>
      </w:r>
      <w:r>
        <w:rPr>
          <w:rFonts w:ascii="Times New Roman" w:hAnsi="Times New Roman"/>
          <w:color w:val="000000"/>
          <w:sz w:val="24"/>
          <w:szCs w:val="24"/>
        </w:rPr>
        <w:t>.</w:t>
      </w:r>
    </w:p>
    <w:p w:rsidR="00ED07C6" w:rsidRPr="00B51475" w:rsidRDefault="00ED07C6" w:rsidP="00ED07C6">
      <w:pPr>
        <w:tabs>
          <w:tab w:val="left" w:pos="284"/>
        </w:tabs>
        <w:spacing w:after="0"/>
        <w:jc w:val="both"/>
        <w:rPr>
          <w:rFonts w:ascii="Times New Roman" w:hAnsi="Times New Roman"/>
          <w:bCs/>
          <w:color w:val="000000"/>
          <w:sz w:val="24"/>
          <w:szCs w:val="24"/>
          <w:lang w:val="en-US"/>
        </w:rPr>
      </w:pPr>
    </w:p>
    <w:p w:rsidR="00ED07C6" w:rsidRPr="00B51475" w:rsidRDefault="00ED07C6" w:rsidP="00ED07C6">
      <w:pPr>
        <w:tabs>
          <w:tab w:val="left" w:pos="284"/>
        </w:tabs>
        <w:spacing w:after="0"/>
        <w:jc w:val="both"/>
        <w:rPr>
          <w:rFonts w:ascii="Times New Roman" w:hAnsi="Times New Roman"/>
          <w:b/>
          <w:color w:val="000000"/>
          <w:sz w:val="24"/>
          <w:szCs w:val="24"/>
        </w:rPr>
      </w:pPr>
      <w:hyperlink r:id="rId6" w:history="1">
        <w:r w:rsidRPr="009C6B63">
          <w:rPr>
            <w:rStyle w:val="Hyperlink"/>
            <w:rFonts w:ascii="Times New Roman" w:hAnsi="Times New Roman"/>
            <w:b/>
            <w:sz w:val="24"/>
            <w:szCs w:val="24"/>
          </w:rPr>
          <w:t>Art. 8.</w:t>
        </w:r>
        <w:r w:rsidRPr="009C6B63">
          <w:rPr>
            <w:rStyle w:val="Hyperlink"/>
            <w:rFonts w:ascii="Times New Roman" w:hAnsi="Times New Roman"/>
            <w:sz w:val="24"/>
            <w:szCs w:val="24"/>
          </w:rPr>
          <w:t xml:space="preserve"> Se aprobă</w:t>
        </w:r>
        <w:r w:rsidRPr="009C6B63">
          <w:rPr>
            <w:rStyle w:val="Hyperlink"/>
            <w:rFonts w:ascii="Times New Roman" w:hAnsi="Times New Roman"/>
            <w:b/>
            <w:sz w:val="24"/>
            <w:szCs w:val="24"/>
          </w:rPr>
          <w:t xml:space="preserve"> </w:t>
        </w:r>
        <w:r w:rsidRPr="009C6B63">
          <w:rPr>
            <w:rStyle w:val="Hyperlink"/>
            <w:rFonts w:ascii="Times New Roman" w:hAnsi="Times New Roman"/>
            <w:sz w:val="24"/>
            <w:szCs w:val="24"/>
          </w:rPr>
          <w:t xml:space="preserve">Metodologia de evaluare a </w:t>
        </w:r>
        <w:r w:rsidRPr="009C6B63">
          <w:rPr>
            <w:rStyle w:val="Hyperlink"/>
            <w:rFonts w:ascii="Times New Roman" w:hAnsi="Times New Roman"/>
            <w:b/>
            <w:sz w:val="24"/>
            <w:szCs w:val="24"/>
          </w:rPr>
          <w:t>tezelor de doctorat</w:t>
        </w:r>
        <w:r w:rsidRPr="009C6B63">
          <w:rPr>
            <w:rStyle w:val="Hyperlink"/>
            <w:rFonts w:ascii="Times New Roman" w:hAnsi="Times New Roman"/>
            <w:sz w:val="24"/>
            <w:szCs w:val="24"/>
          </w:rPr>
          <w:t>, aprobată de CSUD în data de 05.10.2020 ș</w:t>
        </w:r>
        <w:r>
          <w:rPr>
            <w:rStyle w:val="Hyperlink"/>
            <w:rFonts w:ascii="Times New Roman" w:hAnsi="Times New Roman"/>
            <w:sz w:val="24"/>
            <w:szCs w:val="24"/>
          </w:rPr>
          <w:t>i revizuită conform Ordinului N</w:t>
        </w:r>
        <w:r w:rsidRPr="009C6B63">
          <w:rPr>
            <w:rStyle w:val="Hyperlink"/>
            <w:rFonts w:ascii="Times New Roman" w:hAnsi="Times New Roman"/>
            <w:sz w:val="24"/>
            <w:szCs w:val="24"/>
          </w:rPr>
          <w:t>r</w:t>
        </w:r>
        <w:r w:rsidRPr="009C6B63">
          <w:rPr>
            <w:rStyle w:val="Hyperlink"/>
            <w:rFonts w:ascii="Times New Roman" w:hAnsi="Times New Roman"/>
            <w:sz w:val="24"/>
            <w:szCs w:val="24"/>
          </w:rPr>
          <w:t>.</w:t>
        </w:r>
        <w:r>
          <w:rPr>
            <w:rStyle w:val="Hyperlink"/>
            <w:rFonts w:ascii="Times New Roman" w:hAnsi="Times New Roman"/>
            <w:sz w:val="24"/>
            <w:szCs w:val="24"/>
          </w:rPr>
          <w:t xml:space="preserve"> </w:t>
        </w:r>
        <w:r w:rsidRPr="009C6B63">
          <w:rPr>
            <w:rStyle w:val="Hyperlink"/>
            <w:rFonts w:ascii="Times New Roman" w:hAnsi="Times New Roman"/>
            <w:sz w:val="24"/>
            <w:szCs w:val="24"/>
          </w:rPr>
          <w:t xml:space="preserve">5229/2020 </w:t>
        </w:r>
        <w:r w:rsidRPr="009C6B63">
          <w:rPr>
            <w:rStyle w:val="Hyperlink"/>
            <w:rFonts w:ascii="Times New Roman" w:hAnsi="Times New Roman"/>
            <w:bCs/>
            <w:sz w:val="24"/>
            <w:szCs w:val="24"/>
            <w:shd w:val="clear" w:color="auto" w:fill="FFFFFF"/>
          </w:rPr>
          <w:t xml:space="preserve">pentru aprobarea metodologiilor </w:t>
        </w:r>
        <w:r w:rsidRPr="009C6B63">
          <w:rPr>
            <w:rStyle w:val="Hyperlink"/>
            <w:rFonts w:ascii="Times New Roman" w:hAnsi="Times New Roman"/>
            <w:bCs/>
            <w:sz w:val="24"/>
            <w:szCs w:val="24"/>
            <w:shd w:val="clear" w:color="auto" w:fill="FFFFFF"/>
          </w:rPr>
          <w:lastRenderedPageBreak/>
          <w:t>referitoare la acordarea atestatului de abilitare, acordarea titlului de doctor, precum și la soluționarea sesizărilor cu privire la nerespectarea standardelor de calitate sau de etică profesională, inclusiv cu privire la existența plagiatului, în cadrul unei teze de doctorat</w:t>
        </w:r>
        <w:r w:rsidRPr="009C6B63">
          <w:rPr>
            <w:rStyle w:val="Hyperlink"/>
            <w:rFonts w:ascii="Times New Roman" w:hAnsi="Times New Roman"/>
            <w:sz w:val="24"/>
            <w:szCs w:val="24"/>
          </w:rPr>
          <w:t>.</w:t>
        </w:r>
      </w:hyperlink>
    </w:p>
    <w:p w:rsidR="00ED07C6" w:rsidRPr="00B51475" w:rsidRDefault="00ED07C6" w:rsidP="00ED07C6">
      <w:pPr>
        <w:tabs>
          <w:tab w:val="left" w:pos="284"/>
        </w:tabs>
        <w:spacing w:after="0"/>
        <w:ind w:hanging="49"/>
        <w:jc w:val="both"/>
        <w:rPr>
          <w:rFonts w:ascii="Times New Roman" w:hAnsi="Times New Roman"/>
          <w:color w:val="000000"/>
          <w:sz w:val="24"/>
          <w:szCs w:val="24"/>
        </w:rPr>
      </w:pPr>
    </w:p>
    <w:p w:rsidR="00ED07C6" w:rsidRPr="00B51475" w:rsidRDefault="00ED07C6" w:rsidP="00ED07C6">
      <w:pPr>
        <w:tabs>
          <w:tab w:val="left" w:pos="284"/>
        </w:tabs>
        <w:spacing w:after="0"/>
        <w:jc w:val="both"/>
        <w:rPr>
          <w:rFonts w:ascii="Times New Roman" w:hAnsi="Times New Roman"/>
          <w:color w:val="000000"/>
          <w:sz w:val="24"/>
          <w:szCs w:val="24"/>
        </w:rPr>
      </w:pPr>
      <w:hyperlink r:id="rId7" w:history="1">
        <w:r w:rsidRPr="009C6B63">
          <w:rPr>
            <w:rStyle w:val="Hyperlink"/>
            <w:rFonts w:ascii="Times New Roman" w:hAnsi="Times New Roman"/>
            <w:b/>
            <w:sz w:val="24"/>
            <w:szCs w:val="24"/>
          </w:rPr>
          <w:t>Art. 9.</w:t>
        </w:r>
        <w:r w:rsidRPr="009C6B63">
          <w:rPr>
            <w:rStyle w:val="Hyperlink"/>
            <w:rFonts w:ascii="Times New Roman" w:hAnsi="Times New Roman"/>
            <w:sz w:val="24"/>
            <w:szCs w:val="24"/>
          </w:rPr>
          <w:t xml:space="preserve"> Se aprobă</w:t>
        </w:r>
        <w:r w:rsidRPr="009C6B63">
          <w:rPr>
            <w:rStyle w:val="Hyperlink"/>
            <w:rFonts w:ascii="Times New Roman" w:hAnsi="Times New Roman"/>
            <w:b/>
            <w:sz w:val="24"/>
            <w:szCs w:val="24"/>
          </w:rPr>
          <w:t xml:space="preserve"> </w:t>
        </w:r>
        <w:r w:rsidRPr="009C6B63">
          <w:rPr>
            <w:rStyle w:val="Hyperlink"/>
            <w:rFonts w:ascii="Times New Roman" w:hAnsi="Times New Roman"/>
            <w:sz w:val="24"/>
            <w:szCs w:val="24"/>
          </w:rPr>
          <w:t xml:space="preserve">Metodologia privind organizarea și desfășurarea procesului de </w:t>
        </w:r>
        <w:r w:rsidRPr="009C6B63">
          <w:rPr>
            <w:rStyle w:val="Hyperlink"/>
            <w:rFonts w:ascii="Times New Roman" w:hAnsi="Times New Roman"/>
            <w:b/>
            <w:sz w:val="24"/>
            <w:szCs w:val="24"/>
          </w:rPr>
          <w:t>obținere a atestatului de abilitare</w:t>
        </w:r>
        <w:r w:rsidRPr="009C6B63">
          <w:rPr>
            <w:rStyle w:val="Hyperlink"/>
            <w:rFonts w:ascii="Times New Roman" w:hAnsi="Times New Roman"/>
            <w:sz w:val="24"/>
            <w:szCs w:val="24"/>
          </w:rPr>
          <w:t>, aprobată de CSUD în data de 05.10.2020 ș</w:t>
        </w:r>
        <w:r>
          <w:rPr>
            <w:rStyle w:val="Hyperlink"/>
            <w:rFonts w:ascii="Times New Roman" w:hAnsi="Times New Roman"/>
            <w:sz w:val="24"/>
            <w:szCs w:val="24"/>
          </w:rPr>
          <w:t>i revizuită conform Ordinului N</w:t>
        </w:r>
        <w:r w:rsidRPr="009C6B63">
          <w:rPr>
            <w:rStyle w:val="Hyperlink"/>
            <w:rFonts w:ascii="Times New Roman" w:hAnsi="Times New Roman"/>
            <w:sz w:val="24"/>
            <w:szCs w:val="24"/>
          </w:rPr>
          <w:t xml:space="preserve">r.5229/2020 </w:t>
        </w:r>
        <w:r w:rsidRPr="009C6B63">
          <w:rPr>
            <w:rStyle w:val="Hyperlink"/>
            <w:rFonts w:ascii="Times New Roman" w:hAnsi="Times New Roman"/>
            <w:bCs/>
            <w:sz w:val="24"/>
            <w:szCs w:val="24"/>
            <w:shd w:val="clear" w:color="auto" w:fill="FFFFFF"/>
          </w:rPr>
          <w:t>pentru aprobarea metodologiilor referitoare la acordarea atestatului de abilitare, acordarea titlului de doctor, precum și la soluționarea sesizărilor cu privire la nerespectarea standardelor de calitate sau de etică profesională, inclusiv cu privire la existența plagiatului, în cadrul unei teze de doctorat.</w:t>
        </w:r>
      </w:hyperlink>
      <w:r w:rsidRPr="00B51475">
        <w:rPr>
          <w:rFonts w:ascii="Times New Roman" w:hAnsi="Times New Roman"/>
          <w:color w:val="000000"/>
          <w:sz w:val="24"/>
          <w:szCs w:val="24"/>
        </w:rPr>
        <w:t xml:space="preserve"> </w:t>
      </w:r>
    </w:p>
    <w:p w:rsidR="00ED07C6" w:rsidRPr="00B51475" w:rsidRDefault="00ED07C6" w:rsidP="00ED07C6">
      <w:pPr>
        <w:tabs>
          <w:tab w:val="left" w:pos="284"/>
        </w:tabs>
        <w:spacing w:after="0"/>
        <w:rPr>
          <w:rFonts w:ascii="Times New Roman" w:hAnsi="Times New Roman"/>
          <w:b/>
          <w:color w:val="000000"/>
          <w:sz w:val="24"/>
          <w:szCs w:val="24"/>
        </w:rPr>
      </w:pPr>
    </w:p>
    <w:p w:rsidR="00ED07C6" w:rsidRPr="00B51475" w:rsidRDefault="00ED07C6" w:rsidP="00ED07C6">
      <w:pPr>
        <w:tabs>
          <w:tab w:val="left" w:pos="284"/>
        </w:tabs>
        <w:spacing w:after="0"/>
        <w:jc w:val="both"/>
        <w:rPr>
          <w:rFonts w:ascii="Times New Roman" w:hAnsi="Times New Roman"/>
          <w:bCs/>
          <w:color w:val="000000"/>
          <w:sz w:val="24"/>
          <w:szCs w:val="24"/>
        </w:rPr>
      </w:pPr>
      <w:hyperlink r:id="rId8" w:history="1">
        <w:r w:rsidRPr="009C6B63">
          <w:rPr>
            <w:rStyle w:val="Hyperlink"/>
            <w:rFonts w:ascii="Times New Roman" w:hAnsi="Times New Roman"/>
            <w:b/>
            <w:sz w:val="24"/>
            <w:szCs w:val="24"/>
          </w:rPr>
          <w:t>Art. 10.</w:t>
        </w:r>
        <w:r w:rsidRPr="009C6B63">
          <w:rPr>
            <w:rStyle w:val="Hyperlink"/>
            <w:rFonts w:ascii="Times New Roman" w:hAnsi="Times New Roman"/>
            <w:sz w:val="24"/>
            <w:szCs w:val="24"/>
          </w:rPr>
          <w:t xml:space="preserve"> Se aprobă</w:t>
        </w:r>
        <w:r w:rsidRPr="009C6B63">
          <w:rPr>
            <w:rStyle w:val="Hyperlink"/>
            <w:rFonts w:ascii="Times New Roman" w:hAnsi="Times New Roman"/>
            <w:bCs/>
            <w:sz w:val="24"/>
            <w:szCs w:val="24"/>
          </w:rPr>
          <w:t xml:space="preserve"> cererea de includere în cadrul Școlii Doctorale, în calitate de conducător de doctorat ca urmare a susținerii tezei de abilitare și a aprobării prin Ordin al Ministrului Educației și Cercetării, a doamnei Conf. Dr. Cristache Corina Marilena, Domeniul Medicină Dentară, Ordin Men 5513/14.11.2018.</w:t>
        </w:r>
      </w:hyperlink>
    </w:p>
    <w:p w:rsidR="00ED07C6" w:rsidRPr="00B51475" w:rsidRDefault="00ED07C6" w:rsidP="00ED07C6">
      <w:pPr>
        <w:tabs>
          <w:tab w:val="left" w:pos="284"/>
        </w:tabs>
        <w:spacing w:after="0"/>
        <w:jc w:val="both"/>
        <w:rPr>
          <w:rFonts w:ascii="Times New Roman" w:hAnsi="Times New Roman"/>
          <w:b/>
          <w:bCs/>
          <w:color w:val="000000"/>
          <w:sz w:val="24"/>
          <w:szCs w:val="24"/>
        </w:rPr>
      </w:pPr>
    </w:p>
    <w:p w:rsidR="00ED07C6" w:rsidRPr="00B51475" w:rsidRDefault="00ED07C6" w:rsidP="00ED07C6">
      <w:pPr>
        <w:tabs>
          <w:tab w:val="left" w:pos="284"/>
        </w:tabs>
        <w:spacing w:after="0"/>
        <w:jc w:val="both"/>
        <w:rPr>
          <w:rFonts w:ascii="Times New Roman" w:hAnsi="Times New Roman"/>
          <w:b/>
          <w:color w:val="000000"/>
          <w:sz w:val="24"/>
          <w:szCs w:val="24"/>
        </w:rPr>
      </w:pPr>
      <w:r w:rsidRPr="00B51475">
        <w:rPr>
          <w:rFonts w:ascii="Times New Roman" w:hAnsi="Times New Roman"/>
          <w:b/>
          <w:color w:val="000000"/>
          <w:sz w:val="24"/>
          <w:szCs w:val="24"/>
        </w:rPr>
        <w:t>Art.</w:t>
      </w:r>
      <w:r>
        <w:rPr>
          <w:rFonts w:ascii="Times New Roman" w:hAnsi="Times New Roman"/>
          <w:b/>
          <w:color w:val="000000"/>
          <w:sz w:val="24"/>
          <w:szCs w:val="24"/>
        </w:rPr>
        <w:t xml:space="preserve"> </w:t>
      </w:r>
      <w:r w:rsidRPr="00B51475">
        <w:rPr>
          <w:rFonts w:ascii="Times New Roman" w:hAnsi="Times New Roman"/>
          <w:b/>
          <w:color w:val="000000"/>
          <w:sz w:val="24"/>
          <w:szCs w:val="24"/>
        </w:rPr>
        <w:t>1</w:t>
      </w:r>
      <w:r>
        <w:rPr>
          <w:rFonts w:ascii="Times New Roman" w:hAnsi="Times New Roman"/>
          <w:b/>
          <w:color w:val="000000"/>
          <w:sz w:val="24"/>
          <w:szCs w:val="24"/>
        </w:rPr>
        <w:t>1</w:t>
      </w:r>
      <w:r w:rsidRPr="00B51475">
        <w:rPr>
          <w:rFonts w:ascii="Times New Roman" w:hAnsi="Times New Roman"/>
          <w:b/>
          <w:color w:val="000000"/>
          <w:sz w:val="24"/>
          <w:szCs w:val="24"/>
        </w:rPr>
        <w:t>.</w:t>
      </w:r>
      <w:r w:rsidRPr="00B51475">
        <w:rPr>
          <w:rFonts w:ascii="Times New Roman" w:hAnsi="Times New Roman"/>
          <w:color w:val="000000"/>
          <w:sz w:val="24"/>
          <w:szCs w:val="24"/>
        </w:rPr>
        <w:t xml:space="preserve"> Se aprobă</w:t>
      </w:r>
      <w:r w:rsidRPr="00B51475">
        <w:rPr>
          <w:rFonts w:ascii="Times New Roman" w:hAnsi="Times New Roman"/>
          <w:b/>
          <w:color w:val="000000"/>
          <w:sz w:val="24"/>
          <w:szCs w:val="24"/>
        </w:rPr>
        <w:t xml:space="preserve"> </w:t>
      </w:r>
      <w:r w:rsidRPr="00CC728F">
        <w:rPr>
          <w:rFonts w:ascii="Times New Roman" w:hAnsi="Times New Roman"/>
          <w:color w:val="000000"/>
          <w:sz w:val="24"/>
          <w:szCs w:val="24"/>
        </w:rPr>
        <w:t>c</w:t>
      </w:r>
      <w:r w:rsidRPr="00B51475">
        <w:rPr>
          <w:rFonts w:ascii="Times New Roman" w:hAnsi="Times New Roman"/>
          <w:color w:val="000000"/>
          <w:sz w:val="24"/>
          <w:szCs w:val="24"/>
        </w:rPr>
        <w:t>ererile de prelungire pentru unii studenți doctoranzi.</w:t>
      </w:r>
    </w:p>
    <w:p w:rsidR="00ED07C6" w:rsidRPr="00B51475" w:rsidRDefault="00ED07C6" w:rsidP="00ED07C6">
      <w:pPr>
        <w:tabs>
          <w:tab w:val="left" w:pos="284"/>
        </w:tabs>
        <w:spacing w:after="0"/>
        <w:jc w:val="both"/>
        <w:rPr>
          <w:rFonts w:ascii="Times New Roman" w:hAnsi="Times New Roman"/>
          <w:b/>
          <w:color w:val="000000"/>
          <w:sz w:val="24"/>
          <w:szCs w:val="24"/>
        </w:rPr>
      </w:pPr>
    </w:p>
    <w:p w:rsidR="00ED07C6" w:rsidRPr="00B51475" w:rsidRDefault="00ED07C6" w:rsidP="00ED07C6">
      <w:pPr>
        <w:tabs>
          <w:tab w:val="left" w:pos="284"/>
        </w:tabs>
        <w:spacing w:after="0"/>
        <w:jc w:val="both"/>
        <w:rPr>
          <w:rFonts w:ascii="Times New Roman" w:hAnsi="Times New Roman"/>
          <w:color w:val="000000"/>
          <w:sz w:val="24"/>
          <w:szCs w:val="24"/>
        </w:rPr>
      </w:pPr>
      <w:r w:rsidRPr="00B51475">
        <w:rPr>
          <w:rFonts w:ascii="Times New Roman" w:hAnsi="Times New Roman"/>
          <w:b/>
          <w:color w:val="000000"/>
          <w:sz w:val="24"/>
          <w:szCs w:val="24"/>
        </w:rPr>
        <w:t>Art.</w:t>
      </w:r>
      <w:r>
        <w:rPr>
          <w:rFonts w:ascii="Times New Roman" w:hAnsi="Times New Roman"/>
          <w:b/>
          <w:color w:val="000000"/>
          <w:sz w:val="24"/>
          <w:szCs w:val="24"/>
        </w:rPr>
        <w:t xml:space="preserve"> </w:t>
      </w:r>
      <w:r w:rsidRPr="00B51475">
        <w:rPr>
          <w:rFonts w:ascii="Times New Roman" w:hAnsi="Times New Roman"/>
          <w:b/>
          <w:color w:val="000000"/>
          <w:sz w:val="24"/>
          <w:szCs w:val="24"/>
        </w:rPr>
        <w:t>1</w:t>
      </w:r>
      <w:r>
        <w:rPr>
          <w:rFonts w:ascii="Times New Roman" w:hAnsi="Times New Roman"/>
          <w:b/>
          <w:color w:val="000000"/>
          <w:sz w:val="24"/>
          <w:szCs w:val="24"/>
        </w:rPr>
        <w:t>2</w:t>
      </w:r>
      <w:r w:rsidRPr="00B51475">
        <w:rPr>
          <w:rFonts w:ascii="Times New Roman" w:hAnsi="Times New Roman"/>
          <w:b/>
          <w:color w:val="000000"/>
          <w:sz w:val="24"/>
          <w:szCs w:val="24"/>
        </w:rPr>
        <w:t>.</w:t>
      </w:r>
      <w:r w:rsidRPr="00B51475">
        <w:rPr>
          <w:rFonts w:ascii="Times New Roman" w:hAnsi="Times New Roman"/>
          <w:color w:val="000000"/>
          <w:sz w:val="24"/>
          <w:szCs w:val="24"/>
        </w:rPr>
        <w:t xml:space="preserve"> Se aprobă</w:t>
      </w:r>
      <w:r>
        <w:rPr>
          <w:rFonts w:ascii="Times New Roman" w:hAnsi="Times New Roman"/>
          <w:b/>
          <w:color w:val="000000"/>
          <w:sz w:val="24"/>
          <w:szCs w:val="24"/>
        </w:rPr>
        <w:t xml:space="preserve"> </w:t>
      </w:r>
      <w:r w:rsidRPr="00CC728F">
        <w:rPr>
          <w:rFonts w:ascii="Times New Roman" w:hAnsi="Times New Roman"/>
          <w:color w:val="000000"/>
          <w:sz w:val="24"/>
          <w:szCs w:val="24"/>
        </w:rPr>
        <w:t>s</w:t>
      </w:r>
      <w:r w:rsidRPr="00B51475">
        <w:rPr>
          <w:rFonts w:ascii="Times New Roman" w:hAnsi="Times New Roman"/>
          <w:color w:val="000000"/>
          <w:sz w:val="24"/>
          <w:szCs w:val="24"/>
        </w:rPr>
        <w:t xml:space="preserve">olicitările de </w:t>
      </w:r>
      <w:r>
        <w:rPr>
          <w:rFonts w:ascii="Times New Roman" w:hAnsi="Times New Roman"/>
          <w:color w:val="000000"/>
          <w:sz w:val="24"/>
          <w:szCs w:val="24"/>
        </w:rPr>
        <w:t>p</w:t>
      </w:r>
      <w:r w:rsidRPr="00B51475">
        <w:rPr>
          <w:rFonts w:ascii="Times New Roman" w:hAnsi="Times New Roman"/>
          <w:color w:val="000000"/>
          <w:sz w:val="24"/>
          <w:szCs w:val="24"/>
        </w:rPr>
        <w:t xml:space="preserve">lata cu ora </w:t>
      </w:r>
      <w:r>
        <w:rPr>
          <w:rFonts w:ascii="Times New Roman" w:hAnsi="Times New Roman"/>
          <w:color w:val="000000"/>
          <w:sz w:val="24"/>
          <w:szCs w:val="24"/>
        </w:rPr>
        <w:t xml:space="preserve">pentru cadre didactice, </w:t>
      </w:r>
      <w:r w:rsidRPr="00B51475">
        <w:rPr>
          <w:rFonts w:ascii="Times New Roman" w:hAnsi="Times New Roman"/>
          <w:color w:val="000000"/>
          <w:sz w:val="24"/>
          <w:szCs w:val="24"/>
        </w:rPr>
        <w:t>la alte universități</w:t>
      </w:r>
      <w:r>
        <w:rPr>
          <w:rFonts w:ascii="Times New Roman" w:hAnsi="Times New Roman"/>
          <w:color w:val="000000"/>
          <w:sz w:val="24"/>
          <w:szCs w:val="24"/>
        </w:rPr>
        <w:t>.</w:t>
      </w:r>
    </w:p>
    <w:p w:rsidR="00ED07C6" w:rsidRPr="00B51475" w:rsidRDefault="00ED07C6" w:rsidP="00ED07C6">
      <w:pPr>
        <w:tabs>
          <w:tab w:val="left" w:pos="284"/>
        </w:tabs>
        <w:spacing w:after="0"/>
        <w:jc w:val="both"/>
        <w:rPr>
          <w:rFonts w:ascii="Times New Roman" w:hAnsi="Times New Roman"/>
          <w:color w:val="000000"/>
          <w:sz w:val="24"/>
          <w:szCs w:val="24"/>
        </w:rPr>
      </w:pPr>
    </w:p>
    <w:p w:rsidR="00ED07C6" w:rsidRPr="00B51475" w:rsidRDefault="00ED07C6" w:rsidP="00ED07C6">
      <w:pPr>
        <w:tabs>
          <w:tab w:val="left" w:pos="284"/>
        </w:tabs>
        <w:spacing w:after="0"/>
        <w:jc w:val="both"/>
        <w:rPr>
          <w:rFonts w:ascii="Times New Roman" w:hAnsi="Times New Roman"/>
          <w:color w:val="000000"/>
          <w:sz w:val="24"/>
          <w:szCs w:val="24"/>
        </w:rPr>
      </w:pPr>
      <w:r w:rsidRPr="00B51475">
        <w:rPr>
          <w:rFonts w:ascii="Times New Roman" w:hAnsi="Times New Roman"/>
          <w:b/>
          <w:bCs/>
          <w:color w:val="000000"/>
          <w:sz w:val="24"/>
          <w:szCs w:val="24"/>
        </w:rPr>
        <w:t>Art. 1</w:t>
      </w:r>
      <w:r>
        <w:rPr>
          <w:rFonts w:ascii="Times New Roman" w:hAnsi="Times New Roman"/>
          <w:b/>
          <w:bCs/>
          <w:color w:val="000000"/>
          <w:sz w:val="24"/>
          <w:szCs w:val="24"/>
        </w:rPr>
        <w:t>3</w:t>
      </w:r>
      <w:r w:rsidRPr="00B51475">
        <w:rPr>
          <w:rFonts w:ascii="Times New Roman" w:hAnsi="Times New Roman"/>
          <w:color w:val="000000"/>
          <w:sz w:val="24"/>
          <w:szCs w:val="24"/>
        </w:rPr>
        <w:t>. Se aprobă solicitarea de principiu de începere a demersurilor pentru evaluarea/analiza în vederea achiziționării a unei clădiri de 8 etaje din Calea Griviț</w:t>
      </w:r>
      <w:r>
        <w:rPr>
          <w:rFonts w:ascii="Times New Roman" w:hAnsi="Times New Roman"/>
          <w:color w:val="000000"/>
          <w:sz w:val="24"/>
          <w:szCs w:val="24"/>
        </w:rPr>
        <w:t>ei N</w:t>
      </w:r>
      <w:r w:rsidRPr="00B51475">
        <w:rPr>
          <w:rFonts w:ascii="Times New Roman" w:hAnsi="Times New Roman"/>
          <w:color w:val="000000"/>
          <w:sz w:val="24"/>
          <w:szCs w:val="24"/>
        </w:rPr>
        <w:t>r. 6 sector 1 București.</w:t>
      </w:r>
    </w:p>
    <w:p w:rsidR="00ED07C6" w:rsidRPr="00A01D70" w:rsidRDefault="00ED07C6" w:rsidP="00ED07C6">
      <w:pPr>
        <w:tabs>
          <w:tab w:val="left" w:pos="284"/>
        </w:tabs>
        <w:spacing w:after="0"/>
        <w:rPr>
          <w:rFonts w:ascii="Times New Roman" w:hAnsi="Times New Roman"/>
          <w:color w:val="FF0000"/>
          <w:sz w:val="24"/>
          <w:szCs w:val="24"/>
        </w:rPr>
      </w:pPr>
    </w:p>
    <w:p w:rsidR="00ED07C6" w:rsidRPr="00A01D70" w:rsidRDefault="00ED07C6" w:rsidP="00ED07C6">
      <w:pPr>
        <w:tabs>
          <w:tab w:val="left" w:pos="284"/>
        </w:tabs>
        <w:spacing w:after="0"/>
        <w:rPr>
          <w:rFonts w:ascii="Times New Roman" w:hAnsi="Times New Roman"/>
          <w:b/>
          <w:color w:val="FF0000"/>
          <w:sz w:val="24"/>
          <w:szCs w:val="24"/>
        </w:rPr>
      </w:pPr>
    </w:p>
    <w:p w:rsidR="00ED07C6" w:rsidRPr="00B51475" w:rsidRDefault="00ED07C6" w:rsidP="00ED07C6">
      <w:pPr>
        <w:tabs>
          <w:tab w:val="left" w:pos="284"/>
        </w:tabs>
        <w:spacing w:after="0"/>
        <w:jc w:val="both"/>
        <w:rPr>
          <w:rFonts w:ascii="Times New Roman" w:hAnsi="Times New Roman"/>
          <w:b/>
          <w:color w:val="000000"/>
          <w:sz w:val="24"/>
          <w:szCs w:val="24"/>
        </w:rPr>
      </w:pPr>
      <w:r w:rsidRPr="00B51475">
        <w:rPr>
          <w:rFonts w:ascii="Times New Roman" w:hAnsi="Times New Roman"/>
          <w:b/>
          <w:color w:val="000000"/>
          <w:sz w:val="24"/>
          <w:szCs w:val="24"/>
        </w:rPr>
        <w:t>Președinte Senat,</w:t>
      </w:r>
    </w:p>
    <w:p w:rsidR="00ED07C6" w:rsidRPr="00B51475" w:rsidRDefault="00ED07C6" w:rsidP="00ED07C6">
      <w:pPr>
        <w:tabs>
          <w:tab w:val="left" w:pos="284"/>
        </w:tabs>
        <w:spacing w:after="0"/>
        <w:jc w:val="both"/>
        <w:rPr>
          <w:rFonts w:ascii="Times New Roman" w:hAnsi="Times New Roman"/>
          <w:b/>
          <w:color w:val="000000"/>
          <w:sz w:val="24"/>
          <w:szCs w:val="24"/>
        </w:rPr>
      </w:pPr>
    </w:p>
    <w:p w:rsidR="00ED07C6" w:rsidRPr="00B51475" w:rsidRDefault="00ED07C6" w:rsidP="00ED07C6">
      <w:pPr>
        <w:tabs>
          <w:tab w:val="left" w:pos="284"/>
        </w:tabs>
        <w:spacing w:after="0"/>
        <w:jc w:val="both"/>
        <w:rPr>
          <w:rFonts w:ascii="Times New Roman" w:hAnsi="Times New Roman"/>
          <w:b/>
          <w:color w:val="000000"/>
          <w:sz w:val="24"/>
          <w:szCs w:val="24"/>
        </w:rPr>
      </w:pPr>
      <w:r w:rsidRPr="00B51475">
        <w:rPr>
          <w:rFonts w:ascii="Times New Roman" w:hAnsi="Times New Roman"/>
          <w:b/>
          <w:color w:val="000000"/>
          <w:sz w:val="24"/>
          <w:szCs w:val="24"/>
        </w:rPr>
        <w:t>PROF. UNIV DR. DRAGOȘ VINEREANU</w:t>
      </w:r>
    </w:p>
    <w:p w:rsidR="00ED07C6" w:rsidRPr="00B51475" w:rsidRDefault="00ED07C6" w:rsidP="00ED07C6">
      <w:pPr>
        <w:tabs>
          <w:tab w:val="left" w:pos="284"/>
        </w:tabs>
        <w:spacing w:after="0"/>
        <w:ind w:left="1876" w:firstLine="284"/>
        <w:jc w:val="both"/>
        <w:rPr>
          <w:rFonts w:ascii="Times New Roman" w:hAnsi="Times New Roman"/>
          <w:b/>
          <w:color w:val="000000"/>
          <w:sz w:val="24"/>
          <w:szCs w:val="24"/>
        </w:rPr>
      </w:pPr>
    </w:p>
    <w:p w:rsidR="00ED07C6" w:rsidRPr="00B51475" w:rsidRDefault="00ED07C6" w:rsidP="00ED07C6">
      <w:pPr>
        <w:tabs>
          <w:tab w:val="left" w:pos="284"/>
        </w:tabs>
        <w:spacing w:after="0"/>
        <w:ind w:left="3600" w:firstLine="720"/>
        <w:jc w:val="both"/>
        <w:rPr>
          <w:rFonts w:ascii="Times New Roman" w:hAnsi="Times New Roman"/>
          <w:b/>
          <w:color w:val="000000"/>
          <w:sz w:val="24"/>
          <w:szCs w:val="24"/>
        </w:rPr>
      </w:pPr>
      <w:r w:rsidRPr="00B51475">
        <w:rPr>
          <w:rFonts w:ascii="Times New Roman" w:hAnsi="Times New Roman"/>
          <w:b/>
          <w:color w:val="000000"/>
          <w:sz w:val="24"/>
          <w:szCs w:val="24"/>
        </w:rPr>
        <w:t>Avizat Serviciul Juridic și Contencios,</w:t>
      </w:r>
    </w:p>
    <w:p w:rsidR="00ED07C6" w:rsidRPr="00B51475" w:rsidRDefault="00ED07C6" w:rsidP="00ED07C6">
      <w:pPr>
        <w:tabs>
          <w:tab w:val="left" w:pos="284"/>
        </w:tabs>
        <w:spacing w:after="0"/>
        <w:ind w:firstLine="720"/>
        <w:jc w:val="both"/>
        <w:rPr>
          <w:rFonts w:ascii="Times New Roman" w:hAnsi="Times New Roman"/>
          <w:color w:val="000000"/>
          <w:sz w:val="24"/>
          <w:szCs w:val="24"/>
        </w:rPr>
      </w:pPr>
      <w:r w:rsidRPr="00B51475">
        <w:rPr>
          <w:rFonts w:ascii="Times New Roman" w:hAnsi="Times New Roman"/>
          <w:color w:val="000000"/>
          <w:sz w:val="24"/>
          <w:szCs w:val="24"/>
        </w:rPr>
        <w:t xml:space="preserve">                                                              Consilier Juridic Raluca Gavrilă</w:t>
      </w:r>
    </w:p>
    <w:p w:rsidR="0092749A" w:rsidRDefault="0092749A">
      <w:bookmarkStart w:id="0" w:name="_GoBack"/>
      <w:bookmarkEnd w:id="0"/>
    </w:p>
    <w:sectPr w:rsidR="0092749A" w:rsidSect="000524E8">
      <w:headerReference w:type="default" r:id="rId9"/>
      <w:footerReference w:type="default" r:id="rId10"/>
      <w:pgSz w:w="11906" w:h="16838"/>
      <w:pgMar w:top="1417" w:right="1417" w:bottom="1417" w:left="1417" w:header="397"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B63" w:rsidRPr="007324A4" w:rsidRDefault="00ED07C6" w:rsidP="00637390">
    <w:pPr>
      <w:pStyle w:val="Footer"/>
      <w:pBdr>
        <w:top w:val="single" w:sz="4" w:space="0" w:color="auto"/>
      </w:pBdr>
      <w:jc w:val="center"/>
      <w:rPr>
        <w:b/>
        <w:i/>
        <w:sz w:val="20"/>
        <w:szCs w:val="20"/>
      </w:rPr>
    </w:pPr>
  </w:p>
  <w:p w:rsidR="009C6B63" w:rsidRPr="00602880" w:rsidRDefault="00ED07C6" w:rsidP="00602880">
    <w:pPr>
      <w:pStyle w:val="Footer"/>
      <w:pBdr>
        <w:top w:val="single" w:sz="4" w:space="0" w:color="auto"/>
      </w:pBdr>
      <w:jc w:val="center"/>
      <w:rPr>
        <w:rFonts w:cs="Calibri"/>
        <w:b/>
        <w:i/>
      </w:rPr>
    </w:pPr>
    <w:r w:rsidRPr="00602880">
      <w:rPr>
        <w:rFonts w:cs="Calibri"/>
        <w:b/>
        <w:i/>
      </w:rPr>
      <w:t xml:space="preserve">Universitatea </w:t>
    </w:r>
    <w:r w:rsidRPr="00602880">
      <w:rPr>
        <w:rFonts w:cs="Calibri"/>
        <w:b/>
        <w:i/>
      </w:rPr>
      <w:t xml:space="preserve">de Medicină și Farmacie </w:t>
    </w:r>
    <w:r>
      <w:rPr>
        <w:rFonts w:cs="Calibri"/>
        <w:b/>
        <w:i/>
      </w:rPr>
      <w:t>„</w:t>
    </w:r>
    <w:r w:rsidRPr="00602880">
      <w:rPr>
        <w:rFonts w:cs="Calibri"/>
        <w:b/>
        <w:i/>
      </w:rPr>
      <w:t>Carol Davila</w:t>
    </w:r>
    <w:r>
      <w:rPr>
        <w:rFonts w:cs="Calibri"/>
        <w:b/>
        <w:i/>
      </w:rPr>
      <w:t>” din</w:t>
    </w:r>
    <w:r w:rsidRPr="00602880">
      <w:rPr>
        <w:rFonts w:cs="Calibri"/>
        <w:b/>
        <w:i/>
      </w:rPr>
      <w:t xml:space="preserve"> București</w:t>
    </w:r>
  </w:p>
  <w:p w:rsidR="009C6B63" w:rsidRPr="00602880" w:rsidRDefault="00ED07C6" w:rsidP="00602880">
    <w:pPr>
      <w:pStyle w:val="Footer"/>
      <w:pBdr>
        <w:top w:val="single" w:sz="4" w:space="0" w:color="auto"/>
      </w:pBdr>
      <w:jc w:val="center"/>
      <w:rPr>
        <w:rFonts w:cs="Calibri"/>
        <w:i/>
      </w:rPr>
    </w:pPr>
    <w:r w:rsidRPr="00602880">
      <w:rPr>
        <w:rFonts w:cs="Calibri"/>
        <w:i/>
      </w:rPr>
      <w:t>Strada Dionisie Lupu nr. 37 Buc</w:t>
    </w:r>
    <w:r>
      <w:rPr>
        <w:rFonts w:cs="Calibri"/>
        <w:i/>
      </w:rPr>
      <w:t>urești, Sector 2, 020021 România,</w:t>
    </w:r>
    <w:r w:rsidRPr="00602880">
      <w:rPr>
        <w:rFonts w:cs="Calibri"/>
        <w:i/>
        <w:shd w:val="clear" w:color="auto" w:fill="FAFAFA"/>
      </w:rPr>
      <w:t xml:space="preserve"> </w:t>
    </w:r>
    <w:r w:rsidRPr="00EE095E">
      <w:rPr>
        <w:rFonts w:cs="Calibri"/>
        <w:i/>
      </w:rPr>
      <w:t>Cod fiscal: 4192910</w:t>
    </w:r>
    <w:r w:rsidRPr="00EE095E">
      <w:rPr>
        <w:rStyle w:val="apple-converted-space"/>
        <w:rFonts w:cs="Calibri"/>
        <w:i/>
      </w:rPr>
      <w:t> </w:t>
    </w:r>
    <w:r>
      <w:rPr>
        <w:rFonts w:cs="Calibri"/>
        <w:i/>
      </w:rPr>
      <w:br/>
    </w:r>
    <w:r w:rsidRPr="00CF0D30">
      <w:rPr>
        <w:rFonts w:cs="Calibri"/>
        <w:i/>
      </w:rPr>
      <w:t>Cont: RO57TREZ70220F330500XXXX</w:t>
    </w:r>
    <w:r w:rsidRPr="00EE095E">
      <w:rPr>
        <w:rStyle w:val="apple-converted-space"/>
        <w:rFonts w:cs="Calibri"/>
        <w:i/>
      </w:rPr>
      <w:t xml:space="preserve">, </w:t>
    </w:r>
    <w:r w:rsidRPr="00EE095E">
      <w:rPr>
        <w:rFonts w:cs="Calibri"/>
        <w:i/>
      </w:rPr>
      <w:t>Banca: TREZORERIE sec</w:t>
    </w:r>
    <w:r w:rsidRPr="00EE095E">
      <w:rPr>
        <w:rFonts w:cs="Calibri"/>
        <w:i/>
      </w:rPr>
      <w:t xml:space="preserve">t. </w:t>
    </w:r>
    <w:r>
      <w:rPr>
        <w:rFonts w:cs="Calibri"/>
        <w:i/>
      </w:rPr>
      <w:t>2</w:t>
    </w:r>
  </w:p>
  <w:p w:rsidR="009C6B63" w:rsidRPr="00602880" w:rsidRDefault="00ED07C6" w:rsidP="00602880">
    <w:pPr>
      <w:pStyle w:val="Footer"/>
      <w:pBdr>
        <w:top w:val="single" w:sz="4" w:space="0" w:color="auto"/>
      </w:pBdr>
      <w:jc w:val="center"/>
      <w:rPr>
        <w:rFonts w:cs="Calibri"/>
        <w:i/>
      </w:rPr>
    </w:pPr>
    <w:r w:rsidRPr="00602880">
      <w:rPr>
        <w:rFonts w:cs="Calibri"/>
        <w:i/>
      </w:rPr>
      <w:t>+40.21 318.0719; +40.21 318.0721; +40.21 318.0722</w:t>
    </w:r>
  </w:p>
  <w:p w:rsidR="009C6B63" w:rsidRPr="007324A4" w:rsidRDefault="00ED07C6" w:rsidP="00602880">
    <w:pPr>
      <w:pStyle w:val="Footer"/>
      <w:pBdr>
        <w:top w:val="single" w:sz="4" w:space="0" w:color="auto"/>
      </w:pBdr>
      <w:jc w:val="center"/>
      <w:rPr>
        <w:i/>
      </w:rPr>
    </w:pPr>
    <w:hyperlink r:id="rId1" w:history="1">
      <w:r w:rsidRPr="007A6529">
        <w:rPr>
          <w:rStyle w:val="Hyperlink"/>
          <w:i/>
        </w:rPr>
        <w:t>www.umfcd.ro</w:t>
      </w:r>
    </w:hyperlink>
  </w:p>
  <w:p w:rsidR="009C6B63" w:rsidRPr="007324A4" w:rsidRDefault="00ED07C6" w:rsidP="00602880">
    <w:pPr>
      <w:pStyle w:val="Footer"/>
      <w:pBdr>
        <w:top w:val="single" w:sz="4" w:space="0" w:color="auto"/>
      </w:pBdr>
      <w:jc w:val="center"/>
      <w:rPr>
        <w:b/>
        <w:i/>
        <w:sz w:val="20"/>
        <w:szCs w:val="20"/>
      </w:rPr>
    </w:pPr>
  </w:p>
  <w:p w:rsidR="009C6B63" w:rsidRPr="007324A4" w:rsidRDefault="00ED07C6" w:rsidP="00637390">
    <w:pPr>
      <w:pStyle w:val="Footer"/>
      <w:rPr>
        <w:i/>
      </w:rPr>
    </w:pPr>
  </w:p>
  <w:p w:rsidR="009C6B63" w:rsidRPr="007324A4" w:rsidRDefault="00ED07C6">
    <w:pPr>
      <w:pStyle w:val="Footer"/>
      <w:rPr>
        <w:i/>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B63" w:rsidRDefault="00ED07C6" w:rsidP="00D94EA5">
    <w:pPr>
      <w:pStyle w:val="Header"/>
      <w:jc w:val="center"/>
      <w:rPr>
        <w:rFonts w:ascii="Palatino Linotype" w:hAnsi="Palatino Linotype"/>
        <w:b/>
        <w:i/>
        <w:color w:val="002060"/>
        <w:sz w:val="28"/>
        <w:szCs w:val="28"/>
      </w:rPr>
    </w:pPr>
  </w:p>
  <w:p w:rsidR="009C6B63" w:rsidRPr="007324A4" w:rsidRDefault="00ED07C6" w:rsidP="00D94EA5">
    <w:pPr>
      <w:pStyle w:val="Header"/>
      <w:jc w:val="center"/>
      <w:rPr>
        <w:rFonts w:ascii="Palatino Linotype" w:hAnsi="Palatino Linotype"/>
        <w:b/>
        <w:i/>
        <w:color w:val="002060"/>
        <w:sz w:val="28"/>
        <w:szCs w:val="28"/>
      </w:rPr>
    </w:pPr>
    <w:r>
      <w:rPr>
        <w:noProof/>
        <w:color w:val="002060"/>
        <w:sz w:val="28"/>
        <w:szCs w:val="28"/>
        <w:lang w:val="en-US"/>
      </w:rPr>
      <w:drawing>
        <wp:anchor distT="0" distB="0" distL="114300" distR="114300" simplePos="0" relativeHeight="251660288" behindDoc="0" locked="0" layoutInCell="1" allowOverlap="1">
          <wp:simplePos x="0" y="0"/>
          <wp:positionH relativeFrom="column">
            <wp:posOffset>5412740</wp:posOffset>
          </wp:positionH>
          <wp:positionV relativeFrom="paragraph">
            <wp:posOffset>-115570</wp:posOffset>
          </wp:positionV>
          <wp:extent cx="619125" cy="8261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7730"/>
                  <a:stretch>
                    <a:fillRect/>
                  </a:stretch>
                </pic:blipFill>
                <pic:spPr bwMode="auto">
                  <a:xfrm>
                    <a:off x="0" y="0"/>
                    <a:ext cx="61912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2060"/>
        <w:sz w:val="28"/>
        <w:szCs w:val="28"/>
        <w:lang w:val="en-US"/>
      </w:rPr>
      <w:drawing>
        <wp:anchor distT="0" distB="0" distL="114300" distR="114300" simplePos="0" relativeHeight="251659264" behindDoc="1" locked="0" layoutInCell="1" allowOverlap="1">
          <wp:simplePos x="0" y="0"/>
          <wp:positionH relativeFrom="column">
            <wp:posOffset>-366395</wp:posOffset>
          </wp:positionH>
          <wp:positionV relativeFrom="paragraph">
            <wp:posOffset>-161290</wp:posOffset>
          </wp:positionV>
          <wp:extent cx="895350" cy="895350"/>
          <wp:effectExtent l="0" t="0" r="0" b="0"/>
          <wp:wrapThrough wrapText="bothSides">
            <wp:wrapPolygon edited="0">
              <wp:start x="0" y="0"/>
              <wp:lineTo x="0" y="21140"/>
              <wp:lineTo x="21140" y="21140"/>
              <wp:lineTo x="21140" y="0"/>
              <wp:lineTo x="0" y="0"/>
            </wp:wrapPolygon>
          </wp:wrapThrough>
          <wp:docPr id="1" name="Picture 1" descr="UMF-Carol-Davi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F-Carol-Davil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4A4">
      <w:rPr>
        <w:rFonts w:ascii="Palatino Linotype" w:hAnsi="Palatino Linotype"/>
        <w:b/>
        <w:i/>
        <w:color w:val="002060"/>
        <w:sz w:val="28"/>
        <w:szCs w:val="28"/>
      </w:rPr>
      <w:t>UNIVERSITATEA DE MEDIC</w:t>
    </w:r>
    <w:r w:rsidRPr="007324A4">
      <w:rPr>
        <w:rFonts w:ascii="Palatino Linotype" w:hAnsi="Palatino Linotype"/>
        <w:b/>
        <w:i/>
        <w:color w:val="002060"/>
        <w:sz w:val="28"/>
        <w:szCs w:val="28"/>
      </w:rPr>
      <w:t>INĂ ȘI FARMACIE</w:t>
    </w:r>
  </w:p>
  <w:p w:rsidR="009C6B63" w:rsidRDefault="00ED07C6" w:rsidP="00D94EA5">
    <w:pPr>
      <w:pStyle w:val="Header"/>
      <w:jc w:val="center"/>
      <w:rPr>
        <w:rFonts w:ascii="Palatino Linotype" w:hAnsi="Palatino Linotype"/>
        <w:b/>
        <w:i/>
        <w:color w:val="002060"/>
        <w:sz w:val="28"/>
        <w:szCs w:val="28"/>
      </w:rPr>
    </w:pPr>
    <w:r w:rsidRPr="007324A4">
      <w:rPr>
        <w:rFonts w:ascii="Palatino Linotype" w:hAnsi="Palatino Linotype"/>
        <w:b/>
        <w:i/>
        <w:color w:val="002060"/>
        <w:sz w:val="28"/>
        <w:szCs w:val="28"/>
        <w:lang w:val="en-US"/>
      </w:rPr>
      <w:t>“</w:t>
    </w:r>
    <w:r w:rsidRPr="007324A4">
      <w:rPr>
        <w:rFonts w:ascii="Palatino Linotype" w:hAnsi="Palatino Linotype"/>
        <w:b/>
        <w:i/>
        <w:color w:val="002060"/>
        <w:sz w:val="28"/>
        <w:szCs w:val="28"/>
      </w:rPr>
      <w:t xml:space="preserve">CAROL DAVILA” </w:t>
    </w:r>
    <w:r>
      <w:rPr>
        <w:rFonts w:ascii="Palatino Linotype" w:hAnsi="Palatino Linotype"/>
        <w:b/>
        <w:i/>
        <w:color w:val="002060"/>
        <w:sz w:val="28"/>
        <w:szCs w:val="28"/>
      </w:rPr>
      <w:t xml:space="preserve">din </w:t>
    </w:r>
    <w:r w:rsidRPr="007324A4">
      <w:rPr>
        <w:rFonts w:ascii="Palatino Linotype" w:hAnsi="Palatino Linotype"/>
        <w:b/>
        <w:i/>
        <w:color w:val="002060"/>
        <w:sz w:val="28"/>
        <w:szCs w:val="28"/>
      </w:rPr>
      <w:t>BUCUREȘTI</w:t>
    </w:r>
  </w:p>
  <w:p w:rsidR="009C6B63" w:rsidRDefault="00ED07C6" w:rsidP="00D94EA5">
    <w:pPr>
      <w:pStyle w:val="Header"/>
      <w:jc w:val="center"/>
      <w:rPr>
        <w:rFonts w:ascii="Palatino Linotype" w:hAnsi="Palatino Linotype"/>
        <w:b/>
        <w:i/>
        <w:color w:val="002060"/>
        <w:sz w:val="28"/>
        <w:szCs w:val="28"/>
      </w:rPr>
    </w:pPr>
  </w:p>
  <w:p w:rsidR="009C6B63" w:rsidRDefault="00ED07C6" w:rsidP="00D94EA5">
    <w:pPr>
      <w:pStyle w:val="Header"/>
      <w:jc w:val="center"/>
      <w:rPr>
        <w:rFonts w:ascii="Palatino Linotype" w:hAnsi="Palatino Linotype"/>
        <w:b/>
        <w:i/>
        <w:color w:val="002060"/>
        <w:sz w:val="28"/>
        <w:szCs w:val="28"/>
      </w:rPr>
    </w:pPr>
    <w:r>
      <w:rPr>
        <w:noProof/>
        <w:lang w:val="en-US"/>
      </w:rPr>
      <mc:AlternateContent>
        <mc:Choice Requires="wps">
          <w:drawing>
            <wp:anchor distT="4294967282" distB="4294967282" distL="114300" distR="114300" simplePos="0" relativeHeight="251661312" behindDoc="0" locked="0" layoutInCell="1" allowOverlap="1">
              <wp:simplePos x="0" y="0"/>
              <wp:positionH relativeFrom="column">
                <wp:posOffset>-78105</wp:posOffset>
              </wp:positionH>
              <wp:positionV relativeFrom="paragraph">
                <wp:posOffset>113029</wp:posOffset>
              </wp:positionV>
              <wp:extent cx="5895975" cy="0"/>
              <wp:effectExtent l="0" t="0" r="28575"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B43129C" id="_x0000_t32" coordsize="21600,21600" o:spt="32" o:oned="t" path="m,l21600,21600e" filled="f">
              <v:path arrowok="t" fillok="f" o:connecttype="none"/>
              <o:lock v:ext="edit" shapetype="t"/>
            </v:shapetype>
            <v:shape id="Straight Arrow Connector 34" o:spid="_x0000_s1026" type="#_x0000_t32" style="position:absolute;margin-left:-6.15pt;margin-top:8.9pt;width:464.25pt;height:0;z-index:251661312;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C6"/>
    <w:rsid w:val="0092749A"/>
    <w:rsid w:val="00ED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E84FA7-E23C-4D88-B49E-3905B831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7C6"/>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07C6"/>
    <w:pPr>
      <w:tabs>
        <w:tab w:val="center" w:pos="4536"/>
        <w:tab w:val="right" w:pos="9072"/>
      </w:tabs>
      <w:spacing w:after="0" w:line="240" w:lineRule="auto"/>
    </w:pPr>
  </w:style>
  <w:style w:type="character" w:customStyle="1" w:styleId="HeaderChar">
    <w:name w:val="Header Char"/>
    <w:basedOn w:val="DefaultParagraphFont"/>
    <w:link w:val="Header"/>
    <w:rsid w:val="00ED07C6"/>
    <w:rPr>
      <w:rFonts w:ascii="Calibri" w:eastAsia="Calibri" w:hAnsi="Calibri" w:cs="Times New Roman"/>
      <w:lang w:val="ro-RO"/>
    </w:rPr>
  </w:style>
  <w:style w:type="paragraph" w:styleId="Footer">
    <w:name w:val="footer"/>
    <w:basedOn w:val="Normal"/>
    <w:link w:val="FooterChar"/>
    <w:uiPriority w:val="99"/>
    <w:unhideWhenUsed/>
    <w:rsid w:val="00ED07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07C6"/>
    <w:rPr>
      <w:rFonts w:ascii="Calibri" w:eastAsia="Calibri" w:hAnsi="Calibri" w:cs="Times New Roman"/>
      <w:lang w:val="ro-RO"/>
    </w:rPr>
  </w:style>
  <w:style w:type="character" w:styleId="Hyperlink">
    <w:name w:val="Hyperlink"/>
    <w:uiPriority w:val="99"/>
    <w:unhideWhenUsed/>
    <w:rsid w:val="00ED07C6"/>
    <w:rPr>
      <w:strike w:val="0"/>
      <w:dstrike w:val="0"/>
      <w:color w:val="3580D4"/>
      <w:u w:val="none"/>
      <w:effect w:val="none"/>
    </w:rPr>
  </w:style>
  <w:style w:type="character" w:customStyle="1" w:styleId="apple-converted-space">
    <w:name w:val="apple-converted-space"/>
    <w:rsid w:val="00ED07C6"/>
  </w:style>
  <w:style w:type="character" w:customStyle="1" w:styleId="sden">
    <w:name w:val="s_den"/>
    <w:rsid w:val="00ED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cd.ro/educatie/doctorat/scoala-doctorala/senatul-universitar/" TargetMode="External"/><Relationship Id="rId3" Type="http://schemas.openxmlformats.org/officeDocument/2006/relationships/webSettings" Target="webSettings.xml"/><Relationship Id="rId7" Type="http://schemas.openxmlformats.org/officeDocument/2006/relationships/hyperlink" Target="https://umfcd.ro/wp-content/uploads/2020/SCOALA_DOCTORALA/ABILITARE/REGULAMENT/Metodologie-UMFCD-abilitare-2020-final.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fcd.ro/wp-content/uploads/2020/SCOALA_DOCTORALA/ABILITARE/ORDIN-nr.-5.229-din-17-august-2020.pdf" TargetMode="External"/><Relationship Id="rId11" Type="http://schemas.openxmlformats.org/officeDocument/2006/relationships/fontTable" Target="fontTable.xml"/><Relationship Id="rId5" Type="http://schemas.openxmlformats.org/officeDocument/2006/relationships/hyperlink" Target="https://umfcd.ro/concursuri-didactice-semestrul-i-2020-2021/" TargetMode="External"/><Relationship Id="rId10" Type="http://schemas.openxmlformats.org/officeDocument/2006/relationships/footer" Target="footer1.xml"/><Relationship Id="rId4" Type="http://schemas.openxmlformats.org/officeDocument/2006/relationships/hyperlink" Target="https://umfcd.ro/wp-content/uploads/2020/11/Metodologie.pdf" TargetMode="Externa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mfcd.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2021-02-18T12:41:00Z</dcterms:created>
  <dcterms:modified xsi:type="dcterms:W3CDTF">2021-02-18T12:41:00Z</dcterms:modified>
</cp:coreProperties>
</file>