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A3" w:rsidRPr="00E8568A" w:rsidRDefault="00FA076A" w:rsidP="00362AA3">
      <w:pPr>
        <w:rPr>
          <w:b/>
          <w:bCs/>
          <w:lang w:val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A3" w:rsidRPr="00E8568A">
        <w:rPr>
          <w:b/>
          <w:bCs/>
          <w:lang w:val="ro-RO"/>
        </w:rPr>
        <w:t>Universitatea de Medicină şi Farmacie “Carol Davila” Bucureşti</w:t>
      </w:r>
    </w:p>
    <w:p w:rsidR="00362AA3" w:rsidRPr="00E8568A" w:rsidRDefault="00362AA3" w:rsidP="00362AA3">
      <w:pPr>
        <w:rPr>
          <w:b/>
          <w:bCs/>
          <w:lang w:val="ro-RO"/>
        </w:rPr>
      </w:pPr>
      <w:r w:rsidRPr="00E8568A">
        <w:rPr>
          <w:b/>
          <w:bCs/>
          <w:lang w:val="ro-RO"/>
        </w:rPr>
        <w:t>Comisia pentru asigurarea calităţii</w:t>
      </w:r>
    </w:p>
    <w:p w:rsidR="00362AA3" w:rsidRDefault="00362AA3">
      <w:pPr>
        <w:jc w:val="center"/>
        <w:rPr>
          <w:b/>
          <w:bCs/>
          <w:sz w:val="28"/>
          <w:szCs w:val="28"/>
          <w:lang w:val="ro-RO"/>
        </w:rPr>
      </w:pPr>
    </w:p>
    <w:p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216C4A" w:rsidRDefault="00216C4A">
      <w:pPr>
        <w:jc w:val="center"/>
        <w:rPr>
          <w:b/>
          <w:bCs/>
          <w:sz w:val="28"/>
          <w:szCs w:val="28"/>
          <w:lang w:val="ro-RO"/>
        </w:rPr>
      </w:pPr>
      <w:r w:rsidRPr="00ED5E80">
        <w:rPr>
          <w:b/>
          <w:bCs/>
          <w:sz w:val="28"/>
          <w:szCs w:val="28"/>
          <w:lang w:val="ro-RO"/>
        </w:rPr>
        <w:t>FIŞA DISCIPLINEI</w:t>
      </w:r>
    </w:p>
    <w:p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646DE1" w:rsidRPr="00ED5E80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Date despre program</w:t>
      </w:r>
    </w:p>
    <w:p w:rsidR="00216C4A" w:rsidRPr="00ED5E80" w:rsidRDefault="00216C4A">
      <w:pPr>
        <w:jc w:val="center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630"/>
        <w:gridCol w:w="1710"/>
        <w:gridCol w:w="900"/>
        <w:gridCol w:w="1710"/>
        <w:gridCol w:w="1053"/>
        <w:gridCol w:w="1557"/>
        <w:gridCol w:w="990"/>
      </w:tblGrid>
      <w:tr w:rsidR="00216C4A" w:rsidRPr="002C24FE">
        <w:tc>
          <w:tcPr>
            <w:tcW w:w="648" w:type="dxa"/>
            <w:vAlign w:val="center"/>
          </w:tcPr>
          <w:p w:rsidR="00216C4A" w:rsidRPr="002C24FE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540" w:type="dxa"/>
            <w:gridSpan w:val="8"/>
            <w:vAlign w:val="center"/>
          </w:tcPr>
          <w:p w:rsidR="00216C4A" w:rsidRPr="002C24FE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C24FE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2C24FE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2C24FE">
        <w:tc>
          <w:tcPr>
            <w:tcW w:w="648" w:type="dxa"/>
            <w:vAlign w:val="center"/>
          </w:tcPr>
          <w:p w:rsidR="00216C4A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1.2.</w:t>
            </w:r>
            <w:r w:rsidR="00216C4A" w:rsidRPr="002C24FE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540" w:type="dxa"/>
            <w:gridSpan w:val="8"/>
            <w:vAlign w:val="center"/>
          </w:tcPr>
          <w:p w:rsidR="00216C4A" w:rsidRPr="002C24FE" w:rsidRDefault="006F18D5" w:rsidP="00EE5E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FACULTATEA  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DE MOAȘE ȘI ASISTENȚĂ MEDICALĂ</w:t>
            </w:r>
          </w:p>
        </w:tc>
      </w:tr>
      <w:tr w:rsidR="00216C4A" w:rsidRPr="002C24FE">
        <w:tc>
          <w:tcPr>
            <w:tcW w:w="648" w:type="dxa"/>
            <w:vAlign w:val="center"/>
          </w:tcPr>
          <w:p w:rsidR="00216C4A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540" w:type="dxa"/>
            <w:gridSpan w:val="8"/>
            <w:vAlign w:val="center"/>
          </w:tcPr>
          <w:p w:rsidR="00216C4A" w:rsidRPr="002C24FE" w:rsidRDefault="002C24FE" w:rsidP="00EE5EA4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>DISCIPLINA</w:t>
            </w:r>
            <w:r w:rsidR="00CD71D7">
              <w:rPr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  <w:r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6F5953"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6F18D5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1764AF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Obstetrica </w:t>
            </w:r>
            <w:r w:rsidR="00216F35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si </w:t>
            </w:r>
            <w:r w:rsidR="001764AF">
              <w:rPr>
                <w:b/>
                <w:bCs/>
                <w:color w:val="000000"/>
                <w:sz w:val="22"/>
                <w:szCs w:val="22"/>
                <w:lang w:val="ro-RO"/>
              </w:rPr>
              <w:t>Ginecologie</w:t>
            </w:r>
          </w:p>
        </w:tc>
      </w:tr>
      <w:tr w:rsidR="002C24FE" w:rsidRPr="002C24FE">
        <w:tc>
          <w:tcPr>
            <w:tcW w:w="648" w:type="dxa"/>
            <w:vAlign w:val="center"/>
          </w:tcPr>
          <w:p w:rsidR="002C24FE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540" w:type="dxa"/>
            <w:gridSpan w:val="8"/>
            <w:vAlign w:val="center"/>
          </w:tcPr>
          <w:p w:rsidR="002C24FE" w:rsidRPr="002C24FE" w:rsidRDefault="002C24FE" w:rsidP="008F4508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>DOMENIUL DE STUDII</w:t>
            </w:r>
            <w:r w:rsidR="006F18D5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 - </w:t>
            </w:r>
            <w:r w:rsidR="00B21290">
              <w:rPr>
                <w:b/>
                <w:bCs/>
                <w:color w:val="000000"/>
                <w:sz w:val="22"/>
                <w:szCs w:val="22"/>
                <w:lang w:val="ro-RO"/>
              </w:rPr>
              <w:t>SĂNĂ</w:t>
            </w:r>
            <w:r w:rsidR="008F4508">
              <w:rPr>
                <w:b/>
                <w:bCs/>
                <w:color w:val="000000"/>
                <w:sz w:val="22"/>
                <w:szCs w:val="22"/>
                <w:lang w:val="ro-RO"/>
              </w:rPr>
              <w:t>TATE</w:t>
            </w:r>
          </w:p>
        </w:tc>
      </w:tr>
      <w:tr w:rsidR="002C24FE" w:rsidRPr="002C24FE">
        <w:tc>
          <w:tcPr>
            <w:tcW w:w="648" w:type="dxa"/>
            <w:vAlign w:val="center"/>
          </w:tcPr>
          <w:p w:rsidR="002C24FE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2C24FE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540" w:type="dxa"/>
            <w:gridSpan w:val="8"/>
            <w:vAlign w:val="center"/>
          </w:tcPr>
          <w:p w:rsidR="002C24FE" w:rsidRPr="002C24FE" w:rsidRDefault="00B21290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CICLUL DE STUDII: LICENȚ</w:t>
            </w:r>
            <w:r w:rsidR="002C24FE" w:rsidRPr="002C24FE">
              <w:rPr>
                <w:b/>
                <w:bCs/>
                <w:color w:val="000000"/>
                <w:sz w:val="22"/>
                <w:szCs w:val="22"/>
                <w:lang w:val="ro-RO"/>
              </w:rPr>
              <w:t>Ă</w:t>
            </w:r>
          </w:p>
        </w:tc>
      </w:tr>
      <w:tr w:rsidR="002C24FE" w:rsidRPr="002C24FE">
        <w:tc>
          <w:tcPr>
            <w:tcW w:w="648" w:type="dxa"/>
            <w:vAlign w:val="center"/>
          </w:tcPr>
          <w:p w:rsidR="002C24FE" w:rsidRPr="002C24FE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540" w:type="dxa"/>
            <w:gridSpan w:val="8"/>
            <w:vAlign w:val="center"/>
          </w:tcPr>
          <w:p w:rsidR="002C24FE" w:rsidRPr="002C24FE" w:rsidRDefault="002C24FE" w:rsidP="00216F35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B21290">
              <w:rPr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  <w:r w:rsidR="00B21290" w:rsidRPr="00216F35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B21290" w:rsidRPr="00216F35">
              <w:rPr>
                <w:b/>
                <w:bCs/>
                <w:sz w:val="20"/>
                <w:szCs w:val="20"/>
                <w:lang w:val="ro-RO"/>
              </w:rPr>
              <w:t>MOAȘE</w:t>
            </w:r>
          </w:p>
        </w:tc>
      </w:tr>
      <w:tr w:rsidR="00216C4A" w:rsidRPr="00C57DBB">
        <w:tc>
          <w:tcPr>
            <w:tcW w:w="10188" w:type="dxa"/>
            <w:gridSpan w:val="9"/>
            <w:tcBorders>
              <w:left w:val="nil"/>
              <w:right w:val="nil"/>
            </w:tcBorders>
          </w:tcPr>
          <w:p w:rsidR="00216C4A" w:rsidRPr="00C57DBB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:rsidR="00C57DBB" w:rsidRPr="00C57DBB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C57DBB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2C24FE">
        <w:tc>
          <w:tcPr>
            <w:tcW w:w="648" w:type="dxa"/>
          </w:tcPr>
          <w:p w:rsidR="00C57DBB" w:rsidRPr="002C24FE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540" w:type="dxa"/>
            <w:gridSpan w:val="8"/>
          </w:tcPr>
          <w:p w:rsidR="00C57DBB" w:rsidRPr="002C24FE" w:rsidRDefault="00C57DBB" w:rsidP="00216F35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: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8E59D1">
              <w:rPr>
                <w:b/>
                <w:bCs/>
                <w:sz w:val="22"/>
                <w:szCs w:val="22"/>
                <w:lang w:val="ro-RO"/>
              </w:rPr>
              <w:t xml:space="preserve">   </w:t>
            </w:r>
            <w:r w:rsidR="00621D1B">
              <w:rPr>
                <w:b/>
                <w:bCs/>
                <w:sz w:val="22"/>
                <w:szCs w:val="22"/>
                <w:lang w:val="ro-RO"/>
              </w:rPr>
              <w:t>Pregatirea pentru nastere, inclusiv cunoasterea echipamentului tehnic de obstetrica</w:t>
            </w:r>
            <w:r w:rsidR="008E59D1">
              <w:rPr>
                <w:b/>
                <w:bCs/>
                <w:sz w:val="22"/>
                <w:szCs w:val="22"/>
                <w:lang w:val="ro-RO"/>
              </w:rPr>
              <w:t xml:space="preserve">  </w:t>
            </w:r>
          </w:p>
        </w:tc>
      </w:tr>
      <w:tr w:rsidR="00C57DBB" w:rsidRPr="002C24FE">
        <w:tc>
          <w:tcPr>
            <w:tcW w:w="648" w:type="dxa"/>
          </w:tcPr>
          <w:p w:rsidR="00C57DBB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2.2.</w:t>
            </w:r>
          </w:p>
        </w:tc>
        <w:tc>
          <w:tcPr>
            <w:tcW w:w="9540" w:type="dxa"/>
            <w:gridSpan w:val="8"/>
          </w:tcPr>
          <w:p w:rsidR="00C57DBB" w:rsidRDefault="00747567" w:rsidP="002A363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Titularul activităt</w:t>
            </w:r>
            <w:r w:rsidR="00C57DBB">
              <w:rPr>
                <w:b/>
                <w:bCs/>
                <w:sz w:val="22"/>
                <w:szCs w:val="22"/>
                <w:lang w:val="ro-RO"/>
              </w:rPr>
              <w:t>ilor de curs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:</w:t>
            </w:r>
            <w:r w:rsidR="008E59D1">
              <w:rPr>
                <w:b/>
                <w:bCs/>
                <w:sz w:val="22"/>
                <w:szCs w:val="22"/>
                <w:lang w:val="ro-RO"/>
              </w:rPr>
              <w:t xml:space="preserve">  </w:t>
            </w:r>
          </w:p>
        </w:tc>
      </w:tr>
      <w:tr w:rsidR="00C57DBB" w:rsidRPr="002C24FE">
        <w:tc>
          <w:tcPr>
            <w:tcW w:w="648" w:type="dxa"/>
          </w:tcPr>
          <w:p w:rsidR="00C57DBB" w:rsidRDefault="00C57DB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2.3.</w:t>
            </w:r>
          </w:p>
        </w:tc>
        <w:tc>
          <w:tcPr>
            <w:tcW w:w="9540" w:type="dxa"/>
            <w:gridSpan w:val="8"/>
          </w:tcPr>
          <w:p w:rsidR="00EE5EA4" w:rsidRDefault="00747567" w:rsidP="00EE5EA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Titularul activităt</w:t>
            </w:r>
            <w:r w:rsidR="00C57DBB">
              <w:rPr>
                <w:b/>
                <w:bCs/>
                <w:sz w:val="22"/>
                <w:szCs w:val="22"/>
                <w:lang w:val="ro-RO"/>
              </w:rPr>
              <w:t>ilor de seminar</w:t>
            </w:r>
            <w:r w:rsidR="00B21290">
              <w:rPr>
                <w:b/>
                <w:bCs/>
                <w:sz w:val="22"/>
                <w:szCs w:val="22"/>
                <w:lang w:val="ro-RO"/>
              </w:rPr>
              <w:t>:</w:t>
            </w:r>
            <w:r w:rsidR="00216F35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:rsidR="00F70E60" w:rsidRDefault="00F70E60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40D9B" w:rsidRPr="002C24FE" w:rsidTr="00AB5344">
        <w:tc>
          <w:tcPr>
            <w:tcW w:w="1638" w:type="dxa"/>
            <w:gridSpan w:val="2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2.4. Anul de studiu</w:t>
            </w:r>
          </w:p>
        </w:tc>
        <w:tc>
          <w:tcPr>
            <w:tcW w:w="630" w:type="dxa"/>
          </w:tcPr>
          <w:p w:rsidR="00840D9B" w:rsidRDefault="001764AF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III</w:t>
            </w:r>
          </w:p>
        </w:tc>
        <w:tc>
          <w:tcPr>
            <w:tcW w:w="1710" w:type="dxa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2.5. Semestrul</w:t>
            </w:r>
          </w:p>
          <w:p w:rsidR="008E59D1" w:rsidRDefault="008E59D1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        </w:t>
            </w:r>
          </w:p>
        </w:tc>
        <w:tc>
          <w:tcPr>
            <w:tcW w:w="900" w:type="dxa"/>
          </w:tcPr>
          <w:p w:rsidR="00840D9B" w:rsidRDefault="00216F35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1710" w:type="dxa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2.6. Tipul de evaluare</w:t>
            </w:r>
          </w:p>
        </w:tc>
        <w:tc>
          <w:tcPr>
            <w:tcW w:w="1053" w:type="dxa"/>
          </w:tcPr>
          <w:p w:rsidR="00840D9B" w:rsidRDefault="001764AF" w:rsidP="000A25FC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Examen </w:t>
            </w:r>
          </w:p>
        </w:tc>
        <w:tc>
          <w:tcPr>
            <w:tcW w:w="1557" w:type="dxa"/>
          </w:tcPr>
          <w:p w:rsidR="00840D9B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2.7. Regimul disciplinei</w:t>
            </w:r>
          </w:p>
        </w:tc>
        <w:tc>
          <w:tcPr>
            <w:tcW w:w="990" w:type="dxa"/>
          </w:tcPr>
          <w:p w:rsidR="00840D9B" w:rsidRDefault="00216F35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DS</w:t>
            </w:r>
          </w:p>
          <w:p w:rsidR="00216F35" w:rsidRDefault="00216F35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C57DBB" w:rsidRPr="00C57DBB" w:rsidRDefault="00C57DBB">
      <w:pPr>
        <w:rPr>
          <w:lang w:val="fr-FR"/>
        </w:rPr>
      </w:pPr>
    </w:p>
    <w:p w:rsidR="00C57DBB" w:rsidRPr="00C57DBB" w:rsidRDefault="00C57DBB">
      <w:pPr>
        <w:rPr>
          <w:lang w:val="fr-FR"/>
        </w:rPr>
      </w:pPr>
    </w:p>
    <w:p w:rsidR="00C57DBB" w:rsidRPr="00C57DBB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fr-FR"/>
        </w:rPr>
      </w:pPr>
      <w:r w:rsidRPr="00C57DBB">
        <w:rPr>
          <w:b/>
          <w:bCs/>
          <w:sz w:val="28"/>
          <w:szCs w:val="28"/>
          <w:lang w:val="fr-FR"/>
        </w:rPr>
        <w:t>Timpul total estimat (ore/semestru de activitate didactică)</w:t>
      </w:r>
    </w:p>
    <w:p w:rsidR="00C57DBB" w:rsidRDefault="00C57DB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8"/>
        <w:gridCol w:w="1187"/>
        <w:gridCol w:w="1047"/>
        <w:gridCol w:w="1050"/>
        <w:gridCol w:w="1223"/>
        <w:gridCol w:w="2521"/>
        <w:gridCol w:w="827"/>
      </w:tblGrid>
      <w:tr w:rsidR="00840D9B" w:rsidRPr="006F16C9" w:rsidTr="00FC7D74">
        <w:tc>
          <w:tcPr>
            <w:tcW w:w="2257" w:type="dxa"/>
            <w:shd w:val="clear" w:color="auto" w:fill="auto"/>
          </w:tcPr>
          <w:p w:rsidR="00840D9B" w:rsidRPr="006F16C9" w:rsidRDefault="00840D9B" w:rsidP="006F16C9">
            <w:pPr>
              <w:numPr>
                <w:ilvl w:val="1"/>
                <w:numId w:val="7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Nr ore pe săptămână</w:t>
            </w:r>
          </w:p>
        </w:tc>
        <w:tc>
          <w:tcPr>
            <w:tcW w:w="1225" w:type="dxa"/>
            <w:shd w:val="clear" w:color="auto" w:fill="auto"/>
          </w:tcPr>
          <w:p w:rsidR="00840D9B" w:rsidRPr="006F16C9" w:rsidRDefault="006031B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EE5EA4" w:rsidRPr="006F16C9" w:rsidRDefault="001945FC" w:rsidP="00EE5EA4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  <w:r w:rsidRPr="006F16C9">
              <w:rPr>
                <w:b/>
                <w:bCs/>
                <w:sz w:val="22"/>
                <w:szCs w:val="22"/>
                <w:lang w:val="fr-FR"/>
              </w:rPr>
              <w:t>C</w:t>
            </w:r>
            <w:r w:rsidR="00840D9B" w:rsidRPr="006F16C9">
              <w:rPr>
                <w:b/>
                <w:bCs/>
                <w:sz w:val="22"/>
                <w:szCs w:val="22"/>
                <w:lang w:val="fr-FR"/>
              </w:rPr>
              <w:t>urs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FC7D74" w:rsidRPr="006F16C9" w:rsidRDefault="00FC7D74" w:rsidP="00FC7D74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2" w:type="dxa"/>
            <w:shd w:val="clear" w:color="auto" w:fill="auto"/>
          </w:tcPr>
          <w:p w:rsidR="00840D9B" w:rsidRPr="006F16C9" w:rsidRDefault="00216F35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840D9B" w:rsidRDefault="00840D9B" w:rsidP="006F16C9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seminar/ laborator</w:t>
            </w:r>
            <w:r w:rsidR="001945FC"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FC7D74" w:rsidRPr="006F16C9" w:rsidRDefault="00FC7D74" w:rsidP="001945FC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840D9B" w:rsidRPr="006F16C9" w:rsidRDefault="006031B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2</w:t>
            </w:r>
          </w:p>
        </w:tc>
      </w:tr>
      <w:tr w:rsidR="00840D9B" w:rsidRPr="006F16C9" w:rsidTr="00FC7D74">
        <w:tc>
          <w:tcPr>
            <w:tcW w:w="2257" w:type="dxa"/>
            <w:shd w:val="clear" w:color="auto" w:fill="auto"/>
          </w:tcPr>
          <w:p w:rsidR="00840D9B" w:rsidRPr="006F16C9" w:rsidRDefault="00840D9B" w:rsidP="006F16C9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Total ore din planul de învățământ</w:t>
            </w:r>
          </w:p>
        </w:tc>
        <w:tc>
          <w:tcPr>
            <w:tcW w:w="1225" w:type="dxa"/>
            <w:shd w:val="clear" w:color="auto" w:fill="auto"/>
          </w:tcPr>
          <w:p w:rsidR="00840D9B" w:rsidRPr="006F16C9" w:rsidRDefault="006031B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56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EE5EA4" w:rsidRPr="006F16C9" w:rsidRDefault="001945FC" w:rsidP="00EE5EA4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</w:t>
            </w:r>
            <w:r w:rsidR="00840D9B" w:rsidRPr="006F16C9">
              <w:rPr>
                <w:b/>
                <w:bCs/>
                <w:sz w:val="22"/>
                <w:szCs w:val="22"/>
                <w:lang w:val="fr-FR"/>
              </w:rPr>
              <w:t>urs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C7D74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1945FC" w:rsidRPr="006F16C9" w:rsidRDefault="001945FC" w:rsidP="001945FC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2" w:type="dxa"/>
            <w:shd w:val="clear" w:color="auto" w:fill="auto"/>
          </w:tcPr>
          <w:p w:rsidR="00840D9B" w:rsidRPr="006F16C9" w:rsidRDefault="006031B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28</w:t>
            </w:r>
          </w:p>
        </w:tc>
        <w:tc>
          <w:tcPr>
            <w:tcW w:w="2574" w:type="dxa"/>
            <w:shd w:val="clear" w:color="auto" w:fill="auto"/>
          </w:tcPr>
          <w:p w:rsidR="00EE5EA4" w:rsidRPr="006F16C9" w:rsidRDefault="00840D9B" w:rsidP="00EE5EA4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seminar/ laborator</w:t>
            </w:r>
            <w:r w:rsidR="00FC7D74"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1945FC" w:rsidRPr="006F16C9" w:rsidRDefault="001945FC" w:rsidP="00FC7D74">
            <w:pPr>
              <w:ind w:left="36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840D9B" w:rsidRPr="006F16C9" w:rsidRDefault="006031B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28</w:t>
            </w:r>
          </w:p>
        </w:tc>
      </w:tr>
      <w:tr w:rsidR="00840D9B" w:rsidRPr="006F16C9" w:rsidTr="00FC7D74">
        <w:tc>
          <w:tcPr>
            <w:tcW w:w="2257" w:type="dxa"/>
            <w:shd w:val="clear" w:color="auto" w:fill="auto"/>
          </w:tcPr>
          <w:p w:rsidR="00840D9B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Distributia fondului de timp</w:t>
            </w:r>
          </w:p>
        </w:tc>
        <w:tc>
          <w:tcPr>
            <w:tcW w:w="1225" w:type="dxa"/>
            <w:shd w:val="clear" w:color="auto" w:fill="auto"/>
          </w:tcPr>
          <w:p w:rsidR="00840D9B" w:rsidRPr="005F15EE" w:rsidRDefault="00840D9B">
            <w:pPr>
              <w:rPr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840D9B" w:rsidRPr="006F16C9" w:rsidRDefault="00840D9B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2" w:type="dxa"/>
            <w:shd w:val="clear" w:color="auto" w:fill="auto"/>
          </w:tcPr>
          <w:p w:rsidR="00840D9B" w:rsidRPr="006F16C9" w:rsidRDefault="00840D9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574" w:type="dxa"/>
            <w:shd w:val="clear" w:color="auto" w:fill="auto"/>
          </w:tcPr>
          <w:p w:rsidR="00840D9B" w:rsidRPr="006F16C9" w:rsidRDefault="00840D9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840D9B" w:rsidRPr="006F16C9" w:rsidRDefault="000A25FC" w:rsidP="00AB534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ore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Studiul 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Documentare suplimentară 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6031B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Pregătire seminarii / laborat</w:t>
            </w:r>
            <w:r w:rsidR="00C64CF0">
              <w:rPr>
                <w:b/>
                <w:bCs/>
                <w:sz w:val="22"/>
                <w:szCs w:val="22"/>
                <w:lang w:val="fr-FR"/>
              </w:rPr>
              <w:t>oare, teme, referate, portofoliu</w:t>
            </w: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 și eseuri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6031B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Tutoriat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6031B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Examinări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0A25F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216F35">
              <w:rPr>
                <w:sz w:val="22"/>
                <w:szCs w:val="22"/>
                <w:lang w:val="fr-FR"/>
              </w:rPr>
              <w:t>4</w:t>
            </w:r>
          </w:p>
        </w:tc>
      </w:tr>
      <w:tr w:rsidR="00505A24" w:rsidRPr="006F16C9" w:rsidTr="00FC7D74">
        <w:tc>
          <w:tcPr>
            <w:tcW w:w="9468" w:type="dxa"/>
            <w:gridSpan w:val="6"/>
            <w:shd w:val="clear" w:color="auto" w:fill="auto"/>
          </w:tcPr>
          <w:p w:rsidR="00505A24" w:rsidRPr="006F16C9" w:rsidRDefault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Alte activități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</w:tr>
      <w:tr w:rsidR="00505A24" w:rsidRPr="006F16C9" w:rsidTr="00FC7D74">
        <w:tc>
          <w:tcPr>
            <w:tcW w:w="4549" w:type="dxa"/>
            <w:gridSpan w:val="3"/>
            <w:shd w:val="clear" w:color="auto" w:fill="auto"/>
          </w:tcPr>
          <w:p w:rsidR="00505A24" w:rsidRPr="006F16C9" w:rsidRDefault="00505A24" w:rsidP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3.7. Total ore de studiu individual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505A24" w:rsidRPr="006F16C9" w:rsidRDefault="00216F3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56</w:t>
            </w:r>
          </w:p>
        </w:tc>
      </w:tr>
      <w:tr w:rsidR="00505A24" w:rsidRPr="006F16C9" w:rsidTr="00FC7D74">
        <w:tc>
          <w:tcPr>
            <w:tcW w:w="4549" w:type="dxa"/>
            <w:gridSpan w:val="3"/>
            <w:shd w:val="clear" w:color="auto" w:fill="auto"/>
          </w:tcPr>
          <w:p w:rsidR="00505A24" w:rsidRPr="006F16C9" w:rsidRDefault="00505A24" w:rsidP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3.9. Total ore pe semestru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41" w:type="dxa"/>
            <w:shd w:val="clear" w:color="auto" w:fill="auto"/>
          </w:tcPr>
          <w:p w:rsidR="00505A24" w:rsidRPr="006F16C9" w:rsidRDefault="00216F3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196</w:t>
            </w:r>
          </w:p>
        </w:tc>
      </w:tr>
      <w:tr w:rsidR="00505A24" w:rsidRPr="006F16C9" w:rsidTr="00FC7D74">
        <w:tc>
          <w:tcPr>
            <w:tcW w:w="4549" w:type="dxa"/>
            <w:gridSpan w:val="3"/>
            <w:shd w:val="clear" w:color="auto" w:fill="auto"/>
          </w:tcPr>
          <w:p w:rsidR="00505A24" w:rsidRPr="006F16C9" w:rsidRDefault="00505A24" w:rsidP="00505A2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3.10. Numărul de credite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505A24" w:rsidRPr="005F15EE" w:rsidRDefault="002A3635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505A24" w:rsidRPr="006F16C9" w:rsidRDefault="00505A24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840D9B" w:rsidRPr="00C57DBB" w:rsidRDefault="00840D9B">
      <w:pPr>
        <w:rPr>
          <w:lang w:val="fr-FR"/>
        </w:rPr>
      </w:pPr>
    </w:p>
    <w:p w:rsidR="00C57DBB" w:rsidRDefault="00C57DBB">
      <w:pPr>
        <w:rPr>
          <w:lang w:val="fr-FR"/>
        </w:rPr>
      </w:pPr>
    </w:p>
    <w:p w:rsidR="00186E02" w:rsidRDefault="00186E02" w:rsidP="00186E02">
      <w:pPr>
        <w:numPr>
          <w:ilvl w:val="0"/>
          <w:numId w:val="8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Precondiții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5034"/>
      </w:tblGrid>
      <w:tr w:rsidR="00186E02" w:rsidRPr="006F16C9" w:rsidTr="006F16C9">
        <w:tc>
          <w:tcPr>
            <w:tcW w:w="5154" w:type="dxa"/>
            <w:shd w:val="clear" w:color="auto" w:fill="auto"/>
          </w:tcPr>
          <w:p w:rsidR="00186E02" w:rsidRPr="006F16C9" w:rsidRDefault="00186E02" w:rsidP="00186E0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4.1.  de curriculum</w:t>
            </w:r>
          </w:p>
        </w:tc>
        <w:tc>
          <w:tcPr>
            <w:tcW w:w="5155" w:type="dxa"/>
            <w:shd w:val="clear" w:color="auto" w:fill="auto"/>
          </w:tcPr>
          <w:p w:rsidR="00186E02" w:rsidRPr="006F16C9" w:rsidRDefault="00CD71D7" w:rsidP="00186E0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  <w:tr w:rsidR="00186E02" w:rsidRPr="006F16C9" w:rsidTr="006F16C9">
        <w:tc>
          <w:tcPr>
            <w:tcW w:w="5154" w:type="dxa"/>
            <w:shd w:val="clear" w:color="auto" w:fill="auto"/>
          </w:tcPr>
          <w:p w:rsidR="00186E02" w:rsidRPr="006F16C9" w:rsidRDefault="00186E02" w:rsidP="00186E0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4.2. de competențe</w:t>
            </w:r>
          </w:p>
        </w:tc>
        <w:tc>
          <w:tcPr>
            <w:tcW w:w="5155" w:type="dxa"/>
            <w:shd w:val="clear" w:color="auto" w:fill="auto"/>
          </w:tcPr>
          <w:p w:rsidR="00186E02" w:rsidRPr="006F16C9" w:rsidRDefault="00CD71D7" w:rsidP="00186E0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</w:tbl>
    <w:p w:rsidR="00186E02" w:rsidRPr="00186E02" w:rsidRDefault="00186E02" w:rsidP="00186E02">
      <w:pPr>
        <w:rPr>
          <w:b/>
          <w:bCs/>
          <w:sz w:val="28"/>
          <w:szCs w:val="28"/>
          <w:lang w:val="fr-FR"/>
        </w:rPr>
      </w:pPr>
    </w:p>
    <w:p w:rsidR="00186E02" w:rsidRDefault="00186E02" w:rsidP="00186E02">
      <w:pPr>
        <w:numPr>
          <w:ilvl w:val="0"/>
          <w:numId w:val="8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Condiții (acolo unde este cazul)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5155"/>
      </w:tblGrid>
      <w:tr w:rsidR="00216F35" w:rsidRPr="006F16C9" w:rsidTr="00216F35">
        <w:tc>
          <w:tcPr>
            <w:tcW w:w="5154" w:type="dxa"/>
            <w:shd w:val="clear" w:color="auto" w:fill="auto"/>
          </w:tcPr>
          <w:p w:rsidR="00216F35" w:rsidRPr="006F16C9" w:rsidRDefault="00216F35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5.1.  </w:t>
            </w:r>
          </w:p>
        </w:tc>
        <w:tc>
          <w:tcPr>
            <w:tcW w:w="5155" w:type="dxa"/>
          </w:tcPr>
          <w:p w:rsidR="00216F35" w:rsidRPr="006F16C9" w:rsidRDefault="00216F35" w:rsidP="00371D4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  <w:tr w:rsidR="00216F35" w:rsidRPr="006F16C9" w:rsidTr="00216F35">
        <w:tc>
          <w:tcPr>
            <w:tcW w:w="5154" w:type="dxa"/>
            <w:shd w:val="clear" w:color="auto" w:fill="auto"/>
          </w:tcPr>
          <w:p w:rsidR="00216F35" w:rsidRPr="006F16C9" w:rsidRDefault="00216F35" w:rsidP="00EE5EA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 xml:space="preserve">5.2. </w:t>
            </w:r>
          </w:p>
        </w:tc>
        <w:tc>
          <w:tcPr>
            <w:tcW w:w="5155" w:type="dxa"/>
          </w:tcPr>
          <w:p w:rsidR="00216F35" w:rsidRPr="006F16C9" w:rsidRDefault="00216F35" w:rsidP="00371D4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 este cazul</w:t>
            </w:r>
          </w:p>
        </w:tc>
      </w:tr>
    </w:tbl>
    <w:p w:rsidR="00186E02" w:rsidRDefault="00186E02" w:rsidP="00186E02">
      <w:pPr>
        <w:rPr>
          <w:b/>
          <w:bCs/>
          <w:sz w:val="28"/>
          <w:szCs w:val="28"/>
          <w:lang w:val="fr-FR"/>
        </w:rPr>
      </w:pPr>
    </w:p>
    <w:p w:rsidR="00C57DBB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  <w:lang w:val="fr-FR"/>
        </w:rPr>
      </w:pPr>
      <w:r w:rsidRPr="00891A8A">
        <w:rPr>
          <w:b/>
          <w:bCs/>
          <w:sz w:val="28"/>
          <w:szCs w:val="28"/>
          <w:lang w:val="fr-FR"/>
        </w:rPr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6805"/>
      </w:tblGrid>
      <w:tr w:rsidR="00891A8A" w:rsidRPr="006F16C9" w:rsidTr="006F16C9">
        <w:tc>
          <w:tcPr>
            <w:tcW w:w="3348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Competențe profesionale</w:t>
            </w:r>
            <w:r w:rsidR="00186E02" w:rsidRPr="006F16C9">
              <w:rPr>
                <w:b/>
                <w:bCs/>
                <w:sz w:val="22"/>
                <w:szCs w:val="22"/>
                <w:lang w:val="fr-FR"/>
              </w:rPr>
              <w:t xml:space="preserve"> (exprimate prin cunoștințe și abilități)</w:t>
            </w:r>
          </w:p>
        </w:tc>
        <w:tc>
          <w:tcPr>
            <w:tcW w:w="6961" w:type="dxa"/>
            <w:shd w:val="clear" w:color="auto" w:fill="auto"/>
          </w:tcPr>
          <w:p w:rsidR="001764AF" w:rsidRPr="0016497C" w:rsidRDefault="001764AF" w:rsidP="001764AF">
            <w:pPr>
              <w:numPr>
                <w:ilvl w:val="0"/>
                <w:numId w:val="11"/>
              </w:numPr>
              <w:rPr>
                <w:bCs/>
                <w:lang w:val="fr-FR"/>
              </w:rPr>
            </w:pPr>
            <w:r w:rsidRPr="0016497C">
              <w:rPr>
                <w:bCs/>
                <w:sz w:val="22"/>
                <w:szCs w:val="22"/>
                <w:lang w:val="fr-FR"/>
              </w:rPr>
              <w:t>Capacitatea dovedita de a selecta, combina si utiliza adecvat cunostiinte, abilitati si alte achizitii (valori si atitudini), in vederea rezolvarii cu succes a unei anumite categorii de situatii de munca/invatare, circumscrise profesiei respective, in conditii de eficacitate si eficienta ;</w:t>
            </w:r>
          </w:p>
          <w:p w:rsidR="001764AF" w:rsidRPr="0016497C" w:rsidRDefault="001764AF" w:rsidP="001764AF">
            <w:pPr>
              <w:numPr>
                <w:ilvl w:val="0"/>
                <w:numId w:val="11"/>
              </w:numPr>
              <w:rPr>
                <w:bCs/>
                <w:lang w:val="fr-FR"/>
              </w:rPr>
            </w:pPr>
            <w:r w:rsidRPr="0016497C">
              <w:rPr>
                <w:bCs/>
                <w:sz w:val="22"/>
                <w:szCs w:val="22"/>
                <w:lang w:val="fr-FR"/>
              </w:rPr>
              <w:t>Cunoaştere, înţelegere şi utilizare a limbajului specific ;</w:t>
            </w:r>
          </w:p>
          <w:p w:rsidR="001764AF" w:rsidRPr="0016497C" w:rsidRDefault="001764AF" w:rsidP="001764AF">
            <w:pPr>
              <w:numPr>
                <w:ilvl w:val="0"/>
                <w:numId w:val="11"/>
              </w:numPr>
              <w:rPr>
                <w:bCs/>
                <w:lang w:val="fr-FR"/>
              </w:rPr>
            </w:pPr>
            <w:r w:rsidRPr="0016497C">
              <w:rPr>
                <w:bCs/>
                <w:sz w:val="22"/>
                <w:szCs w:val="22"/>
                <w:lang w:val="fr-FR"/>
              </w:rPr>
              <w:t>Explicare şi interpretare ;</w:t>
            </w:r>
          </w:p>
          <w:p w:rsidR="001764AF" w:rsidRPr="0016497C" w:rsidRDefault="001764AF" w:rsidP="001764AF">
            <w:pPr>
              <w:numPr>
                <w:ilvl w:val="0"/>
                <w:numId w:val="11"/>
              </w:numPr>
              <w:rPr>
                <w:bCs/>
                <w:lang w:val="fr-FR"/>
              </w:rPr>
            </w:pPr>
            <w:r w:rsidRPr="0016497C">
              <w:rPr>
                <w:bCs/>
                <w:sz w:val="22"/>
                <w:szCs w:val="22"/>
                <w:lang w:val="fr-FR"/>
              </w:rPr>
              <w:t>Aplicare, transfer şi rezolvare de probleme;</w:t>
            </w:r>
          </w:p>
          <w:p w:rsidR="00891A8A" w:rsidRPr="00261363" w:rsidRDefault="001764AF" w:rsidP="001764A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lang w:val="fr-FR"/>
              </w:rPr>
            </w:pPr>
            <w:r w:rsidRPr="0016497C">
              <w:rPr>
                <w:bCs/>
                <w:sz w:val="22"/>
                <w:szCs w:val="22"/>
                <w:lang w:val="fr-FR"/>
              </w:rPr>
              <w:t>Reflecţie critică şi constructivă</w:t>
            </w:r>
          </w:p>
        </w:tc>
      </w:tr>
      <w:tr w:rsidR="00891A8A" w:rsidRPr="006F16C9" w:rsidTr="006F16C9">
        <w:tc>
          <w:tcPr>
            <w:tcW w:w="3348" w:type="dxa"/>
            <w:shd w:val="clear" w:color="auto" w:fill="auto"/>
          </w:tcPr>
          <w:p w:rsidR="00891A8A" w:rsidRPr="006F16C9" w:rsidRDefault="00891A8A" w:rsidP="006A699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F16C9">
              <w:rPr>
                <w:b/>
                <w:bCs/>
                <w:sz w:val="22"/>
                <w:szCs w:val="22"/>
                <w:lang w:val="fr-FR"/>
              </w:rPr>
              <w:t>Competen</w:t>
            </w:r>
            <w:r w:rsidR="006A699A">
              <w:rPr>
                <w:b/>
                <w:bCs/>
                <w:sz w:val="22"/>
                <w:szCs w:val="22"/>
                <w:lang w:val="fr-FR"/>
              </w:rPr>
              <w:t>t</w:t>
            </w:r>
            <w:r w:rsidRPr="006F16C9">
              <w:rPr>
                <w:b/>
                <w:bCs/>
                <w:sz w:val="22"/>
                <w:szCs w:val="22"/>
                <w:lang w:val="fr-FR"/>
              </w:rPr>
              <w:t>e transversale</w:t>
            </w:r>
            <w:r w:rsidR="00186E02" w:rsidRPr="006F16C9">
              <w:rPr>
                <w:b/>
                <w:bCs/>
                <w:sz w:val="22"/>
                <w:szCs w:val="22"/>
                <w:lang w:val="fr-FR"/>
              </w:rPr>
              <w:t xml:space="preserve"> (de rol, de dezvoltare profesională, personale)</w:t>
            </w:r>
          </w:p>
        </w:tc>
        <w:tc>
          <w:tcPr>
            <w:tcW w:w="6961" w:type="dxa"/>
            <w:shd w:val="clear" w:color="auto" w:fill="auto"/>
          </w:tcPr>
          <w:p w:rsidR="00216F35" w:rsidRPr="00216F35" w:rsidRDefault="00216F35" w:rsidP="00216F3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b/>
                <w:bCs/>
                <w:sz w:val="22"/>
                <w:szCs w:val="22"/>
                <w:lang w:val="fr-FR"/>
              </w:rPr>
            </w:pPr>
            <w:r w:rsidRPr="00216F35">
              <w:rPr>
                <w:lang w:val="fr-FR"/>
              </w:rPr>
              <w:t>Identificarea rolurilor şi responsabilităţilor într-o echipă multidisciplinară şi aplicarea de tehnici de relaţionare şi muncă eficientă în cadrul echipei şi în relaţie cu pacientul</w:t>
            </w:r>
          </w:p>
          <w:p w:rsidR="00891A8A" w:rsidRPr="00216F35" w:rsidRDefault="00216F35" w:rsidP="00216F35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  <w:lang w:val="fr-FR"/>
              </w:rPr>
            </w:pPr>
            <w:r w:rsidRPr="00216F35">
              <w:rPr>
                <w:lang w:val="fr-FR"/>
              </w:rPr>
              <w:t>Utilizarea eficientă a surselor informaţionale şi a resurselor de comunicare şi formare profesională asistată (portaluri Internet, aplicaţii software de specialitate, baze de date, cursuri on-line etc.)</w:t>
            </w:r>
          </w:p>
        </w:tc>
      </w:tr>
    </w:tbl>
    <w:p w:rsidR="00891A8A" w:rsidRDefault="00891A8A" w:rsidP="00891A8A">
      <w:pPr>
        <w:rPr>
          <w:b/>
          <w:bCs/>
          <w:sz w:val="28"/>
          <w:szCs w:val="28"/>
          <w:lang w:val="fr-FR"/>
        </w:rPr>
      </w:pPr>
    </w:p>
    <w:p w:rsidR="00891A8A" w:rsidRPr="00891A8A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891A8A">
        <w:rPr>
          <w:rStyle w:val="ln2tpunct"/>
          <w:b/>
          <w:bCs/>
          <w:sz w:val="28"/>
          <w:szCs w:val="28"/>
        </w:rPr>
        <w:t>Obiectivele disciplinei (reieşind din grila competenţelor specifice acumulate)</w:t>
      </w:r>
    </w:p>
    <w:p w:rsidR="00C57DBB" w:rsidRPr="00891A8A" w:rsidRDefault="00C57D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6720"/>
      </w:tblGrid>
      <w:tr w:rsidR="00891A8A" w:rsidTr="006F16C9">
        <w:tc>
          <w:tcPr>
            <w:tcW w:w="3438" w:type="dxa"/>
            <w:shd w:val="clear" w:color="auto" w:fill="auto"/>
          </w:tcPr>
          <w:p w:rsidR="00891A8A" w:rsidRPr="006F16C9" w:rsidRDefault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5.1. Obiectivul general</w:t>
            </w:r>
          </w:p>
        </w:tc>
        <w:tc>
          <w:tcPr>
            <w:tcW w:w="6871" w:type="dxa"/>
            <w:shd w:val="clear" w:color="auto" w:fill="auto"/>
          </w:tcPr>
          <w:p w:rsidR="00891A8A" w:rsidRPr="001764AF" w:rsidRDefault="001764AF" w:rsidP="001764AF">
            <w:pPr>
              <w:ind w:left="720"/>
              <w:rPr>
                <w:bCs/>
                <w:lang w:val="fr-FR"/>
              </w:rPr>
            </w:pPr>
            <w:r w:rsidRPr="0016497C">
              <w:rPr>
                <w:sz w:val="22"/>
                <w:szCs w:val="22"/>
              </w:rPr>
              <w:t>Acumularea cunoştinţelor şi a competenţelor tehnice esenţiale pentru  diagnos</w:t>
            </w:r>
            <w:r w:rsidR="006031B4">
              <w:rPr>
                <w:sz w:val="22"/>
                <w:szCs w:val="22"/>
              </w:rPr>
              <w:t>ticul,</w:t>
            </w:r>
            <w:r w:rsidRPr="0016497C">
              <w:rPr>
                <w:sz w:val="22"/>
                <w:szCs w:val="22"/>
              </w:rPr>
              <w:t xml:space="preserve"> maladiilor curente ale sistemului genital feminin cat si ansamblul îngrijirilor p</w:t>
            </w:r>
            <w:r w:rsidR="006031B4">
              <w:rPr>
                <w:sz w:val="22"/>
                <w:szCs w:val="22"/>
              </w:rPr>
              <w:t>renatale,</w:t>
            </w:r>
            <w:r w:rsidRPr="0016497C">
              <w:rPr>
                <w:sz w:val="22"/>
                <w:szCs w:val="22"/>
              </w:rPr>
              <w:t xml:space="preserve">, medicina prenatala si medicina reproducerii, asistenţa naşterii normale şi  patologice, îngrijirile fătului în perioada prenatală şi a </w:t>
            </w:r>
            <w:r w:rsidR="006031B4">
              <w:rPr>
                <w:sz w:val="22"/>
                <w:szCs w:val="22"/>
              </w:rPr>
              <w:t xml:space="preserve">nou-născutului la naştere,  </w:t>
            </w:r>
            <w:r w:rsidRPr="0016497C">
              <w:rPr>
                <w:sz w:val="22"/>
                <w:szCs w:val="22"/>
              </w:rPr>
              <w:t>, dereglările funcţionale şi organice în perioada de adolescenţă, fertilitate şi menopauză.</w:t>
            </w:r>
            <w:r w:rsidR="006031B4">
              <w:rPr>
                <w:sz w:val="22"/>
                <w:szCs w:val="22"/>
              </w:rPr>
              <w:t xml:space="preserve"> Deprindere si manualitate in utilizarea instrumentarului obstetrical</w:t>
            </w:r>
          </w:p>
        </w:tc>
      </w:tr>
      <w:tr w:rsidR="00891A8A" w:rsidTr="006F16C9">
        <w:tc>
          <w:tcPr>
            <w:tcW w:w="3438" w:type="dxa"/>
            <w:shd w:val="clear" w:color="auto" w:fill="auto"/>
          </w:tcPr>
          <w:p w:rsidR="00891A8A" w:rsidRPr="006F16C9" w:rsidRDefault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5.2. Obiective specifice</w:t>
            </w:r>
          </w:p>
        </w:tc>
        <w:tc>
          <w:tcPr>
            <w:tcW w:w="6871" w:type="dxa"/>
            <w:shd w:val="clear" w:color="auto" w:fill="auto"/>
          </w:tcPr>
          <w:p w:rsidR="001764AF" w:rsidRPr="0016497C" w:rsidRDefault="001764AF" w:rsidP="001764AF">
            <w:pPr>
              <w:numPr>
                <w:ilvl w:val="0"/>
                <w:numId w:val="16"/>
              </w:numPr>
            </w:pPr>
            <w:r w:rsidRPr="0016497C">
              <w:rPr>
                <w:sz w:val="22"/>
                <w:szCs w:val="22"/>
              </w:rPr>
              <w:t>Studentul trebuie să cunoască elementele fizio</w:t>
            </w:r>
            <w:r>
              <w:rPr>
                <w:sz w:val="22"/>
                <w:szCs w:val="22"/>
              </w:rPr>
              <w:t xml:space="preserve">logice si fiziopatologice legate sarcina </w:t>
            </w:r>
          </w:p>
          <w:p w:rsidR="001764AF" w:rsidRPr="0016497C" w:rsidRDefault="001764AF" w:rsidP="001764AF">
            <w:pPr>
              <w:numPr>
                <w:ilvl w:val="0"/>
                <w:numId w:val="16"/>
              </w:numPr>
            </w:pPr>
            <w:r w:rsidRPr="0016497C">
              <w:rPr>
                <w:sz w:val="22"/>
                <w:szCs w:val="22"/>
              </w:rPr>
              <w:t xml:space="preserve">Studentul trebuie să cunoască </w:t>
            </w:r>
            <w:r>
              <w:rPr>
                <w:sz w:val="22"/>
                <w:szCs w:val="22"/>
              </w:rPr>
              <w:t>notiuni practice legate de supravegherea sarcinii, asistenta la nastere si supravegherea lauziei fiziologice</w:t>
            </w:r>
          </w:p>
          <w:p w:rsidR="001764AF" w:rsidRPr="0016497C" w:rsidRDefault="001764AF" w:rsidP="001764AF">
            <w:pPr>
              <w:numPr>
                <w:ilvl w:val="0"/>
                <w:numId w:val="16"/>
              </w:numPr>
            </w:pPr>
            <w:r w:rsidRPr="0016497C">
              <w:rPr>
                <w:sz w:val="22"/>
                <w:szCs w:val="22"/>
              </w:rPr>
              <w:t xml:space="preserve">Studentul trebuie să posede cunoştinţe despre modificările fiziologice ale organismului femeii gravide, dezvoltarea şi fiziologia fătului, evaluarea antepartum a mamei şi fătului, cât şi </w:t>
            </w:r>
          </w:p>
          <w:p w:rsidR="006031B4" w:rsidRPr="006031B4" w:rsidRDefault="001764AF" w:rsidP="001764AF">
            <w:pPr>
              <w:rPr>
                <w:sz w:val="22"/>
                <w:szCs w:val="22"/>
              </w:rPr>
            </w:pPr>
            <w:r w:rsidRPr="001649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Pr="0016497C">
              <w:rPr>
                <w:sz w:val="22"/>
                <w:szCs w:val="22"/>
              </w:rPr>
              <w:t xml:space="preserve">efectele şi condiţiile medicale, chirurgicale, sociale şi de mediu </w:t>
            </w:r>
            <w:r>
              <w:rPr>
                <w:sz w:val="22"/>
                <w:szCs w:val="22"/>
              </w:rPr>
              <w:t>adiacente sarcinii</w:t>
            </w:r>
          </w:p>
          <w:p w:rsidR="00891A8A" w:rsidRPr="00145DB4" w:rsidRDefault="00891A8A" w:rsidP="001764AF">
            <w:pPr>
              <w:ind w:left="720"/>
              <w:rPr>
                <w:sz w:val="22"/>
                <w:szCs w:val="22"/>
              </w:rPr>
            </w:pPr>
          </w:p>
        </w:tc>
      </w:tr>
    </w:tbl>
    <w:p w:rsidR="00C57DBB" w:rsidRDefault="00C57DBB"/>
    <w:p w:rsidR="00891A8A" w:rsidRPr="007A14CC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7A14CC">
        <w:rPr>
          <w:b/>
          <w:bCs/>
          <w:sz w:val="28"/>
          <w:szCs w:val="28"/>
        </w:rPr>
        <w:t>Conținuturi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5"/>
        <w:gridCol w:w="90"/>
        <w:gridCol w:w="2790"/>
        <w:gridCol w:w="1358"/>
      </w:tblGrid>
      <w:tr w:rsidR="00891A8A" w:rsidRPr="006F16C9" w:rsidTr="002A3635">
        <w:tc>
          <w:tcPr>
            <w:tcW w:w="5845" w:type="dxa"/>
            <w:shd w:val="clear" w:color="auto" w:fill="auto"/>
          </w:tcPr>
          <w:p w:rsidR="00891A8A" w:rsidRPr="006F16C9" w:rsidRDefault="003E250A" w:rsidP="00891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91A8A" w:rsidRPr="006F16C9">
              <w:rPr>
                <w:b/>
                <w:bCs/>
                <w:sz w:val="22"/>
                <w:szCs w:val="22"/>
              </w:rPr>
              <w:t>.1. Curs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Metode de predare</w:t>
            </w:r>
          </w:p>
        </w:tc>
        <w:tc>
          <w:tcPr>
            <w:tcW w:w="1358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Observații</w:t>
            </w:r>
          </w:p>
        </w:tc>
      </w:tr>
      <w:tr w:rsidR="00891A8A" w:rsidTr="002A3635">
        <w:tc>
          <w:tcPr>
            <w:tcW w:w="5845" w:type="dxa"/>
            <w:shd w:val="clear" w:color="auto" w:fill="auto"/>
          </w:tcPr>
          <w:p w:rsidR="00323E96" w:rsidRPr="006031B4" w:rsidRDefault="00747567" w:rsidP="006031B4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t xml:space="preserve"> </w:t>
            </w:r>
            <w:r w:rsidR="00323E96" w:rsidRPr="00216F35">
              <w:rPr>
                <w:color w:val="000000"/>
              </w:rPr>
              <w:t>Istoricul obstetricii</w:t>
            </w:r>
          </w:p>
          <w:p w:rsidR="00323E96" w:rsidRPr="00216F35" w:rsidRDefault="00323E96" w:rsidP="00323E96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Ciclurile endocrine. Ciclul ovarian, endometrial, menstruatia</w:t>
            </w:r>
          </w:p>
          <w:p w:rsidR="00323E96" w:rsidRPr="00216F35" w:rsidRDefault="00323E96" w:rsidP="00323E96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Fecundatia. Nidatia. Notiuni de mebriologie</w:t>
            </w:r>
          </w:p>
          <w:p w:rsidR="00323E96" w:rsidRPr="006031B4" w:rsidRDefault="006031B4" w:rsidP="006031B4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Placenta</w:t>
            </w:r>
            <w:r w:rsidR="00323E96" w:rsidRPr="00216F35">
              <w:rPr>
                <w:color w:val="000000"/>
              </w:rPr>
              <w:t>.Anexele fetale. Lichidul amniotic</w:t>
            </w:r>
          </w:p>
          <w:p w:rsidR="00323E96" w:rsidRPr="00216F35" w:rsidRDefault="00323E96" w:rsidP="00323E96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S</w:t>
            </w:r>
            <w:r w:rsidR="003C5485" w:rsidRPr="00216F35">
              <w:rPr>
                <w:color w:val="000000"/>
              </w:rPr>
              <w:t>e</w:t>
            </w:r>
            <w:r w:rsidRPr="00216F35">
              <w:rPr>
                <w:color w:val="000000"/>
              </w:rPr>
              <w:t>miologia paratului genital</w:t>
            </w:r>
          </w:p>
          <w:p w:rsidR="00323E96" w:rsidRPr="006031B4" w:rsidRDefault="00323E96" w:rsidP="006031B4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Diagnosticul de sarcina in trimestrul I</w:t>
            </w:r>
            <w:r w:rsidR="006031B4">
              <w:rPr>
                <w:color w:val="000000"/>
              </w:rPr>
              <w:t>,II,II</w:t>
            </w:r>
          </w:p>
          <w:p w:rsidR="00323E96" w:rsidRPr="00216F35" w:rsidRDefault="00323E96" w:rsidP="00323E96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Filiera pelvigenitala</w:t>
            </w:r>
          </w:p>
          <w:p w:rsidR="00323E96" w:rsidRPr="00216F35" w:rsidRDefault="00323E96" w:rsidP="00323E96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Fatul la termen. Diametrele mobilului fetal</w:t>
            </w:r>
          </w:p>
          <w:p w:rsidR="00323E96" w:rsidRPr="00216F35" w:rsidRDefault="00323E96" w:rsidP="00323E96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Nasterea fiziologica. Perioadele si timpii nasterii</w:t>
            </w:r>
          </w:p>
          <w:p w:rsidR="00323E96" w:rsidRPr="00216F35" w:rsidRDefault="00323E96" w:rsidP="00323E96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lastRenderedPageBreak/>
              <w:t>Mecanismul nasterii in prezentatia craniana flectata</w:t>
            </w:r>
          </w:p>
          <w:p w:rsidR="00323E96" w:rsidRPr="00216F35" w:rsidRDefault="00323E96" w:rsidP="00323E96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Cauzele si mecanismul declansarii travaliului</w:t>
            </w:r>
          </w:p>
          <w:p w:rsidR="00323E96" w:rsidRPr="006031B4" w:rsidRDefault="00323E96" w:rsidP="006031B4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Proba de travaliu</w:t>
            </w:r>
          </w:p>
          <w:p w:rsidR="00323E96" w:rsidRPr="006031B4" w:rsidRDefault="00323E96" w:rsidP="006031B4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Delivrenta</w:t>
            </w:r>
          </w:p>
          <w:p w:rsidR="00323E96" w:rsidRPr="00216F35" w:rsidRDefault="00323E96" w:rsidP="00323E96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Asistenta la nastere si resuscitarea nou-nascutului</w:t>
            </w:r>
          </w:p>
          <w:p w:rsidR="003C5485" w:rsidRPr="00323E96" w:rsidRDefault="003C5485" w:rsidP="003C5485">
            <w:pPr>
              <w:widowControl w:val="0"/>
              <w:tabs>
                <w:tab w:val="left" w:pos="360"/>
              </w:tabs>
              <w:suppressAutoHyphens/>
              <w:ind w:left="360"/>
              <w:rPr>
                <w:color w:val="000000"/>
                <w:sz w:val="18"/>
                <w:szCs w:val="18"/>
              </w:rPr>
            </w:pPr>
          </w:p>
          <w:p w:rsidR="00891A8A" w:rsidRPr="006B648B" w:rsidRDefault="00891A8A" w:rsidP="00216F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216F35" w:rsidRPr="00554872" w:rsidRDefault="00216F35" w:rsidP="00216F35">
            <w:pPr>
              <w:rPr>
                <w:b/>
              </w:rPr>
            </w:pPr>
            <w:r w:rsidRPr="00554872">
              <w:rPr>
                <w:b/>
                <w:sz w:val="22"/>
              </w:rPr>
              <w:lastRenderedPageBreak/>
              <w:t>Curs magistral</w:t>
            </w:r>
          </w:p>
          <w:p w:rsidR="00216F35" w:rsidRDefault="00216F35" w:rsidP="00216F35">
            <w:pPr>
              <w:rPr>
                <w:b/>
              </w:rPr>
            </w:pPr>
            <w:r>
              <w:rPr>
                <w:b/>
                <w:sz w:val="22"/>
              </w:rPr>
              <w:t>Expuneri interactive folosind mijloace multimedia / prezentari PowerPoint</w:t>
            </w:r>
          </w:p>
          <w:p w:rsidR="00891A8A" w:rsidRPr="006F16C9" w:rsidRDefault="00891A8A" w:rsidP="00B610F1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891A8A" w:rsidRPr="006F16C9" w:rsidRDefault="00891A8A" w:rsidP="00891A8A">
            <w:pPr>
              <w:rPr>
                <w:sz w:val="22"/>
                <w:szCs w:val="22"/>
              </w:rPr>
            </w:pPr>
          </w:p>
        </w:tc>
      </w:tr>
      <w:tr w:rsidR="00891A8A" w:rsidRPr="006F16C9" w:rsidTr="002A3635">
        <w:tc>
          <w:tcPr>
            <w:tcW w:w="10083" w:type="dxa"/>
            <w:gridSpan w:val="4"/>
            <w:shd w:val="clear" w:color="auto" w:fill="auto"/>
          </w:tcPr>
          <w:p w:rsidR="007158FC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lastRenderedPageBreak/>
              <w:t>Bibliografie</w:t>
            </w:r>
            <w:r w:rsidR="00712BAA">
              <w:rPr>
                <w:b/>
                <w:bCs/>
                <w:sz w:val="22"/>
                <w:szCs w:val="22"/>
              </w:rPr>
              <w:t xml:space="preserve"> </w:t>
            </w:r>
          </w:p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</w:p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A8A" w:rsidRPr="006F16C9" w:rsidTr="002A3635">
        <w:tc>
          <w:tcPr>
            <w:tcW w:w="5935" w:type="dxa"/>
            <w:gridSpan w:val="2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6.2. Seminar / laborator</w:t>
            </w:r>
          </w:p>
        </w:tc>
        <w:tc>
          <w:tcPr>
            <w:tcW w:w="2790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Metode de predare</w:t>
            </w:r>
          </w:p>
        </w:tc>
        <w:tc>
          <w:tcPr>
            <w:tcW w:w="1358" w:type="dxa"/>
            <w:shd w:val="clear" w:color="auto" w:fill="auto"/>
          </w:tcPr>
          <w:p w:rsidR="00891A8A" w:rsidRPr="006F16C9" w:rsidRDefault="00891A8A" w:rsidP="00891A8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Observații</w:t>
            </w:r>
          </w:p>
        </w:tc>
      </w:tr>
      <w:tr w:rsidR="00891A8A" w:rsidTr="002A3635">
        <w:tc>
          <w:tcPr>
            <w:tcW w:w="5935" w:type="dxa"/>
            <w:gridSpan w:val="2"/>
            <w:shd w:val="clear" w:color="auto" w:fill="auto"/>
          </w:tcPr>
          <w:p w:rsidR="004735C9" w:rsidRPr="00216F35" w:rsidRDefault="004735C9" w:rsidP="004735C9">
            <w:pPr>
              <w:widowControl w:val="0"/>
              <w:suppressAutoHyphens/>
              <w:ind w:left="360"/>
              <w:rPr>
                <w:color w:val="000000"/>
              </w:rPr>
            </w:pPr>
          </w:p>
          <w:p w:rsidR="00150591" w:rsidRPr="006031B4" w:rsidRDefault="00150591" w:rsidP="006031B4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Foaia de observatie obstetricala</w:t>
            </w:r>
          </w:p>
          <w:p w:rsidR="00150591" w:rsidRPr="00621D1B" w:rsidRDefault="00150591" w:rsidP="00621D1B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Tehnica examenului obstetrical</w:t>
            </w:r>
            <w:r w:rsidR="00621D1B">
              <w:rPr>
                <w:color w:val="000000"/>
              </w:rPr>
              <w:t>, Partograma</w:t>
            </w:r>
          </w:p>
          <w:p w:rsidR="00150591" w:rsidRPr="00216F35" w:rsidRDefault="00150591" w:rsidP="004735C9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Anatomia bazinului osos si organelor genital</w:t>
            </w:r>
            <w:r w:rsidR="000A25FC">
              <w:rPr>
                <w:color w:val="000000"/>
              </w:rPr>
              <w:t>e</w:t>
            </w:r>
            <w:r w:rsidRPr="00216F35">
              <w:rPr>
                <w:color w:val="000000"/>
              </w:rPr>
              <w:t xml:space="preserve"> feminine</w:t>
            </w:r>
          </w:p>
          <w:p w:rsidR="00150591" w:rsidRPr="00621D1B" w:rsidRDefault="00150591" w:rsidP="00621D1B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Pelvimetrie externa si interna.Anatomia palnseului pelviperineal</w:t>
            </w:r>
          </w:p>
          <w:p w:rsidR="00150591" w:rsidRPr="00216F35" w:rsidRDefault="00150591" w:rsidP="004735C9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Tehnici de laborator in diagnsoticul de sarcina (TIS, profil hormonal in sarcina, frotiul citohormonal)</w:t>
            </w:r>
          </w:p>
          <w:p w:rsidR="00150591" w:rsidRPr="00216F35" w:rsidRDefault="00150591" w:rsidP="004735C9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Pregatirea gravidei pentru nastere</w:t>
            </w:r>
          </w:p>
          <w:p w:rsidR="00150591" w:rsidRPr="00216F35" w:rsidRDefault="00150591" w:rsidP="004735C9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Supravegherea gravidei in travaliu</w:t>
            </w:r>
          </w:p>
          <w:p w:rsidR="00150591" w:rsidRPr="00216F35" w:rsidRDefault="00150591" w:rsidP="004735C9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Fatul la termen. Prezentatii. Pozitii</w:t>
            </w:r>
          </w:p>
          <w:p w:rsidR="00150591" w:rsidRPr="00216F35" w:rsidRDefault="00150591" w:rsidP="004735C9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Instrumentarul necesar asistentei nasterii pe cale vaginala.Reguli de asepsie si antisepsie</w:t>
            </w:r>
          </w:p>
          <w:p w:rsidR="00150591" w:rsidRPr="00216F35" w:rsidRDefault="00150591" w:rsidP="004735C9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Rolul moasei in asistenta la nastere</w:t>
            </w:r>
          </w:p>
          <w:p w:rsidR="00150591" w:rsidRPr="00216F35" w:rsidRDefault="00150591" w:rsidP="004735C9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Cardiotocografia</w:t>
            </w:r>
          </w:p>
          <w:p w:rsidR="00150591" w:rsidRPr="00621D1B" w:rsidRDefault="00150591" w:rsidP="00621D1B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 xml:space="preserve">Perineotomia. </w:t>
            </w:r>
            <w:r w:rsidR="00621D1B">
              <w:rPr>
                <w:color w:val="000000"/>
              </w:rPr>
              <w:t>Epiziotomia,</w:t>
            </w:r>
            <w:r w:rsidRPr="00216F35">
              <w:rPr>
                <w:color w:val="000000"/>
              </w:rPr>
              <w:t>Perineorafia</w:t>
            </w:r>
            <w:r w:rsidR="00621D1B">
              <w:rPr>
                <w:color w:val="000000"/>
              </w:rPr>
              <w:t>, Epiziorafia</w:t>
            </w:r>
          </w:p>
          <w:p w:rsidR="00150591" w:rsidRPr="006031B4" w:rsidRDefault="006948A6" w:rsidP="006031B4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Proba de travaliu</w:t>
            </w:r>
          </w:p>
          <w:p w:rsidR="00150591" w:rsidRPr="006031B4" w:rsidRDefault="006948A6" w:rsidP="006031B4">
            <w:pPr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  <w:r w:rsidRPr="00216F35">
              <w:rPr>
                <w:color w:val="000000"/>
              </w:rPr>
              <w:t>Tehnici de analgezie obstetricala</w:t>
            </w:r>
          </w:p>
          <w:p w:rsidR="00891A8A" w:rsidRPr="00216F35" w:rsidRDefault="00891A8A" w:rsidP="00891A8A"/>
        </w:tc>
        <w:tc>
          <w:tcPr>
            <w:tcW w:w="2790" w:type="dxa"/>
            <w:shd w:val="clear" w:color="auto" w:fill="auto"/>
          </w:tcPr>
          <w:p w:rsidR="00891A8A" w:rsidRPr="00216F35" w:rsidRDefault="00891A8A" w:rsidP="004734D5"/>
          <w:p w:rsidR="006948A6" w:rsidRPr="00216F35" w:rsidRDefault="006948A6" w:rsidP="004734D5"/>
          <w:p w:rsidR="00FB20CF" w:rsidRPr="00216F35" w:rsidRDefault="00FB20CF" w:rsidP="004734D5"/>
          <w:p w:rsidR="00FB20CF" w:rsidRPr="00216F35" w:rsidRDefault="00FB20CF" w:rsidP="004734D5"/>
          <w:p w:rsidR="006948A6" w:rsidRPr="00216F35" w:rsidRDefault="006948A6" w:rsidP="004734D5">
            <w:r w:rsidRPr="00216F35">
              <w:t xml:space="preserve">Prelegeri, manevre practice pe mulaj obstetrical, prezentari ppt, </w:t>
            </w:r>
            <w:r w:rsidR="00483913" w:rsidRPr="00216F35">
              <w:t>consult la patul bolnavului</w:t>
            </w:r>
          </w:p>
          <w:p w:rsidR="00FB20CF" w:rsidRPr="00216F35" w:rsidRDefault="00621D1B" w:rsidP="004734D5">
            <w:r>
              <w:t>Prezentare instrumentar</w:t>
            </w:r>
          </w:p>
          <w:p w:rsidR="00FB20CF" w:rsidRPr="00216F35" w:rsidRDefault="00FB20CF" w:rsidP="004734D5"/>
          <w:p w:rsidR="00FB20CF" w:rsidRPr="00216F35" w:rsidRDefault="00FB20CF" w:rsidP="004734D5"/>
          <w:p w:rsidR="00FB20CF" w:rsidRPr="00216F35" w:rsidRDefault="00FB20CF" w:rsidP="004734D5"/>
          <w:p w:rsidR="00FB20CF" w:rsidRPr="00216F35" w:rsidRDefault="00FB20CF" w:rsidP="004734D5"/>
          <w:p w:rsidR="00FB20CF" w:rsidRPr="00216F35" w:rsidRDefault="00FB20CF" w:rsidP="004734D5"/>
          <w:p w:rsidR="00FB20CF" w:rsidRPr="00216F35" w:rsidRDefault="00FB20CF" w:rsidP="004734D5"/>
          <w:p w:rsidR="00FB20CF" w:rsidRPr="00216F35" w:rsidRDefault="00FB20CF" w:rsidP="004734D5"/>
          <w:p w:rsidR="00FB20CF" w:rsidRPr="00216F35" w:rsidRDefault="00FB20CF" w:rsidP="004734D5"/>
          <w:p w:rsidR="00FB20CF" w:rsidRPr="00216F35" w:rsidRDefault="00FB20CF" w:rsidP="004734D5"/>
          <w:p w:rsidR="00FB20CF" w:rsidRPr="00216F35" w:rsidRDefault="00FB20CF" w:rsidP="004734D5"/>
          <w:p w:rsidR="00FB20CF" w:rsidRPr="00216F35" w:rsidRDefault="00FB20CF" w:rsidP="004734D5"/>
        </w:tc>
        <w:tc>
          <w:tcPr>
            <w:tcW w:w="1358" w:type="dxa"/>
            <w:shd w:val="clear" w:color="auto" w:fill="auto"/>
          </w:tcPr>
          <w:p w:rsidR="00891A8A" w:rsidRPr="006F16C9" w:rsidRDefault="00891A8A" w:rsidP="00891A8A">
            <w:pPr>
              <w:rPr>
                <w:sz w:val="22"/>
                <w:szCs w:val="22"/>
              </w:rPr>
            </w:pPr>
          </w:p>
        </w:tc>
      </w:tr>
      <w:tr w:rsidR="00891A8A" w:rsidTr="002A3635">
        <w:tc>
          <w:tcPr>
            <w:tcW w:w="10083" w:type="dxa"/>
            <w:gridSpan w:val="4"/>
            <w:shd w:val="clear" w:color="auto" w:fill="auto"/>
          </w:tcPr>
          <w:p w:rsidR="00ED2F6A" w:rsidRPr="00ED2F6A" w:rsidRDefault="00891A8A" w:rsidP="00ED2F6A">
            <w:pPr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Bibliografie</w:t>
            </w:r>
          </w:p>
          <w:p w:rsidR="00ED2F6A" w:rsidRPr="00013BFE" w:rsidRDefault="00ED2F6A" w:rsidP="00792AA6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013BFE">
              <w:rPr>
                <w:rStyle w:val="Strong"/>
                <w:sz w:val="18"/>
                <w:szCs w:val="18"/>
              </w:rPr>
              <w:t xml:space="preserve">1.Afecţiunile medicale asociate sarcinii. Ediţia 2. </w:t>
            </w:r>
            <w:r w:rsidRPr="00013BFE">
              <w:rPr>
                <w:rStyle w:val="apple-converted-space"/>
                <w:sz w:val="18"/>
                <w:szCs w:val="18"/>
              </w:rPr>
              <w:t> </w:t>
            </w:r>
            <w:r w:rsidRPr="00013BFE">
              <w:rPr>
                <w:rStyle w:val="Strong"/>
                <w:sz w:val="18"/>
                <w:szCs w:val="18"/>
              </w:rPr>
              <w:t xml:space="preserve">Radu Vlădăreanu. 2002.  </w:t>
            </w:r>
            <w:r w:rsidRPr="00013BFE">
              <w:rPr>
                <w:sz w:val="18"/>
                <w:szCs w:val="18"/>
              </w:rPr>
              <w:t xml:space="preserve">Editura Infomedica. ISBN:  </w:t>
            </w:r>
            <w:r w:rsidRPr="00013BFE">
              <w:rPr>
                <w:sz w:val="18"/>
                <w:szCs w:val="18"/>
                <w:shd w:val="clear" w:color="auto" w:fill="FFFFFF"/>
              </w:rPr>
              <w:t>973-7912-20-9</w:t>
            </w:r>
          </w:p>
          <w:p w:rsidR="00ED2F6A" w:rsidRPr="00013BFE" w:rsidRDefault="00ED2F6A" w:rsidP="00792AA6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013BFE">
              <w:rPr>
                <w:rStyle w:val="Strong"/>
                <w:sz w:val="18"/>
                <w:szCs w:val="18"/>
              </w:rPr>
              <w:t>2</w:t>
            </w:r>
            <w:r w:rsidRPr="00013BFE">
              <w:rPr>
                <w:sz w:val="18"/>
                <w:szCs w:val="18"/>
              </w:rPr>
              <w:t>.</w:t>
            </w:r>
            <w:r w:rsidRPr="00013BFE">
              <w:rPr>
                <w:rStyle w:val="apple-converted-space"/>
                <w:sz w:val="18"/>
                <w:szCs w:val="18"/>
              </w:rPr>
              <w:t> </w:t>
            </w:r>
            <w:r w:rsidRPr="00013BFE">
              <w:rPr>
                <w:rStyle w:val="Strong"/>
                <w:sz w:val="18"/>
                <w:szCs w:val="18"/>
              </w:rPr>
              <w:t xml:space="preserve">Progrese în Obstetrică şi Ginecologie. Editia 1. </w:t>
            </w:r>
            <w:r w:rsidRPr="00013BFE">
              <w:rPr>
                <w:rStyle w:val="apple-converted-space"/>
                <w:sz w:val="18"/>
                <w:szCs w:val="18"/>
              </w:rPr>
              <w:t> </w:t>
            </w:r>
            <w:r w:rsidRPr="00013BFE">
              <w:rPr>
                <w:rStyle w:val="Strong"/>
                <w:sz w:val="18"/>
                <w:szCs w:val="18"/>
              </w:rPr>
              <w:t>Radu Vlădăreanu</w:t>
            </w:r>
            <w:r w:rsidRPr="00013BFE">
              <w:rPr>
                <w:sz w:val="18"/>
                <w:szCs w:val="18"/>
              </w:rPr>
              <w:t xml:space="preserve">. 2002.  Editura Universităţii de Medicină şi Farmacie „Carol Davila”. </w:t>
            </w:r>
          </w:p>
          <w:p w:rsidR="00ED2F6A" w:rsidRPr="00013BFE" w:rsidRDefault="00ED2F6A" w:rsidP="00792AA6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013BFE">
              <w:rPr>
                <w:rStyle w:val="Strong"/>
                <w:sz w:val="18"/>
                <w:szCs w:val="18"/>
              </w:rPr>
              <w:t>3. Actualităţi în Obstetrică şi Ginecologie. Editia 1. Radu Vlădăreanu</w:t>
            </w:r>
            <w:r w:rsidRPr="00013BFE">
              <w:rPr>
                <w:sz w:val="18"/>
                <w:szCs w:val="18"/>
              </w:rPr>
              <w:t xml:space="preserve">. 2005.  Editura Universităţii de Medicină şi Farmacie „Carol Davila”.  </w:t>
            </w:r>
          </w:p>
          <w:p w:rsidR="00ED2F6A" w:rsidRPr="00ED2F6A" w:rsidRDefault="00ED2F6A" w:rsidP="00792AA6">
            <w:pPr>
              <w:rPr>
                <w:bCs/>
                <w:sz w:val="18"/>
                <w:szCs w:val="18"/>
                <w:lang w:eastAsia="ro-RO"/>
              </w:rPr>
            </w:pPr>
            <w:r w:rsidRPr="00013BFE">
              <w:rPr>
                <w:rStyle w:val="Strong"/>
                <w:sz w:val="18"/>
                <w:szCs w:val="18"/>
              </w:rPr>
              <w:t>4. Obstetrică şi Ginecologie Clinică – pentru studenţi şi rezidenţi. editia 1.  Radu Vlădăreanu</w:t>
            </w:r>
            <w:r w:rsidRPr="00ED2F6A">
              <w:rPr>
                <w:sz w:val="18"/>
                <w:szCs w:val="18"/>
              </w:rPr>
              <w:t xml:space="preserve">. 2006. Editura Universităţii de Medicină şi Farmacie „Carol Davila”, ISBN: </w:t>
            </w:r>
            <w:r w:rsidRPr="00ED2F6A">
              <w:rPr>
                <w:bCs/>
                <w:sz w:val="18"/>
                <w:szCs w:val="18"/>
                <w:lang w:eastAsia="ro-RO"/>
              </w:rPr>
              <w:t>973 - 708 -112 – 9</w:t>
            </w:r>
          </w:p>
          <w:p w:rsidR="00891A8A" w:rsidRDefault="00792AA6" w:rsidP="00792AA6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5</w:t>
            </w:r>
            <w:r w:rsidR="00ED2F6A" w:rsidRPr="00ED2F6A">
              <w:rPr>
                <w:bCs/>
                <w:sz w:val="18"/>
                <w:szCs w:val="18"/>
                <w:shd w:val="clear" w:color="auto" w:fill="FFFFFF"/>
              </w:rPr>
              <w:t xml:space="preserve">. Tratat de obstetrica.  volumul 1 si 2. Editia 2. Ioan Munteanu. anul 2006. Editura Academiei Romane, ISBN-10: 973-27-1471-9 ISBN-13: 978-973-27-1471-3; ISBN -10: 973-27-1473-5 ISBN-13: 978-973-27-1473-7 </w:t>
            </w:r>
          </w:p>
          <w:p w:rsidR="00A873B1" w:rsidRPr="00A873B1" w:rsidRDefault="00A873B1" w:rsidP="00A873B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6.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.Obstetrica,   Adrian Neacsu , 2002 , editura Punct, ISBN: 973-8323-10-X</w:t>
            </w:r>
          </w:p>
        </w:tc>
      </w:tr>
    </w:tbl>
    <w:p w:rsidR="00891A8A" w:rsidRDefault="00891A8A" w:rsidP="00891A8A"/>
    <w:p w:rsidR="008F220D" w:rsidRDefault="008F220D" w:rsidP="00891A8A"/>
    <w:p w:rsidR="008F220D" w:rsidRPr="00891A8A" w:rsidRDefault="008F220D" w:rsidP="00891A8A"/>
    <w:p w:rsidR="00C57DBB" w:rsidRDefault="00891A8A" w:rsidP="00891A8A">
      <w:pPr>
        <w:numPr>
          <w:ilvl w:val="0"/>
          <w:numId w:val="8"/>
        </w:numPr>
        <w:jc w:val="both"/>
        <w:rPr>
          <w:rStyle w:val="ln2tpunct"/>
          <w:b/>
          <w:bCs/>
          <w:sz w:val="28"/>
          <w:szCs w:val="28"/>
        </w:rPr>
      </w:pPr>
      <w:r w:rsidRPr="00891A8A">
        <w:rPr>
          <w:rStyle w:val="ln2tpunct"/>
          <w:b/>
          <w:bCs/>
          <w:sz w:val="28"/>
          <w:szCs w:val="28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3"/>
      </w:tblGrid>
      <w:tr w:rsidR="00891A8A" w:rsidRPr="006F16C9" w:rsidTr="006F16C9">
        <w:tc>
          <w:tcPr>
            <w:tcW w:w="10309" w:type="dxa"/>
            <w:shd w:val="clear" w:color="auto" w:fill="auto"/>
          </w:tcPr>
          <w:p w:rsidR="00270E9B" w:rsidRDefault="00270E9B" w:rsidP="006F16C9">
            <w:pPr>
              <w:jc w:val="both"/>
              <w:rPr>
                <w:bCs/>
              </w:rPr>
            </w:pPr>
          </w:p>
          <w:p w:rsidR="00891A8A" w:rsidRPr="006F16C9" w:rsidRDefault="00891A8A" w:rsidP="006F16C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1A8A" w:rsidRDefault="00891A8A" w:rsidP="00891A8A">
      <w:pPr>
        <w:jc w:val="both"/>
        <w:rPr>
          <w:b/>
          <w:bCs/>
          <w:sz w:val="28"/>
          <w:szCs w:val="28"/>
        </w:rPr>
      </w:pPr>
    </w:p>
    <w:p w:rsidR="00891A8A" w:rsidRDefault="00163D88" w:rsidP="00163D88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2522"/>
        <w:gridCol w:w="2459"/>
        <w:gridCol w:w="2580"/>
      </w:tblGrid>
      <w:tr w:rsidR="00792AA6" w:rsidRPr="006F16C9" w:rsidTr="00160834">
        <w:tc>
          <w:tcPr>
            <w:tcW w:w="2577" w:type="dxa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Tip de activitate</w:t>
            </w:r>
          </w:p>
        </w:tc>
        <w:tc>
          <w:tcPr>
            <w:tcW w:w="2577" w:type="dxa"/>
            <w:shd w:val="clear" w:color="auto" w:fill="auto"/>
          </w:tcPr>
          <w:p w:rsidR="00792AA6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8.1. Criterii de evaluare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792AA6" w:rsidRPr="00626ED7" w:rsidRDefault="00792AA6" w:rsidP="001608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792AA6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8.2. Metode de evaluare</w:t>
            </w:r>
          </w:p>
          <w:p w:rsidR="00792AA6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792AA6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8.3. Pondere din nota finală</w:t>
            </w:r>
          </w:p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92AA6" w:rsidRPr="006F16C9" w:rsidTr="00160834">
        <w:tc>
          <w:tcPr>
            <w:tcW w:w="2577" w:type="dxa"/>
            <w:vMerge w:val="restart"/>
            <w:shd w:val="clear" w:color="auto" w:fill="auto"/>
          </w:tcPr>
          <w:p w:rsidR="00792AA6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lastRenderedPageBreak/>
              <w:t>8.4. Curs</w:t>
            </w:r>
          </w:p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792AA6" w:rsidRPr="006F16C9" w:rsidRDefault="00621D1B" w:rsidP="001608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Proba orala</w:t>
            </w:r>
          </w:p>
        </w:tc>
        <w:tc>
          <w:tcPr>
            <w:tcW w:w="2641" w:type="dxa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70%</w:t>
            </w:r>
          </w:p>
        </w:tc>
      </w:tr>
      <w:tr w:rsidR="00792AA6" w:rsidRPr="006F16C9" w:rsidTr="00160834">
        <w:tc>
          <w:tcPr>
            <w:tcW w:w="2577" w:type="dxa"/>
            <w:vMerge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92AA6" w:rsidRPr="006F16C9" w:rsidTr="00160834">
        <w:tc>
          <w:tcPr>
            <w:tcW w:w="2577" w:type="dxa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8.5. Seminar / laborator</w:t>
            </w:r>
          </w:p>
        </w:tc>
        <w:tc>
          <w:tcPr>
            <w:tcW w:w="2577" w:type="dxa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Proba practica</w:t>
            </w:r>
          </w:p>
        </w:tc>
        <w:tc>
          <w:tcPr>
            <w:tcW w:w="2641" w:type="dxa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30%</w:t>
            </w:r>
          </w:p>
        </w:tc>
      </w:tr>
      <w:tr w:rsidR="00792AA6" w:rsidRPr="006F16C9" w:rsidTr="00160834">
        <w:tc>
          <w:tcPr>
            <w:tcW w:w="10309" w:type="dxa"/>
            <w:gridSpan w:val="4"/>
            <w:shd w:val="clear" w:color="auto" w:fill="auto"/>
          </w:tcPr>
          <w:p w:rsidR="00792AA6" w:rsidRPr="006F16C9" w:rsidRDefault="00792AA6" w:rsidP="001608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Standard minim de performant</w:t>
            </w:r>
            <w:r w:rsidRPr="006F16C9">
              <w:rPr>
                <w:b/>
                <w:bCs/>
                <w:sz w:val="22"/>
                <w:szCs w:val="22"/>
              </w:rPr>
              <w:t>ă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92AA6" w:rsidRPr="006F16C9" w:rsidTr="00160834">
        <w:tc>
          <w:tcPr>
            <w:tcW w:w="10309" w:type="dxa"/>
            <w:gridSpan w:val="4"/>
            <w:shd w:val="clear" w:color="auto" w:fill="auto"/>
          </w:tcPr>
          <w:p w:rsidR="00792AA6" w:rsidRPr="006F16C9" w:rsidRDefault="00792AA6" w:rsidP="00160834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63D88" w:rsidRDefault="00163D88" w:rsidP="00163D88">
      <w:pPr>
        <w:jc w:val="both"/>
        <w:rPr>
          <w:b/>
          <w:bCs/>
          <w:sz w:val="28"/>
          <w:szCs w:val="28"/>
        </w:rPr>
      </w:pPr>
    </w:p>
    <w:p w:rsidR="00AE4642" w:rsidRDefault="00AE4642" w:rsidP="00163D8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3336"/>
        <w:gridCol w:w="3337"/>
      </w:tblGrid>
      <w:tr w:rsidR="00AE4642" w:rsidRPr="006F16C9" w:rsidTr="006F16C9">
        <w:tc>
          <w:tcPr>
            <w:tcW w:w="3436" w:type="dxa"/>
            <w:vMerge w:val="restart"/>
            <w:shd w:val="clear" w:color="auto" w:fill="auto"/>
          </w:tcPr>
          <w:p w:rsidR="00AE4642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Data completării:</w:t>
            </w:r>
            <w:r w:rsidR="002278C9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F34B8" w:rsidRDefault="001F34B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F34B8" w:rsidRDefault="001F34B8" w:rsidP="006F16C9">
            <w:pPr>
              <w:jc w:val="both"/>
              <w:rPr>
                <w:bCs/>
                <w:sz w:val="22"/>
                <w:szCs w:val="22"/>
              </w:rPr>
            </w:pPr>
          </w:p>
          <w:p w:rsidR="00E96246" w:rsidRPr="006F16C9" w:rsidRDefault="00E96246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3436" w:type="dxa"/>
            <w:shd w:val="clear" w:color="auto" w:fill="auto"/>
          </w:tcPr>
          <w:p w:rsidR="00AE4642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Semnătura titularului de curs</w:t>
            </w:r>
          </w:p>
          <w:p w:rsidR="001F34B8" w:rsidRPr="006F16C9" w:rsidRDefault="001F34B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Semnătura titularului de seminar</w:t>
            </w:r>
          </w:p>
        </w:tc>
      </w:tr>
      <w:tr w:rsidR="00AE4642" w:rsidRPr="006F16C9" w:rsidTr="006F16C9">
        <w:tc>
          <w:tcPr>
            <w:tcW w:w="3436" w:type="dxa"/>
            <w:vMerge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:rsidR="00AE4642" w:rsidRPr="001F34B8" w:rsidRDefault="00AE4642" w:rsidP="006F16C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1F34B8" w:rsidRPr="006F16C9" w:rsidRDefault="001F34B8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4642" w:rsidRPr="006F16C9" w:rsidTr="006F16C9">
        <w:tc>
          <w:tcPr>
            <w:tcW w:w="3436" w:type="dxa"/>
            <w:vMerge w:val="restart"/>
            <w:shd w:val="clear" w:color="auto" w:fill="auto"/>
          </w:tcPr>
          <w:p w:rsidR="00E06A2B" w:rsidRPr="006F16C9" w:rsidRDefault="00E06A2B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Data avizării în Consiliul Departamentului:</w:t>
            </w:r>
          </w:p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………………………………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:rsidR="00E06A2B" w:rsidRPr="006F16C9" w:rsidRDefault="00E06A2B" w:rsidP="006F16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E4642" w:rsidRPr="006F16C9" w:rsidRDefault="00AE4642" w:rsidP="006F16C9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C9">
              <w:rPr>
                <w:b/>
                <w:bCs/>
                <w:sz w:val="22"/>
                <w:szCs w:val="22"/>
              </w:rPr>
              <w:t>Semnătura directorului de departament</w:t>
            </w:r>
          </w:p>
        </w:tc>
      </w:tr>
      <w:tr w:rsidR="00AE4642" w:rsidRPr="006F16C9" w:rsidTr="006F16C9">
        <w:tc>
          <w:tcPr>
            <w:tcW w:w="3436" w:type="dxa"/>
            <w:vMerge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3" w:type="dxa"/>
            <w:gridSpan w:val="2"/>
            <w:shd w:val="clear" w:color="auto" w:fill="auto"/>
          </w:tcPr>
          <w:p w:rsidR="00AE4642" w:rsidRPr="006F16C9" w:rsidRDefault="00AE4642" w:rsidP="006F16C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E4642" w:rsidRPr="00891A8A" w:rsidRDefault="00AE4642" w:rsidP="00163D88">
      <w:pPr>
        <w:jc w:val="both"/>
        <w:rPr>
          <w:b/>
          <w:bCs/>
          <w:sz w:val="28"/>
          <w:szCs w:val="28"/>
        </w:rPr>
      </w:pPr>
    </w:p>
    <w:sectPr w:rsidR="00AE4642" w:rsidRPr="00891A8A" w:rsidSect="00EE5EA4">
      <w:pgSz w:w="11907" w:h="16840" w:code="9"/>
      <w:pgMar w:top="851" w:right="68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1B" w:rsidRDefault="00F5371B" w:rsidP="00362AA3">
      <w:r>
        <w:separator/>
      </w:r>
    </w:p>
  </w:endnote>
  <w:endnote w:type="continuationSeparator" w:id="0">
    <w:p w:rsidR="00F5371B" w:rsidRDefault="00F5371B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1B" w:rsidRDefault="00F5371B" w:rsidP="00362AA3">
      <w:r>
        <w:separator/>
      </w:r>
    </w:p>
  </w:footnote>
  <w:footnote w:type="continuationSeparator" w:id="0">
    <w:p w:rsidR="00F5371B" w:rsidRDefault="00F5371B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10325"/>
    <w:multiLevelType w:val="hybridMultilevel"/>
    <w:tmpl w:val="EBDE34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165B"/>
    <w:multiLevelType w:val="hybridMultilevel"/>
    <w:tmpl w:val="EB48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5B4A3B"/>
    <w:multiLevelType w:val="hybridMultilevel"/>
    <w:tmpl w:val="0610CE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764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F26E4"/>
    <w:multiLevelType w:val="hybridMultilevel"/>
    <w:tmpl w:val="25DC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EF1730"/>
    <w:multiLevelType w:val="hybridMultilevel"/>
    <w:tmpl w:val="8638B1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F73127"/>
    <w:multiLevelType w:val="multilevel"/>
    <w:tmpl w:val="197A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8"/>
  </w:num>
  <w:num w:numId="5">
    <w:abstractNumId w:val="20"/>
  </w:num>
  <w:num w:numId="6">
    <w:abstractNumId w:val="13"/>
  </w:num>
  <w:num w:numId="7">
    <w:abstractNumId w:val="5"/>
  </w:num>
  <w:num w:numId="8">
    <w:abstractNumId w:val="19"/>
  </w:num>
  <w:num w:numId="9">
    <w:abstractNumId w:val="8"/>
  </w:num>
  <w:num w:numId="10">
    <w:abstractNumId w:val="9"/>
  </w:num>
  <w:num w:numId="11">
    <w:abstractNumId w:val="14"/>
  </w:num>
  <w:num w:numId="12">
    <w:abstractNumId w:val="4"/>
  </w:num>
  <w:num w:numId="13">
    <w:abstractNumId w:val="17"/>
  </w:num>
  <w:num w:numId="14">
    <w:abstractNumId w:val="10"/>
  </w:num>
  <w:num w:numId="15">
    <w:abstractNumId w:val="2"/>
  </w:num>
  <w:num w:numId="16">
    <w:abstractNumId w:val="16"/>
  </w:num>
  <w:num w:numId="17">
    <w:abstractNumId w:val="6"/>
  </w:num>
  <w:num w:numId="18">
    <w:abstractNumId w:val="0"/>
  </w:num>
  <w:num w:numId="19">
    <w:abstractNumId w:val="7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4A"/>
    <w:rsid w:val="00000418"/>
    <w:rsid w:val="00004D22"/>
    <w:rsid w:val="000104E7"/>
    <w:rsid w:val="000121DC"/>
    <w:rsid w:val="00013BFE"/>
    <w:rsid w:val="00015D71"/>
    <w:rsid w:val="00025F12"/>
    <w:rsid w:val="000326FA"/>
    <w:rsid w:val="000465F9"/>
    <w:rsid w:val="00051354"/>
    <w:rsid w:val="000609BF"/>
    <w:rsid w:val="00071FA4"/>
    <w:rsid w:val="000A25FC"/>
    <w:rsid w:val="000B3062"/>
    <w:rsid w:val="000D3D43"/>
    <w:rsid w:val="000E4497"/>
    <w:rsid w:val="000E61E3"/>
    <w:rsid w:val="000F3955"/>
    <w:rsid w:val="00102DCD"/>
    <w:rsid w:val="00125989"/>
    <w:rsid w:val="00143FCE"/>
    <w:rsid w:val="00145DB4"/>
    <w:rsid w:val="00146A4C"/>
    <w:rsid w:val="00146ABF"/>
    <w:rsid w:val="00150591"/>
    <w:rsid w:val="00163D88"/>
    <w:rsid w:val="001764AF"/>
    <w:rsid w:val="001777E7"/>
    <w:rsid w:val="0018542C"/>
    <w:rsid w:val="00186E02"/>
    <w:rsid w:val="001945FC"/>
    <w:rsid w:val="001B156A"/>
    <w:rsid w:val="001B1C76"/>
    <w:rsid w:val="001F34B8"/>
    <w:rsid w:val="001F3E35"/>
    <w:rsid w:val="002050DD"/>
    <w:rsid w:val="0020799F"/>
    <w:rsid w:val="002143E7"/>
    <w:rsid w:val="00216C4A"/>
    <w:rsid w:val="00216F35"/>
    <w:rsid w:val="00221121"/>
    <w:rsid w:val="002237CF"/>
    <w:rsid w:val="002278C9"/>
    <w:rsid w:val="00247E1E"/>
    <w:rsid w:val="00261363"/>
    <w:rsid w:val="00270E9B"/>
    <w:rsid w:val="002860C0"/>
    <w:rsid w:val="002A3635"/>
    <w:rsid w:val="002A3F74"/>
    <w:rsid w:val="002A5185"/>
    <w:rsid w:val="002C24FE"/>
    <w:rsid w:val="002C3290"/>
    <w:rsid w:val="002C7FB2"/>
    <w:rsid w:val="0030314A"/>
    <w:rsid w:val="00313FC7"/>
    <w:rsid w:val="00323E96"/>
    <w:rsid w:val="00327341"/>
    <w:rsid w:val="00331736"/>
    <w:rsid w:val="00332422"/>
    <w:rsid w:val="00334763"/>
    <w:rsid w:val="00362AA3"/>
    <w:rsid w:val="00371D48"/>
    <w:rsid w:val="00371E14"/>
    <w:rsid w:val="00386ABE"/>
    <w:rsid w:val="0038784B"/>
    <w:rsid w:val="00393E29"/>
    <w:rsid w:val="003C26F1"/>
    <w:rsid w:val="003C2969"/>
    <w:rsid w:val="003C5485"/>
    <w:rsid w:val="003D7242"/>
    <w:rsid w:val="003E250A"/>
    <w:rsid w:val="003E45DF"/>
    <w:rsid w:val="003F3406"/>
    <w:rsid w:val="003F3D83"/>
    <w:rsid w:val="0042368D"/>
    <w:rsid w:val="0043038F"/>
    <w:rsid w:val="00436E0F"/>
    <w:rsid w:val="00440D37"/>
    <w:rsid w:val="00441933"/>
    <w:rsid w:val="00447145"/>
    <w:rsid w:val="00452044"/>
    <w:rsid w:val="004734D5"/>
    <w:rsid w:val="004735C9"/>
    <w:rsid w:val="00475157"/>
    <w:rsid w:val="00483913"/>
    <w:rsid w:val="00486C77"/>
    <w:rsid w:val="00495C6E"/>
    <w:rsid w:val="004B6323"/>
    <w:rsid w:val="004E07BD"/>
    <w:rsid w:val="004F6777"/>
    <w:rsid w:val="00505A24"/>
    <w:rsid w:val="00510A32"/>
    <w:rsid w:val="0051156B"/>
    <w:rsid w:val="00514598"/>
    <w:rsid w:val="005239EC"/>
    <w:rsid w:val="00540B9C"/>
    <w:rsid w:val="00557768"/>
    <w:rsid w:val="00560B84"/>
    <w:rsid w:val="0059193B"/>
    <w:rsid w:val="005C28B9"/>
    <w:rsid w:val="005F15EE"/>
    <w:rsid w:val="005F5E3D"/>
    <w:rsid w:val="006002F5"/>
    <w:rsid w:val="006031B4"/>
    <w:rsid w:val="00621D1B"/>
    <w:rsid w:val="00624C7E"/>
    <w:rsid w:val="00626ED7"/>
    <w:rsid w:val="00646DE1"/>
    <w:rsid w:val="00655BAB"/>
    <w:rsid w:val="00657E81"/>
    <w:rsid w:val="006948A6"/>
    <w:rsid w:val="006A699A"/>
    <w:rsid w:val="006B0270"/>
    <w:rsid w:val="006B648B"/>
    <w:rsid w:val="006C0A71"/>
    <w:rsid w:val="006C0CB9"/>
    <w:rsid w:val="006C6B17"/>
    <w:rsid w:val="006E3DF2"/>
    <w:rsid w:val="006F16C9"/>
    <w:rsid w:val="006F18D5"/>
    <w:rsid w:val="006F5953"/>
    <w:rsid w:val="006F5E76"/>
    <w:rsid w:val="00712BAA"/>
    <w:rsid w:val="0071423A"/>
    <w:rsid w:val="007158FC"/>
    <w:rsid w:val="007345B7"/>
    <w:rsid w:val="00747567"/>
    <w:rsid w:val="0075769C"/>
    <w:rsid w:val="007842D8"/>
    <w:rsid w:val="00792AA6"/>
    <w:rsid w:val="007A14CC"/>
    <w:rsid w:val="007C4A3F"/>
    <w:rsid w:val="007E1C6A"/>
    <w:rsid w:val="007F781E"/>
    <w:rsid w:val="00830137"/>
    <w:rsid w:val="008311BA"/>
    <w:rsid w:val="0083437A"/>
    <w:rsid w:val="008361F1"/>
    <w:rsid w:val="008361F3"/>
    <w:rsid w:val="00840D9B"/>
    <w:rsid w:val="0085068C"/>
    <w:rsid w:val="00860D88"/>
    <w:rsid w:val="00861A8A"/>
    <w:rsid w:val="008714D2"/>
    <w:rsid w:val="008913DA"/>
    <w:rsid w:val="00891A8A"/>
    <w:rsid w:val="00892E34"/>
    <w:rsid w:val="008A4ECA"/>
    <w:rsid w:val="008B1AD9"/>
    <w:rsid w:val="008D0D7A"/>
    <w:rsid w:val="008E1398"/>
    <w:rsid w:val="008E59D1"/>
    <w:rsid w:val="008F21AE"/>
    <w:rsid w:val="008F220D"/>
    <w:rsid w:val="008F4508"/>
    <w:rsid w:val="008F558F"/>
    <w:rsid w:val="0090607A"/>
    <w:rsid w:val="00906A54"/>
    <w:rsid w:val="00924661"/>
    <w:rsid w:val="009255C9"/>
    <w:rsid w:val="009367F4"/>
    <w:rsid w:val="009556F2"/>
    <w:rsid w:val="00962BAF"/>
    <w:rsid w:val="009B1519"/>
    <w:rsid w:val="009B576E"/>
    <w:rsid w:val="00A11D25"/>
    <w:rsid w:val="00A16CEB"/>
    <w:rsid w:val="00A23671"/>
    <w:rsid w:val="00A244F0"/>
    <w:rsid w:val="00A24C0E"/>
    <w:rsid w:val="00A3306C"/>
    <w:rsid w:val="00A47C11"/>
    <w:rsid w:val="00A50516"/>
    <w:rsid w:val="00A61D4C"/>
    <w:rsid w:val="00A6500D"/>
    <w:rsid w:val="00A65149"/>
    <w:rsid w:val="00A873B1"/>
    <w:rsid w:val="00AB5344"/>
    <w:rsid w:val="00AD1EB6"/>
    <w:rsid w:val="00AD267A"/>
    <w:rsid w:val="00AD575F"/>
    <w:rsid w:val="00AE4642"/>
    <w:rsid w:val="00AF5087"/>
    <w:rsid w:val="00B05B1B"/>
    <w:rsid w:val="00B21290"/>
    <w:rsid w:val="00B243E0"/>
    <w:rsid w:val="00B30BF3"/>
    <w:rsid w:val="00B3205F"/>
    <w:rsid w:val="00B320DD"/>
    <w:rsid w:val="00B32737"/>
    <w:rsid w:val="00B419D7"/>
    <w:rsid w:val="00B419ED"/>
    <w:rsid w:val="00B42186"/>
    <w:rsid w:val="00B51EA3"/>
    <w:rsid w:val="00B53A48"/>
    <w:rsid w:val="00B610F1"/>
    <w:rsid w:val="00B61954"/>
    <w:rsid w:val="00B74FCC"/>
    <w:rsid w:val="00B750F9"/>
    <w:rsid w:val="00B86D1F"/>
    <w:rsid w:val="00BA56A0"/>
    <w:rsid w:val="00BB32F1"/>
    <w:rsid w:val="00BC1287"/>
    <w:rsid w:val="00BD2C94"/>
    <w:rsid w:val="00BE378F"/>
    <w:rsid w:val="00BE4377"/>
    <w:rsid w:val="00BF3E08"/>
    <w:rsid w:val="00C00A9C"/>
    <w:rsid w:val="00C06FC8"/>
    <w:rsid w:val="00C3356C"/>
    <w:rsid w:val="00C44424"/>
    <w:rsid w:val="00C53FAA"/>
    <w:rsid w:val="00C55613"/>
    <w:rsid w:val="00C57DBB"/>
    <w:rsid w:val="00C64CF0"/>
    <w:rsid w:val="00CA1C5A"/>
    <w:rsid w:val="00CD0C3F"/>
    <w:rsid w:val="00CD71D7"/>
    <w:rsid w:val="00D26207"/>
    <w:rsid w:val="00D31C68"/>
    <w:rsid w:val="00D349E9"/>
    <w:rsid w:val="00D3767A"/>
    <w:rsid w:val="00D529FC"/>
    <w:rsid w:val="00D54BD3"/>
    <w:rsid w:val="00D753BF"/>
    <w:rsid w:val="00D93707"/>
    <w:rsid w:val="00D95BBA"/>
    <w:rsid w:val="00DC09C1"/>
    <w:rsid w:val="00DC12E3"/>
    <w:rsid w:val="00DC21D4"/>
    <w:rsid w:val="00DD4645"/>
    <w:rsid w:val="00DF24D2"/>
    <w:rsid w:val="00E016DC"/>
    <w:rsid w:val="00E06A2B"/>
    <w:rsid w:val="00E1142F"/>
    <w:rsid w:val="00E1705B"/>
    <w:rsid w:val="00E34BD9"/>
    <w:rsid w:val="00E645C2"/>
    <w:rsid w:val="00E7559C"/>
    <w:rsid w:val="00E765B3"/>
    <w:rsid w:val="00E80D70"/>
    <w:rsid w:val="00E820DD"/>
    <w:rsid w:val="00E8568A"/>
    <w:rsid w:val="00E96246"/>
    <w:rsid w:val="00EA0D2A"/>
    <w:rsid w:val="00EB25C7"/>
    <w:rsid w:val="00EC0D67"/>
    <w:rsid w:val="00ED2F6A"/>
    <w:rsid w:val="00ED3CD2"/>
    <w:rsid w:val="00ED512A"/>
    <w:rsid w:val="00ED5E80"/>
    <w:rsid w:val="00EE31D6"/>
    <w:rsid w:val="00EE380F"/>
    <w:rsid w:val="00EE5EA4"/>
    <w:rsid w:val="00EF356C"/>
    <w:rsid w:val="00F12888"/>
    <w:rsid w:val="00F2353A"/>
    <w:rsid w:val="00F40CB1"/>
    <w:rsid w:val="00F428A3"/>
    <w:rsid w:val="00F5371B"/>
    <w:rsid w:val="00F55A20"/>
    <w:rsid w:val="00F70E60"/>
    <w:rsid w:val="00F7483F"/>
    <w:rsid w:val="00F82AE8"/>
    <w:rsid w:val="00F830B0"/>
    <w:rsid w:val="00F957B1"/>
    <w:rsid w:val="00FA076A"/>
    <w:rsid w:val="00FB20CF"/>
    <w:rsid w:val="00FB4194"/>
    <w:rsid w:val="00FB7208"/>
    <w:rsid w:val="00FC7D74"/>
    <w:rsid w:val="00FE0245"/>
    <w:rsid w:val="00FE715C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D5F87"/>
  <w15:docId w15:val="{1D17A6A8-5BFC-4AB3-A1F4-E2F890DF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2F6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o-RO"/>
    </w:rPr>
  </w:style>
  <w:style w:type="paragraph" w:styleId="Heading3">
    <w:name w:val="heading 3"/>
    <w:basedOn w:val="Normal"/>
    <w:link w:val="Heading3Char"/>
    <w:uiPriority w:val="99"/>
    <w:qFormat/>
    <w:locked/>
    <w:rsid w:val="00ED2F6A"/>
    <w:pPr>
      <w:spacing w:before="100" w:beforeAutospacing="1" w:after="100" w:afterAutospacing="1"/>
      <w:outlineLvl w:val="2"/>
    </w:pPr>
    <w:rPr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  <w:style w:type="character" w:customStyle="1" w:styleId="Heading1Char">
    <w:name w:val="Heading 1 Char"/>
    <w:basedOn w:val="DefaultParagraphFont"/>
    <w:link w:val="Heading1"/>
    <w:uiPriority w:val="99"/>
    <w:rsid w:val="00ED2F6A"/>
    <w:rPr>
      <w:rFonts w:ascii="Cambria" w:hAnsi="Cambria"/>
      <w:b/>
      <w:bCs/>
      <w:color w:val="365F91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rsid w:val="00ED2F6A"/>
    <w:rPr>
      <w:b/>
      <w:bCs/>
      <w:sz w:val="27"/>
      <w:szCs w:val="27"/>
      <w:lang w:val="ro-RO" w:eastAsia="ro-RO"/>
    </w:rPr>
  </w:style>
  <w:style w:type="character" w:customStyle="1" w:styleId="apple-converted-space">
    <w:name w:val="apple-converted-space"/>
    <w:basedOn w:val="DefaultParagraphFont"/>
    <w:uiPriority w:val="99"/>
    <w:rsid w:val="00ED2F6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D2F6A"/>
    <w:rPr>
      <w:rFonts w:cs="Times New Roman"/>
      <w:b/>
      <w:bCs/>
    </w:rPr>
  </w:style>
  <w:style w:type="character" w:customStyle="1" w:styleId="ptbrand">
    <w:name w:val="ptbrand"/>
    <w:basedOn w:val="DefaultParagraphFont"/>
    <w:uiPriority w:val="99"/>
    <w:rsid w:val="00ED2F6A"/>
    <w:rPr>
      <w:rFonts w:cs="Times New Roman"/>
    </w:rPr>
  </w:style>
  <w:style w:type="character" w:customStyle="1" w:styleId="bindingandrelease">
    <w:name w:val="bindingandrelease"/>
    <w:basedOn w:val="DefaultParagraphFont"/>
    <w:uiPriority w:val="99"/>
    <w:rsid w:val="00ED2F6A"/>
    <w:rPr>
      <w:rFonts w:cs="Times New Roman"/>
    </w:rPr>
  </w:style>
  <w:style w:type="character" w:customStyle="1" w:styleId="bylinepipe">
    <w:name w:val="bylinepipe"/>
    <w:basedOn w:val="DefaultParagraphFont"/>
    <w:uiPriority w:val="99"/>
    <w:rsid w:val="00ED2F6A"/>
    <w:rPr>
      <w:rFonts w:cs="Times New Roman"/>
    </w:rPr>
  </w:style>
  <w:style w:type="paragraph" w:styleId="NormalWeb">
    <w:name w:val="Normal (Web)"/>
    <w:basedOn w:val="Normal"/>
    <w:uiPriority w:val="99"/>
    <w:locked/>
    <w:rsid w:val="00ED2F6A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216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47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6648</CharactersWithSpaces>
  <SharedDoc>false</SharedDoc>
  <HLinks>
    <vt:vector size="246" baseType="variant">
      <vt:variant>
        <vt:i4>3670101</vt:i4>
      </vt:variant>
      <vt:variant>
        <vt:i4>120</vt:i4>
      </vt:variant>
      <vt:variant>
        <vt:i4>0</vt:i4>
      </vt:variant>
      <vt:variant>
        <vt:i4>5</vt:i4>
      </vt:variant>
      <vt:variant>
        <vt:lpwstr>http://www.amazon.com/s/ref=ntt_athr_dp_sr_2?_encoding=UTF8&amp;field-author=Dolores%20Shoback&amp;search-alias=books&amp;sort=relevancerank</vt:lpwstr>
      </vt:variant>
      <vt:variant>
        <vt:lpwstr/>
      </vt:variant>
      <vt:variant>
        <vt:i4>5963825</vt:i4>
      </vt:variant>
      <vt:variant>
        <vt:i4>117</vt:i4>
      </vt:variant>
      <vt:variant>
        <vt:i4>0</vt:i4>
      </vt:variant>
      <vt:variant>
        <vt:i4>5</vt:i4>
      </vt:variant>
      <vt:variant>
        <vt:lpwstr>http://www.amazon.com/s/ref=ntt_athr_dp_sr_1?_encoding=UTF8&amp;field-author=David%20Gardner&amp;search-alias=books&amp;sort=relevancerank</vt:lpwstr>
      </vt:variant>
      <vt:variant>
        <vt:lpwstr/>
      </vt:variant>
      <vt:variant>
        <vt:i4>4915323</vt:i4>
      </vt:variant>
      <vt:variant>
        <vt:i4>114</vt:i4>
      </vt:variant>
      <vt:variant>
        <vt:i4>0</vt:i4>
      </vt:variant>
      <vt:variant>
        <vt:i4>5</vt:i4>
      </vt:variant>
      <vt:variant>
        <vt:lpwstr>http://www.amazon.com/s/ref=ntt_athr_dp_sr_4?_encoding=UTF8&amp;field-author=Henry%20M.%20Kronenberg%20MD&amp;search-alias=books&amp;sort=relevancerank</vt:lpwstr>
      </vt:variant>
      <vt:variant>
        <vt:lpwstr/>
      </vt:variant>
      <vt:variant>
        <vt:i4>5963889</vt:i4>
      </vt:variant>
      <vt:variant>
        <vt:i4>111</vt:i4>
      </vt:variant>
      <vt:variant>
        <vt:i4>0</vt:i4>
      </vt:variant>
      <vt:variant>
        <vt:i4>5</vt:i4>
      </vt:variant>
      <vt:variant>
        <vt:lpwstr>http://www.amazon.com/s/ref=ntt_athr_dp_sr_3?_encoding=UTF8&amp;field-author=P.%20Reed%20Larsen%20MD%20%20FACP%20%20FRCP&amp;search-alias=books&amp;sort=relevancerank</vt:lpwstr>
      </vt:variant>
      <vt:variant>
        <vt:lpwstr/>
      </vt:variant>
      <vt:variant>
        <vt:i4>6160507</vt:i4>
      </vt:variant>
      <vt:variant>
        <vt:i4>108</vt:i4>
      </vt:variant>
      <vt:variant>
        <vt:i4>0</vt:i4>
      </vt:variant>
      <vt:variant>
        <vt:i4>5</vt:i4>
      </vt:variant>
      <vt:variant>
        <vt:lpwstr>http://www.amazon.com/s/ref=ntt_athr_dp_sr_2?_encoding=UTF8&amp;field-author=Kenneth%20S.%20Polonsky%20MD&amp;search-alias=books&amp;sort=relevancerank</vt:lpwstr>
      </vt:variant>
      <vt:variant>
        <vt:lpwstr/>
      </vt:variant>
      <vt:variant>
        <vt:i4>6946911</vt:i4>
      </vt:variant>
      <vt:variant>
        <vt:i4>105</vt:i4>
      </vt:variant>
      <vt:variant>
        <vt:i4>0</vt:i4>
      </vt:variant>
      <vt:variant>
        <vt:i4>5</vt:i4>
      </vt:variant>
      <vt:variant>
        <vt:lpwstr>http://www.amazon.com/s/ref=ntt_athr_dp_sr_1?_encoding=UTF8&amp;field-author=Shlomo%20Melmed%20MD%3Cbr%3EMD&amp;search-alias=books&amp;sort=relevancerank</vt:lpwstr>
      </vt:variant>
      <vt:variant>
        <vt:lpwstr/>
      </vt:variant>
      <vt:variant>
        <vt:i4>2621466</vt:i4>
      </vt:variant>
      <vt:variant>
        <vt:i4>102</vt:i4>
      </vt:variant>
      <vt:variant>
        <vt:i4>0</vt:i4>
      </vt:variant>
      <vt:variant>
        <vt:i4>5</vt:i4>
      </vt:variant>
      <vt:variant>
        <vt:lpwstr>http://www.amazon.com/s/ref=ntt_athr_dp_sr_1?_encoding=UTF8&amp;field-author=Thomas%20W.%20Sadler%20PhD&amp;search-alias=books&amp;sort=relevancerank</vt:lpwstr>
      </vt:variant>
      <vt:variant>
        <vt:lpwstr/>
      </vt:variant>
      <vt:variant>
        <vt:i4>2490460</vt:i4>
      </vt:variant>
      <vt:variant>
        <vt:i4>99</vt:i4>
      </vt:variant>
      <vt:variant>
        <vt:i4>0</vt:i4>
      </vt:variant>
      <vt:variant>
        <vt:i4>5</vt:i4>
      </vt:variant>
      <vt:variant>
        <vt:lpwstr>http://www.amazon.co.uk/s/ref=ntt_athr_dp_sr_5?_encoding=UTF8&amp;field-author=Lawrence%20Impey&amp;search-alias=books-uk&amp;sort=relevancerank</vt:lpwstr>
      </vt:variant>
      <vt:variant>
        <vt:lpwstr/>
      </vt:variant>
      <vt:variant>
        <vt:i4>122</vt:i4>
      </vt:variant>
      <vt:variant>
        <vt:i4>96</vt:i4>
      </vt:variant>
      <vt:variant>
        <vt:i4>0</vt:i4>
      </vt:variant>
      <vt:variant>
        <vt:i4>5</vt:i4>
      </vt:variant>
      <vt:variant>
        <vt:lpwstr>http://www.amazon.co.uk/s/ref=ntt_athr_dp_sr_4?_encoding=UTF8&amp;field-author=Simon%20Jackson&amp;search-alias=books-uk&amp;sort=relevancerank</vt:lpwstr>
      </vt:variant>
      <vt:variant>
        <vt:lpwstr/>
      </vt:variant>
      <vt:variant>
        <vt:i4>7471121</vt:i4>
      </vt:variant>
      <vt:variant>
        <vt:i4>93</vt:i4>
      </vt:variant>
      <vt:variant>
        <vt:i4>0</vt:i4>
      </vt:variant>
      <vt:variant>
        <vt:i4>5</vt:i4>
      </vt:variant>
      <vt:variant>
        <vt:lpwstr>http://www.amazon.co.uk/s/ref=ntt_athr_dp_sr_3?_encoding=UTF8&amp;field-author=Kevin%20Hayes&amp;search-alias=books-uk&amp;sort=relevancerank</vt:lpwstr>
      </vt:variant>
      <vt:variant>
        <vt:lpwstr/>
      </vt:variant>
      <vt:variant>
        <vt:i4>2687048</vt:i4>
      </vt:variant>
      <vt:variant>
        <vt:i4>90</vt:i4>
      </vt:variant>
      <vt:variant>
        <vt:i4>0</vt:i4>
      </vt:variant>
      <vt:variant>
        <vt:i4>5</vt:i4>
      </vt:variant>
      <vt:variant>
        <vt:lpwstr>http://www.amazon.co.uk/s/ref=ntt_athr_dp_sr_2?_encoding=UTF8&amp;field-author=Sabaratnam%20Arulkumaran&amp;search-alias=books-uk&amp;sort=relevancerank</vt:lpwstr>
      </vt:variant>
      <vt:variant>
        <vt:lpwstr/>
      </vt:variant>
      <vt:variant>
        <vt:i4>1179769</vt:i4>
      </vt:variant>
      <vt:variant>
        <vt:i4>87</vt:i4>
      </vt:variant>
      <vt:variant>
        <vt:i4>0</vt:i4>
      </vt:variant>
      <vt:variant>
        <vt:i4>5</vt:i4>
      </vt:variant>
      <vt:variant>
        <vt:lpwstr>http://www.amazon.co.uk/s/ref=ntt_athr_dp_sr_1?_encoding=UTF8&amp;field-author=Sally%20Collins&amp;search-alias=books-uk&amp;sort=relevancerank</vt:lpwstr>
      </vt:variant>
      <vt:variant>
        <vt:lpwstr/>
      </vt:variant>
      <vt:variant>
        <vt:i4>4259945</vt:i4>
      </vt:variant>
      <vt:variant>
        <vt:i4>84</vt:i4>
      </vt:variant>
      <vt:variant>
        <vt:i4>0</vt:i4>
      </vt:variant>
      <vt:variant>
        <vt:i4>5</vt:i4>
      </vt:variant>
      <vt:variant>
        <vt:lpwstr>http://www.amazon.co.uk/s/ref=ntt_athr_dp_sr_2?_encoding=UTF8&amp;field-author=Robert%20L.%20Barbieri%20MD&amp;search-alias=books-uk&amp;sort=relevancerank</vt:lpwstr>
      </vt:variant>
      <vt:variant>
        <vt:lpwstr/>
      </vt:variant>
      <vt:variant>
        <vt:i4>7733254</vt:i4>
      </vt:variant>
      <vt:variant>
        <vt:i4>81</vt:i4>
      </vt:variant>
      <vt:variant>
        <vt:i4>0</vt:i4>
      </vt:variant>
      <vt:variant>
        <vt:i4>5</vt:i4>
      </vt:variant>
      <vt:variant>
        <vt:lpwstr>http://www.amazon.co.uk/s/ref=ntt_athr_dp_sr_1?_encoding=UTF8&amp;field-author=Jerome%20F.%20Strauss%20III%20MD%20%20PhD&amp;search-alias=books-uk&amp;sort=relevancerank</vt:lpwstr>
      </vt:variant>
      <vt:variant>
        <vt:lpwstr/>
      </vt:variant>
      <vt:variant>
        <vt:i4>3145740</vt:i4>
      </vt:variant>
      <vt:variant>
        <vt:i4>78</vt:i4>
      </vt:variant>
      <vt:variant>
        <vt:i4>0</vt:i4>
      </vt:variant>
      <vt:variant>
        <vt:i4>5</vt:i4>
      </vt:variant>
      <vt:variant>
        <vt:lpwstr>http://www.amazon.co.uk/s/ref=ntt_athr_dp_sr_2/279-2854304-8329465?_encoding=UTF8&amp;field-author=Martin%20J.%20Whittle%20MD%20%20FRCOG%20%20FRCP(Glas)&amp;search-alias=books-uk&amp;sort=relevancerank</vt:lpwstr>
      </vt:variant>
      <vt:variant>
        <vt:lpwstr/>
      </vt:variant>
      <vt:variant>
        <vt:i4>2228252</vt:i4>
      </vt:variant>
      <vt:variant>
        <vt:i4>75</vt:i4>
      </vt:variant>
      <vt:variant>
        <vt:i4>0</vt:i4>
      </vt:variant>
      <vt:variant>
        <vt:i4>5</vt:i4>
      </vt:variant>
      <vt:variant>
        <vt:lpwstr>http://www.amazon.co.uk/s/ref=ntt_athr_dp_sr_1/279-2854304-8329465?_encoding=UTF8&amp;field-author=Charles%20H.%20Rodeck%20MB%20%20BS%20%20BSc%20%20DSc%20%20FRCOG%20%20FRCPath%20%20FMedSci&amp;search-alias=books-uk&amp;sort=relevancerank</vt:lpwstr>
      </vt:variant>
      <vt:variant>
        <vt:lpwstr/>
      </vt:variant>
      <vt:variant>
        <vt:i4>65591</vt:i4>
      </vt:variant>
      <vt:variant>
        <vt:i4>72</vt:i4>
      </vt:variant>
      <vt:variant>
        <vt:i4>0</vt:i4>
      </vt:variant>
      <vt:variant>
        <vt:i4>5</vt:i4>
      </vt:variant>
      <vt:variant>
        <vt:lpwstr>http://www.amazon.com/s/ref=ntt_athr_dp_sr_3?_encoding=UTF8&amp;field-author=Sumner%20J.%20Yaffe%20MD&amp;search-alias=books&amp;sort=relevancerank</vt:lpwstr>
      </vt:variant>
      <vt:variant>
        <vt:lpwstr/>
      </vt:variant>
      <vt:variant>
        <vt:i4>3735568</vt:i4>
      </vt:variant>
      <vt:variant>
        <vt:i4>69</vt:i4>
      </vt:variant>
      <vt:variant>
        <vt:i4>0</vt:i4>
      </vt:variant>
      <vt:variant>
        <vt:i4>5</vt:i4>
      </vt:variant>
      <vt:variant>
        <vt:lpwstr>http://www.amazon.com/s/ref=ntt_athr_dp_sr_2?_encoding=UTF8&amp;field-author=Roger%20K.%20Freeman%20MD&amp;search-alias=books&amp;sort=relevancerank</vt:lpwstr>
      </vt:variant>
      <vt:variant>
        <vt:lpwstr/>
      </vt:variant>
      <vt:variant>
        <vt:i4>7929875</vt:i4>
      </vt:variant>
      <vt:variant>
        <vt:i4>66</vt:i4>
      </vt:variant>
      <vt:variant>
        <vt:i4>0</vt:i4>
      </vt:variant>
      <vt:variant>
        <vt:i4>5</vt:i4>
      </vt:variant>
      <vt:variant>
        <vt:lpwstr>http://www.amazon.com/s/ref=ntt_athr_dp_sr_2?_encoding=UTF8&amp;field-author=Peter%20Callen&amp;search-alias=books&amp;sort=relevancerank</vt:lpwstr>
      </vt:variant>
      <vt:variant>
        <vt:lpwstr/>
      </vt:variant>
      <vt:variant>
        <vt:i4>5111927</vt:i4>
      </vt:variant>
      <vt:variant>
        <vt:i4>63</vt:i4>
      </vt:variant>
      <vt:variant>
        <vt:i4>0</vt:i4>
      </vt:variant>
      <vt:variant>
        <vt:i4>5</vt:i4>
      </vt:variant>
      <vt:variant>
        <vt:lpwstr>http://www.amazon.com/s/ref=ntt_athr_dp_sr_1?_encoding=UTF8&amp;field-author=Peter%20W.%20Callen%20MD&amp;search-alias=books&amp;sort=relevancerank</vt:lpwstr>
      </vt:variant>
      <vt:variant>
        <vt:lpwstr/>
      </vt:variant>
      <vt:variant>
        <vt:i4>6881365</vt:i4>
      </vt:variant>
      <vt:variant>
        <vt:i4>60</vt:i4>
      </vt:variant>
      <vt:variant>
        <vt:i4>0</vt:i4>
      </vt:variant>
      <vt:variant>
        <vt:i4>5</vt:i4>
      </vt:variant>
      <vt:variant>
        <vt:lpwstr>http://www.amazon.com/s/ref=ntt_athr_dp_sr_6?_encoding=UTF8&amp;field-author=Jill%20Mhyre%20MD&amp;search-alias=books&amp;sort=relevancerank</vt:lpwstr>
      </vt:variant>
      <vt:variant>
        <vt:lpwstr/>
      </vt:variant>
      <vt:variant>
        <vt:i4>655416</vt:i4>
      </vt:variant>
      <vt:variant>
        <vt:i4>57</vt:i4>
      </vt:variant>
      <vt:variant>
        <vt:i4>0</vt:i4>
      </vt:variant>
      <vt:variant>
        <vt:i4>5</vt:i4>
      </vt:variant>
      <vt:variant>
        <vt:lpwstr>http://www.amazon.com/s/ref=ntt_athr_dp_sr_5?_encoding=UTF8&amp;field-author=Yaakov%20Beilin%20MD&amp;search-alias=books&amp;sort=relevancerank</vt:lpwstr>
      </vt:variant>
      <vt:variant>
        <vt:lpwstr/>
      </vt:variant>
      <vt:variant>
        <vt:i4>4915285</vt:i4>
      </vt:variant>
      <vt:variant>
        <vt:i4>54</vt:i4>
      </vt:variant>
      <vt:variant>
        <vt:i4>0</vt:i4>
      </vt:variant>
      <vt:variant>
        <vt:i4>5</vt:i4>
      </vt:variant>
      <vt:variant>
        <vt:lpwstr>http://www.amazon.com/Warwick-D-Ngan-Kee/e/B00LDXB7YQ/ref=ntt_athr_dp_pel_4</vt:lpwstr>
      </vt:variant>
      <vt:variant>
        <vt:lpwstr/>
      </vt:variant>
      <vt:variant>
        <vt:i4>589950</vt:i4>
      </vt:variant>
      <vt:variant>
        <vt:i4>51</vt:i4>
      </vt:variant>
      <vt:variant>
        <vt:i4>0</vt:i4>
      </vt:variant>
      <vt:variant>
        <vt:i4>5</vt:i4>
      </vt:variant>
      <vt:variant>
        <vt:lpwstr>http://www.amazon.com/s/ref=ntt_athr_dp_sr_3?_encoding=UTF8&amp;field-author=Lawrence%20C%20Tsen%20MD&amp;search-alias=books&amp;sort=relevancerank</vt:lpwstr>
      </vt:variant>
      <vt:variant>
        <vt:lpwstr/>
      </vt:variant>
      <vt:variant>
        <vt:i4>1572991</vt:i4>
      </vt:variant>
      <vt:variant>
        <vt:i4>48</vt:i4>
      </vt:variant>
      <vt:variant>
        <vt:i4>0</vt:i4>
      </vt:variant>
      <vt:variant>
        <vt:i4>5</vt:i4>
      </vt:variant>
      <vt:variant>
        <vt:lpwstr>http://www.amazon.com/s/ref=ntt_athr_dp_sr_2?_encoding=UTF8&amp;field-author=Cynthia%20A%20Wong%20MD&amp;search-alias=books&amp;sort=relevancerank</vt:lpwstr>
      </vt:variant>
      <vt:variant>
        <vt:lpwstr/>
      </vt:variant>
      <vt:variant>
        <vt:i4>3342354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http://www.amazon.com/s/ref=ntt_athr_dp_sr_1?_encoding=UTF8&amp;field-author=David%20H.%20Chestnut%20MD&amp;search-alias=books&amp;sort=relevancerank</vt:lpwstr>
      </vt:variant>
      <vt:variant>
        <vt:lpwstr/>
      </vt:variant>
      <vt:variant>
        <vt:i4>1441845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http://www.amazon.com/s/ref=ntt_athr_dp_sr_2?_encoding=UTF8&amp;field-author=Leon%20Speroff%20MD&amp;search-alias=books&amp;sort=relevancerank</vt:lpwstr>
      </vt:variant>
      <vt:variant>
        <vt:lpwstr/>
      </vt:variant>
      <vt:variant>
        <vt:i4>6815830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http://www.amazon.com/s/ref=ntt_athr_dp_sr_1?_encoding=UTF8&amp;field-author=Marc%20A.%20Fritz%20MD&amp;search-alias=books&amp;sort=relevancerank</vt:lpwstr>
      </vt:variant>
      <vt:variant>
        <vt:lpwstr/>
      </vt:variant>
      <vt:variant>
        <vt:i4>3604486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http://www.amazon.com/s/ref=ntt_athr_dp_sr_2?_encoding=UTF8&amp;field-author=Michael%20G.%20Ross%20MD%20%20MPH&amp;search-alias=books&amp;sort=relevancerank</vt:lpwstr>
      </vt:variant>
      <vt:variant>
        <vt:lpwstr/>
      </vt:variant>
      <vt:variant>
        <vt:i4>3997699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http://www.amazon.com/s/ref=ntt_athr_dp_sr_1?_encoding=UTF8&amp;field-author=Micki%20L.%20Cabaniss%20MD&amp;search-alias=books&amp;sort=relevancerank</vt:lpwstr>
      </vt:variant>
      <vt:variant>
        <vt:lpwstr/>
      </vt:variant>
      <vt:variant>
        <vt:i4>917561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http://www.amazon.com/s/ref=ntt_athr_dp_sr_3?_encoding=UTF8&amp;field-author=Mark%20Spitzer%20MD&amp;search-alias=books&amp;sort=relevancerank</vt:lpwstr>
      </vt:variant>
      <vt:variant>
        <vt:lpwstr/>
      </vt:variant>
      <vt:variant>
        <vt:i4>5374060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http://www.amazon.com/s/ref=ntt_athr_dp_sr_2?_encoding=UTF8&amp;field-author=Gregory%20L.%20Brotzman%20MD&amp;search-alias=books&amp;sort=relevancerank</vt:lpwstr>
      </vt:variant>
      <vt:variant>
        <vt:lpwstr/>
      </vt:variant>
      <vt:variant>
        <vt:i4>6684757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http://www.amazon.com/s/ref=ntt_athr_dp_sr_1?_encoding=UTF8&amp;field-author=Barbara%20S.%20Apgar%20MD%20%20MS&amp;search-alias=books&amp;sort=relevancerank</vt:lpwstr>
      </vt:variant>
      <vt:variant>
        <vt:lpwstr/>
      </vt:variant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http://www.amazon.com/Neri-Laufer/e/B00J160U0Y/ref=sr_ntt_srch_lnk_2?qid=1404450300&amp;sr=1-2</vt:lpwstr>
      </vt:variant>
      <vt:variant>
        <vt:lpwstr/>
      </vt:variant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http://www.amazon.com/Lauren-Nathan/e/B00J160RLQ/ref=sr_ntt_srch_lnk_2?qid=1404450300&amp;sr=1-2</vt:lpwstr>
      </vt:variant>
      <vt:variant>
        <vt:lpwstr/>
      </vt:variant>
      <vt:variant>
        <vt:i4>4259864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http://www.amazon.com/Diagnosis-Treatment-Obstetrics-Gynecology-Eleventh/dp/0071638563/ref=sr_1_2?s=books&amp;ie=UTF8&amp;qid=1404450303&amp;sr=1-2&amp;keywords=lange+obstetrics+and+gynecology</vt:lpwstr>
      </vt:variant>
      <vt:variant>
        <vt:lpwstr/>
      </vt:variant>
      <vt:variant>
        <vt:i4>2687064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http://www.amazon.com/s/ref=ntt_athr_dp_sr_2?_encoding=UTF8&amp;field-author=Howard%20W.%20Jones%20III%20MD&amp;search-alias=books&amp;sort=relevancerank</vt:lpwstr>
      </vt:variant>
      <vt:variant>
        <vt:lpwstr/>
      </vt:variant>
      <vt:variant>
        <vt:i4>6488083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http://www.amazon.com/s/ref=ntt_athr_dp_sr_1?_encoding=UTF8&amp;field-author=John%20A.%20Rock%20Jr.%20%20MD&amp;search-alias=books&amp;sort=relevancerank</vt:lpwstr>
      </vt:variant>
      <vt:variant>
        <vt:lpwstr/>
      </vt:variant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http://www.amazon.com/Danforths-Obstetrics-Gynecology-Ronald-Gibbs/dp/078176937X/ref=sr_1_1?s=books&amp;ie=UTF8&amp;qid=1404449557&amp;sr=1-1&amp;keywords=danforth%27s+obstetrics+and+gynecology</vt:lpwstr>
      </vt:variant>
      <vt:variant>
        <vt:lpwstr/>
      </vt:variant>
      <vt:variant>
        <vt:i4>6488099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http://www.amazon.com/Williams-Obstetrics-24-F-Cunningham/dp/0071798935/ref=sr_1_1?s=books&amp;ie=UTF8&amp;qid=1404449458&amp;sr=1-1&amp;keywords=williams+obstetrics+24th+edition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http://www.amazon.com/Williams-Gynecology-Second-Schorge/dp/0071716726/ref=sr_1_1?s=books&amp;ie=UTF8&amp;qid=1404449257&amp;sr=1-1&amp;keywords=williams+gynecology+2nd+edition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Catalina</cp:lastModifiedBy>
  <cp:revision>10</cp:revision>
  <cp:lastPrinted>2017-11-20T14:22:00Z</cp:lastPrinted>
  <dcterms:created xsi:type="dcterms:W3CDTF">2017-11-20T14:23:00Z</dcterms:created>
  <dcterms:modified xsi:type="dcterms:W3CDTF">2021-03-31T11:57:00Z</dcterms:modified>
</cp:coreProperties>
</file>