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5B2" w:rsidRDefault="005435B2" w:rsidP="005435B2">
      <w:pPr>
        <w:pStyle w:val="Default"/>
        <w:spacing w:line="276" w:lineRule="auto"/>
        <w:rPr>
          <w:b/>
          <w:bCs/>
        </w:rPr>
      </w:pPr>
      <w:bookmarkStart w:id="0" w:name="_GoBack"/>
      <w:bookmarkEnd w:id="0"/>
    </w:p>
    <w:p w:rsidR="00066AE2" w:rsidRPr="005435B2" w:rsidRDefault="00066AE2" w:rsidP="005435B2">
      <w:pPr>
        <w:pStyle w:val="Default"/>
        <w:spacing w:line="276" w:lineRule="auto"/>
        <w:rPr>
          <w:b/>
          <w:bCs/>
        </w:rPr>
      </w:pPr>
    </w:p>
    <w:p w:rsidR="005435B2" w:rsidRPr="005435B2" w:rsidRDefault="005435B2" w:rsidP="00F635C2">
      <w:pPr>
        <w:pStyle w:val="Default"/>
        <w:spacing w:line="276" w:lineRule="auto"/>
        <w:ind w:left="720"/>
        <w:rPr>
          <w:b/>
          <w:bCs/>
        </w:rPr>
      </w:pPr>
    </w:p>
    <w:p w:rsidR="005435B2" w:rsidRDefault="005435B2" w:rsidP="005435B2">
      <w:pPr>
        <w:pStyle w:val="Default"/>
        <w:spacing w:line="276" w:lineRule="auto"/>
        <w:jc w:val="center"/>
        <w:rPr>
          <w:b/>
          <w:bCs/>
        </w:rPr>
      </w:pPr>
      <w:r w:rsidRPr="005435B2">
        <w:rPr>
          <w:b/>
          <w:bCs/>
        </w:rPr>
        <w:t>REGULAMENTUL PROPRIU AL UNIVERSITĂȚII DE MEDICINĂ ȘI FARMACIE „CAROL DAVILA” DIN BUCUREȘTI PENTRU ORGANIZAREA ȘI DESFĂȘURAREA CONCURSULUI DE ADMITERE PENTRU STUDIILE UNIVERSITARE DE LICENȚĂ</w:t>
      </w:r>
    </w:p>
    <w:p w:rsidR="009971E3" w:rsidRPr="009971E3" w:rsidRDefault="009971E3" w:rsidP="005435B2">
      <w:pPr>
        <w:pStyle w:val="Default"/>
        <w:spacing w:line="276" w:lineRule="auto"/>
        <w:jc w:val="center"/>
      </w:pPr>
      <w:r w:rsidRPr="009971E3">
        <w:rPr>
          <w:bCs/>
        </w:rPr>
        <w:t>(</w:t>
      </w:r>
      <w:r w:rsidRPr="009971E3">
        <w:rPr>
          <w:bCs/>
          <w:i/>
        </w:rPr>
        <w:t>aprobat în ședința Senatului Universitar din 07.06.2021</w:t>
      </w:r>
      <w:r w:rsidRPr="009971E3">
        <w:rPr>
          <w:bCs/>
        </w:rPr>
        <w:t>)</w:t>
      </w:r>
    </w:p>
    <w:p w:rsidR="005435B2" w:rsidRDefault="005435B2" w:rsidP="005435B2">
      <w:pPr>
        <w:pStyle w:val="Default"/>
        <w:spacing w:line="276" w:lineRule="auto"/>
        <w:rPr>
          <w:i/>
          <w:iCs/>
        </w:rPr>
      </w:pPr>
    </w:p>
    <w:p w:rsidR="00066AE2" w:rsidRPr="005435B2" w:rsidRDefault="00066AE2" w:rsidP="005435B2">
      <w:pPr>
        <w:pStyle w:val="Default"/>
        <w:spacing w:line="276" w:lineRule="auto"/>
        <w:rPr>
          <w:i/>
          <w:iCs/>
        </w:rPr>
      </w:pPr>
    </w:p>
    <w:p w:rsidR="005435B2" w:rsidRPr="005435B2" w:rsidRDefault="005435B2" w:rsidP="005435B2">
      <w:pPr>
        <w:pStyle w:val="Default"/>
        <w:spacing w:line="276" w:lineRule="auto"/>
        <w:ind w:firstLine="567"/>
        <w:jc w:val="both"/>
        <w:rPr>
          <w:i/>
          <w:iCs/>
          <w:color w:val="auto"/>
        </w:rPr>
      </w:pPr>
      <w:r w:rsidRPr="005435B2">
        <w:rPr>
          <w:color w:val="auto"/>
        </w:rPr>
        <w:t>Prezentul Regulament de organizare și desfășurare a admiterii în ciclurile de studii universitare de licență în Universitatea de Medicină și Farmacie „Carol Davila” din București  este realizat în cu conformitate prevederile:</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lang w:val="ro-RO"/>
        </w:rPr>
        <w:t>Legii educației naționale nr. 1/2011, cu modificările și completările ulterioare,</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u w:val="single" w:color="008000"/>
          <w:lang w:val="ro-RO"/>
        </w:rPr>
        <w:t>Legii nr. 288/2004</w:t>
      </w:r>
      <w:r w:rsidRPr="005435B2">
        <w:rPr>
          <w:sz w:val="24"/>
          <w:szCs w:val="24"/>
          <w:lang w:val="ro-RO"/>
        </w:rPr>
        <w:t xml:space="preserve"> privind organizarea studiilor universitare, cu modificările și completările ulterioare, și a</w:t>
      </w:r>
      <w:r w:rsidRPr="005435B2">
        <w:rPr>
          <w:sz w:val="24"/>
          <w:szCs w:val="24"/>
          <w:u w:val="single" w:color="008000"/>
          <w:lang w:val="ro-RO"/>
        </w:rPr>
        <w:t xml:space="preserve"> Ordonanței de urgență a Guvernului nr.</w:t>
      </w:r>
      <w:r w:rsidRPr="005435B2">
        <w:rPr>
          <w:sz w:val="24"/>
          <w:szCs w:val="24"/>
          <w:lang w:val="ro-RO"/>
        </w:rPr>
        <w:t xml:space="preserve"> </w:t>
      </w:r>
      <w:r w:rsidRPr="005435B2">
        <w:rPr>
          <w:sz w:val="24"/>
          <w:szCs w:val="24"/>
          <w:u w:val="single" w:color="008000"/>
          <w:lang w:val="ro-RO"/>
        </w:rPr>
        <w:t>133/2000</w:t>
      </w:r>
      <w:r w:rsidRPr="005435B2">
        <w:rPr>
          <w:sz w:val="24"/>
          <w:szCs w:val="24"/>
          <w:lang w:val="ro-RO"/>
        </w:rPr>
        <w:t xml:space="preserve"> privind învățământul universitar și postuniversitar de stat cu taxă, peste locurile finanțate de la bugetul de stat, aprobată cu modificări prin </w:t>
      </w:r>
      <w:r w:rsidRPr="005435B2">
        <w:rPr>
          <w:sz w:val="24"/>
          <w:szCs w:val="24"/>
          <w:u w:val="single" w:color="008000"/>
          <w:lang w:val="ro-RO"/>
        </w:rPr>
        <w:t>Legea nr.</w:t>
      </w:r>
      <w:r w:rsidRPr="005435B2">
        <w:rPr>
          <w:sz w:val="24"/>
          <w:szCs w:val="24"/>
          <w:lang w:val="ro-RO"/>
        </w:rPr>
        <w:t xml:space="preserve"> </w:t>
      </w:r>
      <w:r w:rsidRPr="005435B2">
        <w:rPr>
          <w:sz w:val="24"/>
          <w:szCs w:val="24"/>
          <w:u w:val="single" w:color="008000"/>
          <w:lang w:val="ro-RO"/>
        </w:rPr>
        <w:t>441/2001</w:t>
      </w:r>
      <w:r w:rsidRPr="005435B2">
        <w:rPr>
          <w:sz w:val="24"/>
          <w:szCs w:val="24"/>
          <w:lang w:val="ro-RO"/>
        </w:rPr>
        <w:t>, cu modificările ulterioare,</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lang w:val="ro-RO"/>
        </w:rPr>
        <w:t>Legii nr. 448/2006 privind protecția și promovarea drepturilor persoanelor cu handicap, republicată, cu modificările și completările ulterioare,</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u w:val="single" w:color="008000"/>
          <w:lang w:val="ro-RO"/>
        </w:rPr>
        <w:t>Hotărârii Guvernului nr. 1004/2002</w:t>
      </w:r>
      <w:r w:rsidRPr="005435B2">
        <w:rPr>
          <w:sz w:val="24"/>
          <w:szCs w:val="24"/>
          <w:lang w:val="ro-RO"/>
        </w:rPr>
        <w:t xml:space="preserve"> privind stimularea elevilor și studenților care au primit distincții la olimpiadele școlare internaționale organizate pentru învățământul preuniversitar și a doctoranzilor care au obținut rezultate deosebite în activitatea de cercetare, cu modificările și completările ulterioare,</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u w:val="single" w:color="008000"/>
          <w:lang w:val="ro-RO"/>
        </w:rPr>
        <w:t xml:space="preserve">Hotărârii Guvernului nr. 24/2020 </w:t>
      </w:r>
      <w:r w:rsidRPr="005435B2">
        <w:rPr>
          <w:sz w:val="24"/>
          <w:szCs w:val="24"/>
          <w:lang w:val="ro-RO"/>
        </w:rPr>
        <w:t>privind organizarea și funcționarea Ministerului Educației Naționale și Cercetării Științifice, cu modificările și completările ulterioare,</w:t>
      </w:r>
    </w:p>
    <w:p w:rsidR="005435B2" w:rsidRPr="005435B2" w:rsidRDefault="005435B2" w:rsidP="005435B2">
      <w:pPr>
        <w:pStyle w:val="BodyText"/>
        <w:numPr>
          <w:ilvl w:val="0"/>
          <w:numId w:val="14"/>
        </w:numPr>
        <w:spacing w:line="276" w:lineRule="auto"/>
        <w:ind w:left="567" w:hanging="283"/>
        <w:jc w:val="both"/>
        <w:rPr>
          <w:sz w:val="24"/>
          <w:szCs w:val="24"/>
          <w:u w:val="single"/>
          <w:lang w:val="ro-RO"/>
        </w:rPr>
      </w:pPr>
      <w:r w:rsidRPr="005435B2">
        <w:rPr>
          <w:i/>
          <w:sz w:val="24"/>
          <w:szCs w:val="24"/>
          <w:u w:val="single"/>
          <w:lang w:val="ro-RO"/>
        </w:rPr>
        <w:t>Ordinului ministrului educației naționale nr.</w:t>
      </w:r>
      <w:r w:rsidRPr="005435B2">
        <w:rPr>
          <w:i/>
          <w:spacing w:val="-24"/>
          <w:sz w:val="24"/>
          <w:szCs w:val="24"/>
          <w:u w:val="single"/>
          <w:lang w:val="ro-RO"/>
        </w:rPr>
        <w:t xml:space="preserve"> </w:t>
      </w:r>
      <w:r w:rsidRPr="005435B2">
        <w:rPr>
          <w:i/>
          <w:sz w:val="24"/>
          <w:szCs w:val="24"/>
          <w:u w:val="single"/>
          <w:lang w:val="ro-RO"/>
        </w:rPr>
        <w:t>3062/2018</w:t>
      </w:r>
    </w:p>
    <w:p w:rsidR="005435B2" w:rsidRPr="005435B2" w:rsidRDefault="005435B2" w:rsidP="005435B2">
      <w:pPr>
        <w:pStyle w:val="BodyText"/>
        <w:numPr>
          <w:ilvl w:val="0"/>
          <w:numId w:val="14"/>
        </w:numPr>
        <w:spacing w:line="276" w:lineRule="auto"/>
        <w:ind w:left="567" w:hanging="283"/>
        <w:jc w:val="both"/>
        <w:rPr>
          <w:sz w:val="24"/>
          <w:szCs w:val="24"/>
          <w:u w:val="single"/>
          <w:lang w:val="ro-RO"/>
        </w:rPr>
      </w:pPr>
      <w:r w:rsidRPr="005435B2">
        <w:rPr>
          <w:i/>
          <w:sz w:val="24"/>
          <w:szCs w:val="24"/>
          <w:u w:val="single"/>
          <w:lang w:val="ro-RO"/>
        </w:rPr>
        <w:t>Ordinului ministrului educației și cercetării nr.</w:t>
      </w:r>
      <w:r w:rsidRPr="005435B2">
        <w:rPr>
          <w:i/>
          <w:spacing w:val="-40"/>
          <w:sz w:val="24"/>
          <w:szCs w:val="24"/>
          <w:u w:val="single"/>
          <w:lang w:val="ro-RO"/>
        </w:rPr>
        <w:t xml:space="preserve"> </w:t>
      </w:r>
      <w:r w:rsidRPr="005435B2">
        <w:rPr>
          <w:i/>
          <w:sz w:val="24"/>
          <w:szCs w:val="24"/>
          <w:u w:val="single"/>
          <w:lang w:val="ro-RO"/>
        </w:rPr>
        <w:t>5618/2019</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i/>
          <w:sz w:val="24"/>
          <w:szCs w:val="24"/>
          <w:u w:val="single"/>
          <w:lang w:val="ro-RO"/>
        </w:rPr>
        <w:t>Ordinului ministrului educației</w:t>
      </w:r>
      <w:r w:rsidRPr="005435B2">
        <w:rPr>
          <w:i/>
          <w:sz w:val="24"/>
          <w:szCs w:val="24"/>
          <w:lang w:val="ro-RO"/>
        </w:rPr>
        <w:t xml:space="preserve"> și cercetării nr.</w:t>
      </w:r>
      <w:r w:rsidRPr="005435B2">
        <w:rPr>
          <w:i/>
          <w:spacing w:val="-39"/>
          <w:sz w:val="24"/>
          <w:szCs w:val="24"/>
          <w:lang w:val="ro-RO"/>
        </w:rPr>
        <w:t xml:space="preserve"> </w:t>
      </w:r>
      <w:r w:rsidRPr="005435B2">
        <w:rPr>
          <w:i/>
          <w:sz w:val="24"/>
          <w:szCs w:val="24"/>
          <w:lang w:val="ro-RO"/>
        </w:rPr>
        <w:t>4205/2020</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lang w:val="ro-RO"/>
        </w:rPr>
        <w:t>Ordinului ministrului educației nr. 3199/2021</w:t>
      </w:r>
    </w:p>
    <w:p w:rsidR="005435B2" w:rsidRPr="005435B2" w:rsidRDefault="005435B2" w:rsidP="005435B2">
      <w:pPr>
        <w:pStyle w:val="BodyText"/>
        <w:numPr>
          <w:ilvl w:val="0"/>
          <w:numId w:val="14"/>
        </w:numPr>
        <w:spacing w:line="276" w:lineRule="auto"/>
        <w:ind w:left="567" w:hanging="283"/>
        <w:jc w:val="both"/>
        <w:rPr>
          <w:sz w:val="24"/>
          <w:szCs w:val="24"/>
          <w:lang w:val="ro-RO"/>
        </w:rPr>
      </w:pPr>
      <w:r w:rsidRPr="005435B2">
        <w:rPr>
          <w:sz w:val="24"/>
          <w:szCs w:val="24"/>
          <w:u w:val="single"/>
          <w:lang w:val="ro-RO"/>
        </w:rPr>
        <w:t>Ordinului ministrului educației naționale și cercetării științifice nr. 6102/2016</w:t>
      </w:r>
      <w:r w:rsidRPr="005435B2">
        <w:rPr>
          <w:i/>
          <w:sz w:val="24"/>
          <w:szCs w:val="24"/>
          <w:lang w:val="ro-RO"/>
        </w:rPr>
        <w:t>, publicat în Monitorul Oficial al României, Partea I, nr. 1071 din 30 decembrie 2016, ca act de bază</w:t>
      </w:r>
    </w:p>
    <w:p w:rsidR="005435B2" w:rsidRDefault="005435B2" w:rsidP="005435B2">
      <w:pPr>
        <w:pStyle w:val="Subtitle"/>
        <w:spacing w:before="0" w:after="0" w:line="276" w:lineRule="auto"/>
      </w:pPr>
    </w:p>
    <w:p w:rsidR="009971E3" w:rsidRPr="009971E3" w:rsidRDefault="009971E3" w:rsidP="009971E3"/>
    <w:p w:rsidR="005435B2" w:rsidRDefault="005435B2" w:rsidP="005435B2">
      <w:pPr>
        <w:pStyle w:val="Subtitle"/>
        <w:spacing w:before="0" w:after="0" w:line="276" w:lineRule="auto"/>
      </w:pPr>
    </w:p>
    <w:p w:rsidR="005435B2" w:rsidRPr="005435B2" w:rsidRDefault="005435B2" w:rsidP="005435B2">
      <w:pPr>
        <w:pStyle w:val="Subtitle"/>
        <w:spacing w:before="0" w:after="0" w:line="276" w:lineRule="auto"/>
      </w:pPr>
      <w:r w:rsidRPr="005435B2">
        <w:lastRenderedPageBreak/>
        <w:t>CAPITOLUL I</w:t>
      </w:r>
    </w:p>
    <w:p w:rsidR="005435B2" w:rsidRPr="005435B2" w:rsidRDefault="005435B2" w:rsidP="005435B2">
      <w:pPr>
        <w:pStyle w:val="Heading1"/>
        <w:spacing w:before="0" w:beforeAutospacing="0" w:after="0" w:afterAutospacing="0" w:line="276" w:lineRule="auto"/>
        <w:rPr>
          <w:sz w:val="24"/>
          <w:szCs w:val="24"/>
          <w:lang w:val="ro-RO"/>
        </w:rPr>
      </w:pPr>
      <w:r w:rsidRPr="005435B2">
        <w:rPr>
          <w:sz w:val="24"/>
          <w:szCs w:val="24"/>
          <w:lang w:val="ro-RO"/>
        </w:rPr>
        <w:t>Dispoziții generale</w:t>
      </w:r>
    </w:p>
    <w:p w:rsidR="005435B2" w:rsidRPr="005435B2" w:rsidRDefault="005435B2" w:rsidP="005435B2">
      <w:pPr>
        <w:pStyle w:val="BodyText"/>
        <w:spacing w:line="276" w:lineRule="auto"/>
        <w:ind w:left="0"/>
        <w:rPr>
          <w:b/>
          <w:sz w:val="24"/>
          <w:szCs w:val="24"/>
          <w:lang w:val="ro-RO"/>
        </w:rPr>
      </w:pPr>
    </w:p>
    <w:p w:rsidR="005435B2" w:rsidRPr="005435B2" w:rsidRDefault="005435B2" w:rsidP="005435B2">
      <w:pPr>
        <w:pStyle w:val="BodyText"/>
        <w:spacing w:line="276" w:lineRule="auto"/>
        <w:ind w:left="0"/>
        <w:rPr>
          <w:b/>
          <w:sz w:val="24"/>
          <w:szCs w:val="24"/>
          <w:lang w:val="ro-RO"/>
        </w:rPr>
      </w:pPr>
      <w:r w:rsidRPr="005435B2">
        <w:rPr>
          <w:b/>
          <w:sz w:val="24"/>
          <w:szCs w:val="24"/>
          <w:lang w:val="ro-RO"/>
        </w:rPr>
        <w:t>Art. 1</w:t>
      </w:r>
    </w:p>
    <w:p w:rsidR="005435B2" w:rsidRPr="005435B2" w:rsidRDefault="005435B2" w:rsidP="005435B2">
      <w:pPr>
        <w:pStyle w:val="Default"/>
        <w:spacing w:line="276" w:lineRule="auto"/>
        <w:jc w:val="both"/>
      </w:pPr>
      <w:r w:rsidRPr="005435B2">
        <w:t xml:space="preserve">Prezentul Regulament </w:t>
      </w:r>
      <w:r w:rsidRPr="005435B2">
        <w:rPr>
          <w:bCs/>
        </w:rPr>
        <w:t xml:space="preserve">pentru organizarea și desfășurarea concursului de admitere pentru studiile universitare de licență </w:t>
      </w:r>
      <w:r w:rsidRPr="005435B2">
        <w:t>stabilește cadrul general pentru organizarea admiterii în ciclurile de studii universitare de licență.</w:t>
      </w:r>
    </w:p>
    <w:p w:rsidR="005435B2" w:rsidRPr="005435B2" w:rsidRDefault="005435B2" w:rsidP="005435B2">
      <w:pPr>
        <w:pStyle w:val="BodyText"/>
        <w:spacing w:line="276" w:lineRule="auto"/>
        <w:ind w:left="0"/>
        <w:jc w:val="both"/>
        <w:rPr>
          <w:b/>
          <w:sz w:val="24"/>
          <w:szCs w:val="24"/>
          <w:lang w:val="ro-RO"/>
        </w:rPr>
      </w:pPr>
    </w:p>
    <w:p w:rsidR="005435B2" w:rsidRPr="005435B2" w:rsidRDefault="005435B2" w:rsidP="005435B2">
      <w:pPr>
        <w:pStyle w:val="BodyText"/>
        <w:spacing w:line="276" w:lineRule="auto"/>
        <w:ind w:left="0"/>
        <w:jc w:val="both"/>
        <w:rPr>
          <w:b/>
          <w:sz w:val="24"/>
          <w:szCs w:val="24"/>
          <w:lang w:val="ro-RO"/>
        </w:rPr>
      </w:pPr>
      <w:r w:rsidRPr="005435B2">
        <w:rPr>
          <w:b/>
          <w:sz w:val="24"/>
          <w:szCs w:val="24"/>
          <w:lang w:val="ro-RO"/>
        </w:rPr>
        <w:t>Art. 2</w:t>
      </w:r>
    </w:p>
    <w:p w:rsidR="005435B2" w:rsidRPr="005435B2" w:rsidRDefault="005435B2" w:rsidP="005435B2">
      <w:pPr>
        <w:pStyle w:val="BodyText"/>
        <w:numPr>
          <w:ilvl w:val="0"/>
          <w:numId w:val="16"/>
        </w:numPr>
        <w:tabs>
          <w:tab w:val="left" w:pos="426"/>
        </w:tabs>
        <w:spacing w:line="276" w:lineRule="auto"/>
        <w:ind w:left="0" w:firstLine="0"/>
        <w:jc w:val="both"/>
        <w:rPr>
          <w:sz w:val="24"/>
          <w:szCs w:val="24"/>
          <w:lang w:val="ro-RO"/>
        </w:rPr>
      </w:pPr>
      <w:r w:rsidRPr="005435B2">
        <w:rPr>
          <w:sz w:val="24"/>
          <w:szCs w:val="24"/>
          <w:lang w:val="ro-RO"/>
        </w:rPr>
        <w:t>Universitatea de Medicină și Farmacie „Carol Davila” din București va elabora și aplica o Metodologie</w:t>
      </w:r>
      <w:r w:rsidRPr="005435B2">
        <w:rPr>
          <w:spacing w:val="-45"/>
          <w:sz w:val="24"/>
          <w:szCs w:val="24"/>
          <w:lang w:val="ro-RO"/>
        </w:rPr>
        <w:t xml:space="preserve"> </w:t>
      </w:r>
      <w:r w:rsidRPr="005435B2">
        <w:rPr>
          <w:sz w:val="24"/>
          <w:szCs w:val="24"/>
          <w:lang w:val="ro-RO"/>
        </w:rPr>
        <w:t>proprie pentru organizarea și desfășurarea admiterii la programele de studii universitare de licență oferite în concordanță cu misiunea proprie, cu strategia instituțională, precum și cu cerințele pieței forței de muncă.</w:t>
      </w:r>
    </w:p>
    <w:p w:rsidR="005435B2" w:rsidRPr="005435B2" w:rsidRDefault="005435B2" w:rsidP="005435B2">
      <w:pPr>
        <w:pStyle w:val="Default"/>
        <w:numPr>
          <w:ilvl w:val="0"/>
          <w:numId w:val="16"/>
        </w:numPr>
        <w:tabs>
          <w:tab w:val="left" w:pos="426"/>
        </w:tabs>
        <w:spacing w:line="276" w:lineRule="auto"/>
        <w:ind w:left="0" w:firstLine="0"/>
        <w:jc w:val="both"/>
        <w:rPr>
          <w:strike/>
          <w:color w:val="auto"/>
        </w:rPr>
      </w:pPr>
      <w:r w:rsidRPr="005435B2">
        <w:rPr>
          <w:color w:val="auto"/>
        </w:rPr>
        <w:t xml:space="preserve">Metodologia proprie pentru organizarea și desfășurarea admiterii, tematica și bibliografia pentru concursul de admitere vor fi aprobate anual de către Senatul universității, la propunerea Consiliului de administrație și vor fi aduse la cunoștința candidaților, cu cel puțin 6 luni înainte de susținerea concursului de admitere, prin afișare </w:t>
      </w:r>
      <w:r w:rsidRPr="005435B2">
        <w:rPr>
          <w:color w:val="auto"/>
          <w:spacing w:val="4"/>
        </w:rPr>
        <w:t>la</w:t>
      </w:r>
      <w:r w:rsidRPr="005435B2">
        <w:rPr>
          <w:color w:val="auto"/>
          <w:spacing w:val="-43"/>
        </w:rPr>
        <w:t xml:space="preserve"> </w:t>
      </w:r>
      <w:r w:rsidRPr="005435B2">
        <w:rPr>
          <w:color w:val="auto"/>
        </w:rPr>
        <w:t>sediul facultăților și pe pagina web a universității.</w:t>
      </w:r>
    </w:p>
    <w:p w:rsidR="005435B2" w:rsidRPr="005435B2" w:rsidRDefault="005435B2" w:rsidP="005435B2">
      <w:pPr>
        <w:pStyle w:val="Default"/>
        <w:numPr>
          <w:ilvl w:val="0"/>
          <w:numId w:val="16"/>
        </w:numPr>
        <w:tabs>
          <w:tab w:val="left" w:pos="426"/>
        </w:tabs>
        <w:spacing w:line="276" w:lineRule="auto"/>
        <w:ind w:left="0" w:firstLine="0"/>
        <w:jc w:val="both"/>
        <w:rPr>
          <w:strike/>
          <w:color w:val="auto"/>
        </w:rPr>
      </w:pPr>
      <w:r w:rsidRPr="005435B2">
        <w:rPr>
          <w:color w:val="auto"/>
        </w:rPr>
        <w:t>În Universitatea de Medicină și Farmacie „Carol Davila” din București, prin Metodologia proprie pentru organizarea și desfășurarea admiterii se vor aduce la cunoștința candidaților și informații</w:t>
      </w:r>
      <w:r w:rsidRPr="005435B2">
        <w:rPr>
          <w:color w:val="auto"/>
          <w:spacing w:val="-18"/>
        </w:rPr>
        <w:t xml:space="preserve"> </w:t>
      </w:r>
      <w:r w:rsidRPr="005435B2">
        <w:rPr>
          <w:color w:val="auto"/>
        </w:rPr>
        <w:t>privind:</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condițiile și documentele necesare pentru înscriere;</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right="171"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perioada de înscriere, precum și data concursului de admitere;</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modalitatea de desfășurare a concursului</w:t>
      </w:r>
      <w:r w:rsidRPr="005435B2">
        <w:rPr>
          <w:rFonts w:ascii="Times New Roman" w:hAnsi="Times New Roman"/>
          <w:b/>
          <w:color w:val="FF0000"/>
          <w:sz w:val="24"/>
          <w:szCs w:val="24"/>
          <w:lang w:val="ro-RO"/>
        </w:rPr>
        <w:t xml:space="preserve"> </w:t>
      </w:r>
      <w:r w:rsidRPr="005435B2">
        <w:rPr>
          <w:rFonts w:ascii="Times New Roman" w:hAnsi="Times New Roman"/>
          <w:sz w:val="24"/>
          <w:szCs w:val="24"/>
          <w:lang w:val="ro-RO"/>
        </w:rPr>
        <w:t>(disciplinele de concurs, numărul de întrebări, durata probei scrise etc);</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facilitățile (scutiri de taxe) sau condițiile speciale (pentru olimpici, pentru absolvenții de licee situate în mediul</w:t>
      </w:r>
      <w:r w:rsidRPr="005435B2">
        <w:rPr>
          <w:rFonts w:ascii="Times New Roman" w:hAnsi="Times New Roman"/>
          <w:spacing w:val="-6"/>
          <w:sz w:val="24"/>
          <w:szCs w:val="24"/>
          <w:lang w:val="ro-RO"/>
        </w:rPr>
        <w:t xml:space="preserve"> </w:t>
      </w:r>
      <w:r w:rsidRPr="005435B2">
        <w:rPr>
          <w:rFonts w:ascii="Times New Roman" w:hAnsi="Times New Roman"/>
          <w:sz w:val="24"/>
          <w:szCs w:val="24"/>
          <w:lang w:val="ro-RO"/>
        </w:rPr>
        <w:t>rural, pentru absolvenții proveniți din sistemul de protecție socială etc), precum și documentele doveditoare necesare;</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 xml:space="preserve">oferta anuală de școlarizare, în conformitate cu prevederile </w:t>
      </w:r>
      <w:r w:rsidRPr="005435B2">
        <w:rPr>
          <w:rFonts w:ascii="Times New Roman" w:hAnsi="Times New Roman"/>
          <w:sz w:val="24"/>
          <w:szCs w:val="24"/>
          <w:u w:val="single" w:color="008000"/>
          <w:lang w:val="ro-RO"/>
        </w:rPr>
        <w:t>art. 138</w:t>
      </w:r>
      <w:r w:rsidRPr="005435B2">
        <w:rPr>
          <w:rFonts w:ascii="Times New Roman" w:hAnsi="Times New Roman"/>
          <w:sz w:val="24"/>
          <w:szCs w:val="24"/>
          <w:lang w:val="ro-RO"/>
        </w:rPr>
        <w:t xml:space="preserve"> din Legea educației naționale nr. 1/2011, cu modificările și completările</w:t>
      </w:r>
      <w:r w:rsidRPr="005435B2">
        <w:rPr>
          <w:rFonts w:ascii="Times New Roman" w:hAnsi="Times New Roman"/>
          <w:spacing w:val="-18"/>
          <w:sz w:val="24"/>
          <w:szCs w:val="24"/>
          <w:lang w:val="ro-RO"/>
        </w:rPr>
        <w:t xml:space="preserve"> </w:t>
      </w:r>
      <w:r w:rsidRPr="005435B2">
        <w:rPr>
          <w:rFonts w:ascii="Times New Roman" w:hAnsi="Times New Roman"/>
          <w:sz w:val="24"/>
          <w:szCs w:val="24"/>
          <w:lang w:val="ro-RO"/>
        </w:rPr>
        <w:t>ulterioare;</w:t>
      </w:r>
    </w:p>
    <w:p w:rsidR="005435B2" w:rsidRPr="005435B2" w:rsidRDefault="005435B2" w:rsidP="005435B2">
      <w:pPr>
        <w:pStyle w:val="ListParagraph"/>
        <w:widowControl w:val="0"/>
        <w:numPr>
          <w:ilvl w:val="0"/>
          <w:numId w:val="15"/>
        </w:numPr>
        <w:tabs>
          <w:tab w:val="left" w:pos="426"/>
          <w:tab w:val="left" w:pos="567"/>
          <w:tab w:val="left" w:pos="637"/>
          <w:tab w:val="left" w:pos="851"/>
          <w:tab w:val="left" w:pos="1560"/>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taxele de înscriere pentru organizarea și desfășurarea</w:t>
      </w:r>
      <w:r w:rsidRPr="005435B2">
        <w:rPr>
          <w:rFonts w:ascii="Times New Roman" w:hAnsi="Times New Roman"/>
          <w:spacing w:val="-17"/>
          <w:sz w:val="24"/>
          <w:szCs w:val="24"/>
          <w:lang w:val="ro-RO"/>
        </w:rPr>
        <w:t xml:space="preserve"> </w:t>
      </w:r>
      <w:r w:rsidRPr="005435B2">
        <w:rPr>
          <w:rFonts w:ascii="Times New Roman" w:hAnsi="Times New Roman"/>
          <w:sz w:val="24"/>
          <w:szCs w:val="24"/>
          <w:lang w:val="ro-RO"/>
        </w:rPr>
        <w:t>admiterii;</w:t>
      </w:r>
    </w:p>
    <w:p w:rsidR="005435B2" w:rsidRPr="005435B2" w:rsidRDefault="005435B2" w:rsidP="005435B2">
      <w:pPr>
        <w:pStyle w:val="ListParagraph"/>
        <w:widowControl w:val="0"/>
        <w:numPr>
          <w:ilvl w:val="0"/>
          <w:numId w:val="15"/>
        </w:numPr>
        <w:tabs>
          <w:tab w:val="left" w:pos="426"/>
          <w:tab w:val="left" w:pos="567"/>
          <w:tab w:val="left" w:pos="851"/>
        </w:tabs>
        <w:autoSpaceDE w:val="0"/>
        <w:autoSpaceDN w:val="0"/>
        <w:spacing w:after="0"/>
        <w:ind w:left="28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alte informații utile</w:t>
      </w:r>
      <w:r w:rsidRPr="005435B2">
        <w:rPr>
          <w:rFonts w:ascii="Times New Roman" w:hAnsi="Times New Roman"/>
          <w:spacing w:val="-1"/>
          <w:sz w:val="24"/>
          <w:szCs w:val="24"/>
          <w:lang w:val="ro-RO"/>
        </w:rPr>
        <w:t xml:space="preserve"> </w:t>
      </w:r>
      <w:r w:rsidRPr="005435B2">
        <w:rPr>
          <w:rFonts w:ascii="Times New Roman" w:hAnsi="Times New Roman"/>
          <w:sz w:val="24"/>
          <w:szCs w:val="24"/>
          <w:lang w:val="ro-RO"/>
        </w:rPr>
        <w:t>candidaților. (art.2/M-c)</w:t>
      </w:r>
    </w:p>
    <w:p w:rsidR="005435B2" w:rsidRPr="005435B2" w:rsidRDefault="005435B2" w:rsidP="005435B2">
      <w:pPr>
        <w:pStyle w:val="ListParagraph"/>
        <w:widowControl w:val="0"/>
        <w:numPr>
          <w:ilvl w:val="0"/>
          <w:numId w:val="1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Admiterea românilor de pretutindeni, precum și a cetățenilor din state</w:t>
      </w:r>
      <w:r w:rsidRPr="005435B2">
        <w:rPr>
          <w:rFonts w:ascii="Times New Roman" w:hAnsi="Times New Roman"/>
          <w:spacing w:val="-35"/>
          <w:sz w:val="24"/>
          <w:szCs w:val="24"/>
          <w:lang w:val="ro-RO"/>
        </w:rPr>
        <w:t xml:space="preserve"> </w:t>
      </w:r>
      <w:r w:rsidRPr="005435B2">
        <w:rPr>
          <w:rFonts w:ascii="Times New Roman" w:hAnsi="Times New Roman"/>
          <w:sz w:val="24"/>
          <w:szCs w:val="24"/>
          <w:lang w:val="ro-RO"/>
        </w:rPr>
        <w:t>terțe Uniunii Europene se realizează în baza metodologiilor special elaborate de către Ministerul Educației Naționale și Cercetării</w:t>
      </w:r>
      <w:r w:rsidRPr="005435B2">
        <w:rPr>
          <w:rFonts w:ascii="Times New Roman" w:hAnsi="Times New Roman"/>
          <w:spacing w:val="-5"/>
          <w:sz w:val="24"/>
          <w:szCs w:val="24"/>
          <w:lang w:val="ro-RO"/>
        </w:rPr>
        <w:t xml:space="preserve"> </w:t>
      </w:r>
      <w:r w:rsidRPr="005435B2">
        <w:rPr>
          <w:rFonts w:ascii="Times New Roman" w:hAnsi="Times New Roman"/>
          <w:sz w:val="24"/>
          <w:szCs w:val="24"/>
          <w:lang w:val="ro-RO"/>
        </w:rPr>
        <w:t>Științifice.</w:t>
      </w:r>
    </w:p>
    <w:p w:rsidR="005435B2" w:rsidRPr="005435B2" w:rsidRDefault="005435B2" w:rsidP="005435B2">
      <w:pPr>
        <w:pStyle w:val="ListParagraph"/>
        <w:widowControl w:val="0"/>
        <w:numPr>
          <w:ilvl w:val="0"/>
          <w:numId w:val="1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Universitatea de Medicină și Farmacie „Carol Davila” din București organizează concurs de admitere pentru</w:t>
      </w:r>
      <w:r w:rsidRPr="005435B2">
        <w:rPr>
          <w:rFonts w:ascii="Times New Roman" w:hAnsi="Times New Roman"/>
          <w:spacing w:val="-40"/>
          <w:sz w:val="24"/>
          <w:szCs w:val="24"/>
          <w:lang w:val="ro-RO"/>
        </w:rPr>
        <w:t xml:space="preserve"> </w:t>
      </w:r>
      <w:r w:rsidRPr="005435B2">
        <w:rPr>
          <w:rFonts w:ascii="Times New Roman" w:hAnsi="Times New Roman"/>
          <w:sz w:val="24"/>
          <w:szCs w:val="24"/>
          <w:lang w:val="ro-RO"/>
        </w:rPr>
        <w:t xml:space="preserve">fiecare program și ciclu de studii universitare, în vederea testării </w:t>
      </w:r>
      <w:r w:rsidRPr="005435B2">
        <w:rPr>
          <w:rFonts w:ascii="Times New Roman" w:hAnsi="Times New Roman"/>
          <w:sz w:val="24"/>
          <w:szCs w:val="24"/>
          <w:lang w:val="ro-RO"/>
        </w:rPr>
        <w:lastRenderedPageBreak/>
        <w:t>cunoștințelor și</w:t>
      </w:r>
      <w:r w:rsidRPr="005435B2">
        <w:rPr>
          <w:rFonts w:ascii="Times New Roman" w:hAnsi="Times New Roman"/>
          <w:spacing w:val="-21"/>
          <w:sz w:val="24"/>
          <w:szCs w:val="24"/>
          <w:lang w:val="ro-RO"/>
        </w:rPr>
        <w:t xml:space="preserve"> </w:t>
      </w:r>
      <w:r w:rsidRPr="005435B2">
        <w:rPr>
          <w:rFonts w:ascii="Times New Roman" w:hAnsi="Times New Roman"/>
          <w:sz w:val="24"/>
          <w:szCs w:val="24"/>
          <w:lang w:val="ro-RO"/>
        </w:rPr>
        <w:t>a capacităților cognitive ale candidaților.</w:t>
      </w:r>
    </w:p>
    <w:p w:rsidR="005435B2" w:rsidRPr="005435B2" w:rsidRDefault="005435B2" w:rsidP="005435B2">
      <w:pPr>
        <w:pStyle w:val="ListParagraph"/>
        <w:widowControl w:val="0"/>
        <w:numPr>
          <w:ilvl w:val="0"/>
          <w:numId w:val="1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Conducerea universității și conducerile facultăților au întreaga</w:t>
      </w:r>
      <w:r w:rsidRPr="005435B2">
        <w:rPr>
          <w:rFonts w:ascii="Times New Roman" w:hAnsi="Times New Roman"/>
          <w:spacing w:val="-43"/>
          <w:sz w:val="24"/>
          <w:szCs w:val="24"/>
          <w:lang w:val="ro-RO"/>
        </w:rPr>
        <w:t xml:space="preserve"> </w:t>
      </w:r>
      <w:r w:rsidRPr="005435B2">
        <w:rPr>
          <w:rFonts w:ascii="Times New Roman" w:hAnsi="Times New Roman"/>
          <w:sz w:val="24"/>
          <w:szCs w:val="24"/>
          <w:lang w:val="ro-RO"/>
        </w:rPr>
        <w:t>responsabilitate pentru organizarea și desfășurarea concursului de</w:t>
      </w:r>
      <w:r w:rsidRPr="005435B2">
        <w:rPr>
          <w:rFonts w:ascii="Times New Roman" w:hAnsi="Times New Roman"/>
          <w:spacing w:val="-7"/>
          <w:sz w:val="24"/>
          <w:szCs w:val="24"/>
          <w:lang w:val="ro-RO"/>
        </w:rPr>
        <w:t xml:space="preserve"> </w:t>
      </w:r>
      <w:r w:rsidRPr="005435B2">
        <w:rPr>
          <w:rFonts w:ascii="Times New Roman" w:hAnsi="Times New Roman"/>
          <w:sz w:val="24"/>
          <w:szCs w:val="24"/>
          <w:lang w:val="ro-RO"/>
        </w:rPr>
        <w:t>admitere. (art.2, alin.5/M-c)</w:t>
      </w:r>
    </w:p>
    <w:p w:rsidR="005435B2" w:rsidRPr="005435B2" w:rsidRDefault="005435B2" w:rsidP="005435B2">
      <w:pPr>
        <w:pStyle w:val="ListParagraph"/>
        <w:widowControl w:val="0"/>
        <w:numPr>
          <w:ilvl w:val="0"/>
          <w:numId w:val="1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În Universitatea de Medicină și Farmacie „Carol Davila” din București, pentru programele de studii universitare de licență, concursul de admitere se organizează pentru următoarele specializări:</w:t>
      </w:r>
    </w:p>
    <w:p w:rsidR="005435B2" w:rsidRPr="005435B2" w:rsidRDefault="005435B2" w:rsidP="005435B2">
      <w:pPr>
        <w:pStyle w:val="ListParagraph"/>
        <w:widowControl w:val="0"/>
        <w:numPr>
          <w:ilvl w:val="0"/>
          <w:numId w:val="17"/>
        </w:numPr>
        <w:tabs>
          <w:tab w:val="left" w:pos="426"/>
        </w:tabs>
        <w:autoSpaceDE w:val="0"/>
        <w:autoSpaceDN w:val="0"/>
        <w:spacing w:after="0"/>
        <w:ind w:left="426" w:right="4" w:hanging="142"/>
        <w:contextualSpacing w:val="0"/>
        <w:jc w:val="both"/>
        <w:rPr>
          <w:rFonts w:ascii="Times New Roman" w:hAnsi="Times New Roman"/>
          <w:sz w:val="24"/>
          <w:szCs w:val="24"/>
          <w:lang w:val="ro-RO"/>
        </w:rPr>
      </w:pPr>
      <w:r w:rsidRPr="005435B2">
        <w:rPr>
          <w:rFonts w:ascii="Times New Roman" w:hAnsi="Times New Roman"/>
          <w:sz w:val="24"/>
          <w:szCs w:val="24"/>
          <w:lang w:val="ro-RO"/>
        </w:rPr>
        <w:t>specializări cu reglementare sectorială în UE – cu durata de studii de 4, 5, 6 ani (240-300-360 credite ECTS)</w:t>
      </w:r>
    </w:p>
    <w:p w:rsidR="005435B2" w:rsidRPr="005435B2" w:rsidRDefault="005435B2" w:rsidP="005435B2">
      <w:pPr>
        <w:pStyle w:val="ListParagraph"/>
        <w:widowControl w:val="0"/>
        <w:numPr>
          <w:ilvl w:val="0"/>
          <w:numId w:val="17"/>
        </w:numPr>
        <w:tabs>
          <w:tab w:val="left" w:pos="426"/>
        </w:tabs>
        <w:autoSpaceDE w:val="0"/>
        <w:autoSpaceDN w:val="0"/>
        <w:spacing w:after="0"/>
        <w:ind w:left="426" w:right="4" w:hanging="142"/>
        <w:contextualSpacing w:val="0"/>
        <w:jc w:val="both"/>
        <w:rPr>
          <w:rFonts w:ascii="Times New Roman" w:hAnsi="Times New Roman"/>
          <w:sz w:val="24"/>
          <w:szCs w:val="24"/>
          <w:lang w:val="ro-RO"/>
        </w:rPr>
      </w:pPr>
      <w:r w:rsidRPr="005435B2">
        <w:rPr>
          <w:rFonts w:ascii="Times New Roman" w:hAnsi="Times New Roman"/>
          <w:sz w:val="24"/>
          <w:szCs w:val="24"/>
          <w:lang w:val="ro-RO"/>
        </w:rPr>
        <w:t>specializări cu reglementare generală în UE – cu durata de studii de 3 ani (180 credite ECTS)</w:t>
      </w:r>
    </w:p>
    <w:p w:rsidR="005435B2" w:rsidRPr="005435B2" w:rsidRDefault="005435B2" w:rsidP="005435B2">
      <w:pPr>
        <w:pStyle w:val="ListParagraph"/>
        <w:widowControl w:val="0"/>
        <w:tabs>
          <w:tab w:val="left" w:pos="426"/>
        </w:tabs>
        <w:autoSpaceDE w:val="0"/>
        <w:autoSpaceDN w:val="0"/>
        <w:spacing w:after="0"/>
        <w:ind w:left="426" w:right="4"/>
        <w:contextualSpacing w:val="0"/>
        <w:jc w:val="both"/>
        <w:rPr>
          <w:rFonts w:ascii="Times New Roman" w:hAnsi="Times New Roman"/>
          <w:sz w:val="24"/>
          <w:szCs w:val="24"/>
          <w:lang w:val="ro-RO"/>
        </w:rPr>
      </w:pPr>
    </w:p>
    <w:p w:rsidR="005435B2" w:rsidRPr="005435B2" w:rsidRDefault="005435B2" w:rsidP="005435B2">
      <w:pPr>
        <w:pStyle w:val="Subtitle"/>
        <w:spacing w:before="0" w:after="0" w:line="276" w:lineRule="auto"/>
      </w:pPr>
      <w:r w:rsidRPr="005435B2">
        <w:t>CAPITOLUL II</w:t>
      </w:r>
    </w:p>
    <w:p w:rsidR="005435B2" w:rsidRPr="005435B2" w:rsidRDefault="005435B2" w:rsidP="005435B2">
      <w:pPr>
        <w:pStyle w:val="Heading1"/>
        <w:spacing w:before="0" w:beforeAutospacing="0" w:after="0" w:afterAutospacing="0" w:line="276" w:lineRule="auto"/>
        <w:jc w:val="both"/>
        <w:rPr>
          <w:sz w:val="24"/>
          <w:szCs w:val="24"/>
          <w:lang w:val="ro-RO"/>
        </w:rPr>
      </w:pPr>
      <w:r w:rsidRPr="005435B2">
        <w:rPr>
          <w:sz w:val="24"/>
          <w:szCs w:val="24"/>
          <w:lang w:val="ro-RO"/>
        </w:rPr>
        <w:t>Organizarea admiterii</w:t>
      </w:r>
    </w:p>
    <w:p w:rsidR="005435B2" w:rsidRPr="005435B2" w:rsidRDefault="005435B2" w:rsidP="005435B2">
      <w:pPr>
        <w:pStyle w:val="Heading1"/>
        <w:spacing w:before="0" w:beforeAutospacing="0" w:after="0" w:afterAutospacing="0" w:line="276" w:lineRule="auto"/>
        <w:jc w:val="both"/>
        <w:rPr>
          <w:sz w:val="24"/>
          <w:szCs w:val="24"/>
          <w:lang w:val="ro-RO"/>
        </w:rPr>
      </w:pPr>
    </w:p>
    <w:p w:rsidR="005435B2" w:rsidRPr="005435B2" w:rsidRDefault="005435B2" w:rsidP="005435B2">
      <w:pPr>
        <w:pStyle w:val="Heading1"/>
        <w:spacing w:before="0" w:beforeAutospacing="0" w:after="0" w:afterAutospacing="0" w:line="276" w:lineRule="auto"/>
        <w:jc w:val="both"/>
        <w:rPr>
          <w:sz w:val="24"/>
          <w:szCs w:val="24"/>
          <w:lang w:val="ro-RO"/>
        </w:rPr>
      </w:pPr>
      <w:r w:rsidRPr="005435B2">
        <w:rPr>
          <w:sz w:val="24"/>
          <w:szCs w:val="24"/>
          <w:lang w:val="ro-RO"/>
        </w:rPr>
        <w:t xml:space="preserve">Art. 3 </w:t>
      </w:r>
    </w:p>
    <w:p w:rsidR="005435B2" w:rsidRPr="005435B2" w:rsidRDefault="005435B2" w:rsidP="005435B2">
      <w:pPr>
        <w:pStyle w:val="ListParagraph"/>
        <w:tabs>
          <w:tab w:val="left" w:pos="426"/>
          <w:tab w:val="left" w:pos="567"/>
        </w:tabs>
        <w:spacing w:after="0"/>
        <w:ind w:left="0" w:right="4"/>
        <w:jc w:val="both"/>
        <w:rPr>
          <w:rFonts w:ascii="Times New Roman" w:hAnsi="Times New Roman"/>
          <w:sz w:val="24"/>
          <w:szCs w:val="24"/>
          <w:lang w:val="ro-RO"/>
        </w:rPr>
      </w:pPr>
      <w:r w:rsidRPr="005435B2">
        <w:rPr>
          <w:rFonts w:ascii="Times New Roman" w:hAnsi="Times New Roman"/>
          <w:sz w:val="24"/>
          <w:szCs w:val="24"/>
          <w:lang w:val="ro-RO"/>
        </w:rPr>
        <w:t>Universitatea de Medicină și Farmacie „Carol Davila” din București organizează concurs de admitere pentru fiecare ciclu de studii</w:t>
      </w:r>
      <w:r w:rsidRPr="005435B2">
        <w:rPr>
          <w:rFonts w:ascii="Times New Roman" w:hAnsi="Times New Roman"/>
          <w:spacing w:val="-1"/>
          <w:sz w:val="24"/>
          <w:szCs w:val="24"/>
          <w:lang w:val="ro-RO"/>
        </w:rPr>
        <w:t xml:space="preserve"> </w:t>
      </w:r>
      <w:r w:rsidRPr="005435B2">
        <w:rPr>
          <w:rFonts w:ascii="Times New Roman" w:hAnsi="Times New Roman"/>
          <w:sz w:val="24"/>
          <w:szCs w:val="24"/>
          <w:lang w:val="ro-RO"/>
        </w:rPr>
        <w:t>universitare.</w:t>
      </w:r>
    </w:p>
    <w:p w:rsidR="005435B2" w:rsidRPr="005435B2" w:rsidRDefault="005435B2" w:rsidP="005435B2">
      <w:pPr>
        <w:pStyle w:val="BodyText"/>
        <w:spacing w:line="276" w:lineRule="auto"/>
        <w:ind w:left="0"/>
        <w:jc w:val="both"/>
        <w:rPr>
          <w:b/>
          <w:sz w:val="24"/>
          <w:szCs w:val="24"/>
          <w:lang w:val="ro-RO"/>
        </w:rPr>
      </w:pPr>
    </w:p>
    <w:p w:rsidR="005435B2" w:rsidRPr="005435B2" w:rsidRDefault="005435B2" w:rsidP="005435B2">
      <w:pPr>
        <w:pStyle w:val="BodyText"/>
        <w:spacing w:line="276" w:lineRule="auto"/>
        <w:ind w:left="0"/>
        <w:jc w:val="both"/>
        <w:rPr>
          <w:b/>
          <w:sz w:val="24"/>
          <w:szCs w:val="24"/>
          <w:lang w:val="ro-RO"/>
        </w:rPr>
      </w:pPr>
      <w:r w:rsidRPr="005435B2">
        <w:rPr>
          <w:b/>
          <w:sz w:val="24"/>
          <w:szCs w:val="24"/>
          <w:lang w:val="ro-RO"/>
        </w:rPr>
        <w:t>Art. 4</w:t>
      </w:r>
    </w:p>
    <w:p w:rsidR="005435B2" w:rsidRPr="005435B2" w:rsidRDefault="005435B2" w:rsidP="005435B2">
      <w:pPr>
        <w:pStyle w:val="ListParagraph"/>
        <w:tabs>
          <w:tab w:val="left" w:pos="778"/>
        </w:tabs>
        <w:spacing w:after="0"/>
        <w:ind w:left="0" w:right="4"/>
        <w:jc w:val="both"/>
        <w:rPr>
          <w:rFonts w:ascii="Times New Roman" w:hAnsi="Times New Roman"/>
          <w:sz w:val="24"/>
          <w:szCs w:val="24"/>
          <w:lang w:val="ro-RO"/>
        </w:rPr>
      </w:pPr>
      <w:r w:rsidRPr="005435B2">
        <w:rPr>
          <w:rFonts w:ascii="Times New Roman" w:hAnsi="Times New Roman"/>
          <w:sz w:val="24"/>
          <w:szCs w:val="24"/>
          <w:lang w:val="ro-RO"/>
        </w:rPr>
        <w:t>Pentru ciclul de studii universitare de licență, concursul de admitere se organizează la specializările/programele de studii acreditate sau autorizate să funcționeze provizoriu, în conformitate cu prevederile legale în vigoare.</w:t>
      </w:r>
    </w:p>
    <w:p w:rsidR="005435B2" w:rsidRPr="005435B2" w:rsidRDefault="005435B2" w:rsidP="005435B2">
      <w:pPr>
        <w:pStyle w:val="ListParagraph"/>
        <w:tabs>
          <w:tab w:val="left" w:pos="778"/>
        </w:tabs>
        <w:spacing w:after="0"/>
        <w:ind w:left="0" w:right="832"/>
        <w:jc w:val="both"/>
        <w:rPr>
          <w:rFonts w:ascii="Times New Roman" w:hAnsi="Times New Roman"/>
          <w:b/>
          <w:sz w:val="24"/>
          <w:szCs w:val="24"/>
          <w:lang w:val="ro-RO"/>
        </w:rPr>
      </w:pPr>
    </w:p>
    <w:p w:rsidR="005435B2" w:rsidRPr="005435B2" w:rsidRDefault="005435B2" w:rsidP="005435B2">
      <w:pPr>
        <w:pStyle w:val="ListParagraph"/>
        <w:tabs>
          <w:tab w:val="left" w:pos="778"/>
        </w:tabs>
        <w:spacing w:after="0"/>
        <w:ind w:left="0" w:right="832"/>
        <w:jc w:val="both"/>
        <w:rPr>
          <w:rFonts w:ascii="Times New Roman" w:hAnsi="Times New Roman"/>
          <w:b/>
          <w:sz w:val="24"/>
          <w:szCs w:val="24"/>
          <w:lang w:val="ro-RO"/>
        </w:rPr>
      </w:pPr>
      <w:r w:rsidRPr="005435B2">
        <w:rPr>
          <w:rFonts w:ascii="Times New Roman" w:hAnsi="Times New Roman"/>
          <w:b/>
          <w:sz w:val="24"/>
          <w:szCs w:val="24"/>
          <w:lang w:val="ro-RO"/>
        </w:rPr>
        <w:t>Art. 5</w:t>
      </w:r>
    </w:p>
    <w:p w:rsidR="005435B2" w:rsidRPr="005435B2" w:rsidRDefault="005435B2" w:rsidP="005435B2">
      <w:pPr>
        <w:pStyle w:val="ListParagraph"/>
        <w:widowControl w:val="0"/>
        <w:numPr>
          <w:ilvl w:val="0"/>
          <w:numId w:val="18"/>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Concursul de admitere la studiile universitare de licență se susține în limba</w:t>
      </w:r>
      <w:r w:rsidRPr="005435B2">
        <w:rPr>
          <w:rFonts w:ascii="Times New Roman" w:hAnsi="Times New Roman"/>
          <w:spacing w:val="-13"/>
          <w:sz w:val="24"/>
          <w:szCs w:val="24"/>
          <w:lang w:val="ro-RO"/>
        </w:rPr>
        <w:t xml:space="preserve"> </w:t>
      </w:r>
      <w:r w:rsidRPr="005435B2">
        <w:rPr>
          <w:rFonts w:ascii="Times New Roman" w:hAnsi="Times New Roman"/>
          <w:sz w:val="24"/>
          <w:szCs w:val="24"/>
          <w:lang w:val="ro-RO"/>
        </w:rPr>
        <w:t>română.</w:t>
      </w:r>
    </w:p>
    <w:p w:rsidR="005435B2" w:rsidRPr="005435B2" w:rsidRDefault="005435B2" w:rsidP="005435B2">
      <w:pPr>
        <w:pStyle w:val="ListParagraph"/>
        <w:widowControl w:val="0"/>
        <w:numPr>
          <w:ilvl w:val="0"/>
          <w:numId w:val="18"/>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Pentru studiile universitare organizate într-o limbă străină, concursul de admitere se susține în limba de predare a programului de studii universitare.</w:t>
      </w:r>
      <w:r w:rsidRPr="005435B2">
        <w:rPr>
          <w:rFonts w:ascii="Times New Roman" w:hAnsi="Times New Roman"/>
          <w:color w:val="008000"/>
          <w:sz w:val="24"/>
          <w:szCs w:val="24"/>
          <w:u w:val="thick" w:color="008000"/>
          <w:lang w:val="ro-RO"/>
        </w:rPr>
        <w:t xml:space="preserve"> </w:t>
      </w:r>
      <w:r w:rsidRPr="005435B2">
        <w:rPr>
          <w:rFonts w:ascii="Times New Roman" w:hAnsi="Times New Roman"/>
          <w:sz w:val="24"/>
          <w:szCs w:val="24"/>
          <w:lang w:val="ro-RO"/>
        </w:rPr>
        <w:t>(art. 5, alin 3/M-c)</w:t>
      </w:r>
    </w:p>
    <w:p w:rsidR="005435B2" w:rsidRPr="005435B2" w:rsidRDefault="005435B2" w:rsidP="005435B2">
      <w:pPr>
        <w:pStyle w:val="ListParagraph"/>
        <w:widowControl w:val="0"/>
        <w:numPr>
          <w:ilvl w:val="0"/>
          <w:numId w:val="18"/>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Universitatea de Medicină și Farmacie „Carol Davila” din București prevede în Metodologia proprie pentru organizarea și desfășurarea admiterii modalitatea de certificare a competențelor lingvistice, în</w:t>
      </w:r>
      <w:r w:rsidRPr="005435B2">
        <w:rPr>
          <w:rFonts w:ascii="Times New Roman" w:hAnsi="Times New Roman"/>
          <w:spacing w:val="-31"/>
          <w:sz w:val="24"/>
          <w:szCs w:val="24"/>
          <w:lang w:val="ro-RO"/>
        </w:rPr>
        <w:t xml:space="preserve"> </w:t>
      </w:r>
      <w:r w:rsidRPr="005435B2">
        <w:rPr>
          <w:rFonts w:ascii="Times New Roman" w:hAnsi="Times New Roman"/>
          <w:sz w:val="24"/>
          <w:szCs w:val="24"/>
          <w:lang w:val="ro-RO"/>
        </w:rPr>
        <w:t>cazul candidaților la programele de studii școlarizate în limba română și care nu prezintă acte de studii, necesare la înscriere, eliberate de instituții de învățământ din România sau din străinătate, cu predare în limba română. Prin excepție, pentru elevii care au urmat studiile într-o limbă de circulație internațională sau într-o limbă a minorităților naționale, certificarea competențelor lingvistice de comunicare orală în limba română se face cu diploma de bacalaureat. (art. 5, alin 4/M-c)</w:t>
      </w:r>
    </w:p>
    <w:p w:rsidR="005435B2" w:rsidRPr="005435B2" w:rsidRDefault="005435B2" w:rsidP="005435B2">
      <w:pPr>
        <w:pStyle w:val="ListParagraph"/>
        <w:widowControl w:val="0"/>
        <w:numPr>
          <w:ilvl w:val="0"/>
          <w:numId w:val="18"/>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 xml:space="preserve">Universitatea de Medicină și Farmacie „Carol Davila” din București prevede în Metodologia proprie pentru organizarea și desfășurarea admiterii modalitatea de certificare a competențelor lingvistice, în cazul candidaților la programele de studii școlarizate în limbi de </w:t>
      </w:r>
      <w:r w:rsidRPr="005435B2">
        <w:rPr>
          <w:rFonts w:ascii="Times New Roman" w:hAnsi="Times New Roman"/>
          <w:sz w:val="24"/>
          <w:szCs w:val="24"/>
          <w:lang w:val="ro-RO"/>
        </w:rPr>
        <w:lastRenderedPageBreak/>
        <w:t>circulație internațională și care nu prezintă acte de studii, necesare la înscriere, eliberate de instituții de învățământ din România sau din străinătate, cu predare în limba respectivă (art.5, alin.5/M-c)</w:t>
      </w:r>
    </w:p>
    <w:p w:rsidR="005435B2" w:rsidRPr="005435B2" w:rsidRDefault="005435B2" w:rsidP="005435B2">
      <w:pPr>
        <w:pStyle w:val="ListParagraph"/>
        <w:tabs>
          <w:tab w:val="left" w:pos="426"/>
        </w:tabs>
        <w:spacing w:after="0"/>
        <w:ind w:left="0" w:right="195"/>
        <w:jc w:val="both"/>
        <w:rPr>
          <w:rFonts w:ascii="Times New Roman" w:hAnsi="Times New Roman"/>
          <w:b/>
          <w:color w:val="000000"/>
          <w:sz w:val="24"/>
          <w:szCs w:val="24"/>
          <w:lang w:val="ro-RO"/>
        </w:rPr>
      </w:pPr>
    </w:p>
    <w:p w:rsidR="005435B2" w:rsidRPr="005435B2" w:rsidRDefault="005435B2" w:rsidP="005435B2">
      <w:pPr>
        <w:pStyle w:val="ListParagraph"/>
        <w:tabs>
          <w:tab w:val="left" w:pos="426"/>
        </w:tabs>
        <w:spacing w:after="0"/>
        <w:ind w:left="0" w:right="195"/>
        <w:jc w:val="both"/>
        <w:rPr>
          <w:rFonts w:ascii="Times New Roman" w:hAnsi="Times New Roman"/>
          <w:b/>
          <w:color w:val="000000"/>
          <w:sz w:val="24"/>
          <w:szCs w:val="24"/>
          <w:lang w:val="ro-RO"/>
        </w:rPr>
      </w:pPr>
      <w:r w:rsidRPr="005435B2">
        <w:rPr>
          <w:rFonts w:ascii="Times New Roman" w:hAnsi="Times New Roman"/>
          <w:b/>
          <w:color w:val="000000"/>
          <w:sz w:val="24"/>
          <w:szCs w:val="24"/>
          <w:lang w:val="ro-RO"/>
        </w:rPr>
        <w:t>Art. 6</w:t>
      </w:r>
    </w:p>
    <w:p w:rsidR="005435B2" w:rsidRPr="005435B2" w:rsidRDefault="005435B2" w:rsidP="005435B2">
      <w:pPr>
        <w:pStyle w:val="ListParagraph"/>
        <w:tabs>
          <w:tab w:val="left" w:pos="778"/>
        </w:tabs>
        <w:spacing w:after="0"/>
        <w:ind w:left="0" w:right="4"/>
        <w:jc w:val="both"/>
        <w:rPr>
          <w:rFonts w:ascii="Times New Roman" w:hAnsi="Times New Roman"/>
          <w:sz w:val="24"/>
          <w:szCs w:val="24"/>
          <w:lang w:val="ro-RO"/>
        </w:rPr>
      </w:pPr>
      <w:r w:rsidRPr="005435B2">
        <w:rPr>
          <w:rFonts w:ascii="Times New Roman" w:hAnsi="Times New Roman"/>
          <w:sz w:val="24"/>
          <w:szCs w:val="24"/>
          <w:lang w:val="ro-RO"/>
        </w:rPr>
        <w:t>În Universitatea de Medicină și Farmacie „Carol Davila” din București, la programele de studii universitare de licență, forma de învățământ cu frecvență, sunt alocate locuri finanțate de la</w:t>
      </w:r>
      <w:r w:rsidRPr="005435B2">
        <w:rPr>
          <w:rFonts w:ascii="Times New Roman" w:hAnsi="Times New Roman"/>
          <w:spacing w:val="-33"/>
          <w:sz w:val="24"/>
          <w:szCs w:val="24"/>
          <w:lang w:val="ro-RO"/>
        </w:rPr>
        <w:t xml:space="preserve"> </w:t>
      </w:r>
      <w:r w:rsidRPr="005435B2">
        <w:rPr>
          <w:rFonts w:ascii="Times New Roman" w:hAnsi="Times New Roman"/>
          <w:sz w:val="24"/>
          <w:szCs w:val="24"/>
          <w:lang w:val="ro-RO"/>
        </w:rPr>
        <w:t>buget (fără taxă) și locuri în regim cu</w:t>
      </w:r>
      <w:r w:rsidRPr="005435B2">
        <w:rPr>
          <w:rFonts w:ascii="Times New Roman" w:hAnsi="Times New Roman"/>
          <w:spacing w:val="-9"/>
          <w:sz w:val="24"/>
          <w:szCs w:val="24"/>
          <w:lang w:val="ro-RO"/>
        </w:rPr>
        <w:t xml:space="preserve"> </w:t>
      </w:r>
      <w:r w:rsidRPr="005435B2">
        <w:rPr>
          <w:rFonts w:ascii="Times New Roman" w:hAnsi="Times New Roman"/>
          <w:sz w:val="24"/>
          <w:szCs w:val="24"/>
          <w:lang w:val="ro-RO"/>
        </w:rPr>
        <w:t>taxă.</w:t>
      </w:r>
    </w:p>
    <w:p w:rsidR="005435B2" w:rsidRPr="005435B2" w:rsidRDefault="005435B2" w:rsidP="005435B2">
      <w:pPr>
        <w:pStyle w:val="BodyText"/>
        <w:spacing w:line="276" w:lineRule="auto"/>
        <w:ind w:left="0"/>
        <w:jc w:val="both"/>
        <w:rPr>
          <w:b/>
          <w:sz w:val="24"/>
          <w:szCs w:val="24"/>
          <w:lang w:val="ro-RO"/>
        </w:rPr>
      </w:pPr>
    </w:p>
    <w:p w:rsidR="005435B2" w:rsidRPr="005435B2" w:rsidRDefault="005435B2" w:rsidP="005435B2">
      <w:pPr>
        <w:pStyle w:val="BodyText"/>
        <w:spacing w:line="276" w:lineRule="auto"/>
        <w:ind w:left="0"/>
        <w:jc w:val="both"/>
        <w:rPr>
          <w:b/>
          <w:sz w:val="24"/>
          <w:szCs w:val="24"/>
          <w:lang w:val="ro-RO"/>
        </w:rPr>
      </w:pPr>
      <w:r w:rsidRPr="005435B2">
        <w:rPr>
          <w:b/>
          <w:sz w:val="24"/>
          <w:szCs w:val="24"/>
          <w:lang w:val="ro-RO"/>
        </w:rPr>
        <w:t>Art. 7</w:t>
      </w:r>
    </w:p>
    <w:p w:rsidR="005435B2" w:rsidRPr="005435B2" w:rsidRDefault="005435B2" w:rsidP="005435B2">
      <w:pPr>
        <w:pStyle w:val="ListParagraph"/>
        <w:widowControl w:val="0"/>
        <w:numPr>
          <w:ilvl w:val="0"/>
          <w:numId w:val="2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Concursul pentru admiterea la toate ciclurile de studii universitare de licență se poate organiza în două sesiuni, în condiții identice, înainte de începerea anului universitar, dar nu mai târziu de 30</w:t>
      </w:r>
      <w:r w:rsidRPr="005435B2">
        <w:rPr>
          <w:rFonts w:ascii="Times New Roman" w:hAnsi="Times New Roman"/>
          <w:spacing w:val="-28"/>
          <w:sz w:val="24"/>
          <w:szCs w:val="24"/>
          <w:lang w:val="ro-RO"/>
        </w:rPr>
        <w:t xml:space="preserve"> </w:t>
      </w:r>
      <w:r w:rsidRPr="005435B2">
        <w:rPr>
          <w:rFonts w:ascii="Times New Roman" w:hAnsi="Times New Roman"/>
          <w:sz w:val="24"/>
          <w:szCs w:val="24"/>
          <w:lang w:val="ro-RO"/>
        </w:rPr>
        <w:t>septembrie. (art.8, alin.1/M-c)</w:t>
      </w:r>
    </w:p>
    <w:p w:rsidR="005435B2" w:rsidRPr="005435B2" w:rsidRDefault="005435B2" w:rsidP="005435B2">
      <w:pPr>
        <w:pStyle w:val="ListParagraph"/>
        <w:widowControl w:val="0"/>
        <w:numPr>
          <w:ilvl w:val="0"/>
          <w:numId w:val="2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Perioadele sesiunilor de admitere și probele de concurs se fac publice cu cel puțin 6 luni înainte de susținerea concursului de admitere prin afișare la sediul facultăților și prin publicare pe pagina web a universității. (art.8, alin.2/M-c)</w:t>
      </w:r>
    </w:p>
    <w:p w:rsidR="005435B2" w:rsidRPr="005435B2" w:rsidRDefault="005435B2" w:rsidP="005435B2">
      <w:pPr>
        <w:pStyle w:val="ListParagraph"/>
        <w:widowControl w:val="0"/>
        <w:numPr>
          <w:ilvl w:val="0"/>
          <w:numId w:val="2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Perioadele sesiunilor de admitere pentru toate specializările din cadrul universității sunt:</w:t>
      </w:r>
    </w:p>
    <w:p w:rsidR="005435B2" w:rsidRPr="005435B2" w:rsidRDefault="005435B2" w:rsidP="005435B2">
      <w:pPr>
        <w:pStyle w:val="ListParagraph"/>
        <w:widowControl w:val="0"/>
        <w:numPr>
          <w:ilvl w:val="0"/>
          <w:numId w:val="27"/>
        </w:numPr>
        <w:tabs>
          <w:tab w:val="left" w:pos="426"/>
        </w:tabs>
        <w:autoSpaceDE w:val="0"/>
        <w:autoSpaceDN w:val="0"/>
        <w:spacing w:after="0"/>
        <w:ind w:right="4"/>
        <w:contextualSpacing w:val="0"/>
        <w:jc w:val="both"/>
        <w:rPr>
          <w:rFonts w:ascii="Times New Roman" w:hAnsi="Times New Roman"/>
          <w:sz w:val="24"/>
          <w:szCs w:val="24"/>
          <w:lang w:val="ro-RO"/>
        </w:rPr>
      </w:pPr>
      <w:r w:rsidRPr="005435B2">
        <w:rPr>
          <w:rFonts w:ascii="Times New Roman" w:hAnsi="Times New Roman"/>
          <w:sz w:val="24"/>
          <w:szCs w:val="24"/>
          <w:lang w:val="ro-RO"/>
        </w:rPr>
        <w:t>iulie - prima sesiune de examen;</w:t>
      </w:r>
    </w:p>
    <w:p w:rsidR="005435B2" w:rsidRPr="005435B2" w:rsidRDefault="005435B2" w:rsidP="005435B2">
      <w:pPr>
        <w:pStyle w:val="ListParagraph"/>
        <w:widowControl w:val="0"/>
        <w:numPr>
          <w:ilvl w:val="0"/>
          <w:numId w:val="27"/>
        </w:numPr>
        <w:tabs>
          <w:tab w:val="left" w:pos="426"/>
        </w:tabs>
        <w:autoSpaceDE w:val="0"/>
        <w:autoSpaceDN w:val="0"/>
        <w:spacing w:after="0"/>
        <w:ind w:right="4"/>
        <w:contextualSpacing w:val="0"/>
        <w:jc w:val="both"/>
        <w:rPr>
          <w:rFonts w:ascii="Times New Roman" w:hAnsi="Times New Roman"/>
          <w:sz w:val="24"/>
          <w:szCs w:val="24"/>
          <w:lang w:val="ro-RO"/>
        </w:rPr>
      </w:pPr>
      <w:r w:rsidRPr="005435B2">
        <w:rPr>
          <w:rFonts w:ascii="Times New Roman" w:hAnsi="Times New Roman"/>
          <w:sz w:val="24"/>
          <w:szCs w:val="24"/>
          <w:lang w:val="ro-RO"/>
        </w:rPr>
        <w:t>septembrie - a doua sesiune de examen, care se organizează numai dacă după prima sesiune rămân locuri neocupate.</w:t>
      </w:r>
    </w:p>
    <w:p w:rsidR="005435B2" w:rsidRPr="005435B2" w:rsidRDefault="005435B2" w:rsidP="005435B2">
      <w:pPr>
        <w:pStyle w:val="ListParagraph"/>
        <w:widowControl w:val="0"/>
        <w:numPr>
          <w:ilvl w:val="0"/>
          <w:numId w:val="26"/>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Data concursului de admitere se stabilește anual prin hotărâre a Consiliului de administrație și cu aprobarea Senatului universitar.</w:t>
      </w:r>
    </w:p>
    <w:p w:rsidR="005435B2" w:rsidRPr="005435B2" w:rsidRDefault="005435B2" w:rsidP="005435B2">
      <w:pPr>
        <w:pStyle w:val="Subtitle"/>
        <w:spacing w:before="0" w:after="0" w:line="276" w:lineRule="auto"/>
        <w:ind w:right="4"/>
      </w:pPr>
    </w:p>
    <w:p w:rsidR="005435B2" w:rsidRPr="005435B2" w:rsidRDefault="005435B2" w:rsidP="005435B2">
      <w:pPr>
        <w:pStyle w:val="Subtitle"/>
        <w:spacing w:before="0" w:after="0" w:line="276" w:lineRule="auto"/>
        <w:ind w:right="4"/>
      </w:pPr>
      <w:r w:rsidRPr="005435B2">
        <w:t>Comisiile de admitere</w:t>
      </w:r>
    </w:p>
    <w:p w:rsidR="005435B2" w:rsidRPr="005435B2" w:rsidRDefault="005435B2" w:rsidP="005435B2">
      <w:pPr>
        <w:pStyle w:val="Default"/>
        <w:spacing w:line="276" w:lineRule="auto"/>
        <w:ind w:right="4"/>
        <w:jc w:val="both"/>
        <w:rPr>
          <w:b/>
          <w:bCs/>
          <w:color w:val="auto"/>
        </w:rPr>
      </w:pPr>
    </w:p>
    <w:p w:rsidR="005435B2" w:rsidRPr="005435B2" w:rsidRDefault="005435B2" w:rsidP="005435B2">
      <w:pPr>
        <w:pStyle w:val="Default"/>
        <w:spacing w:line="276" w:lineRule="auto"/>
        <w:ind w:right="4"/>
        <w:jc w:val="both"/>
        <w:rPr>
          <w:b/>
          <w:bCs/>
          <w:color w:val="auto"/>
        </w:rPr>
      </w:pPr>
      <w:r w:rsidRPr="005435B2">
        <w:rPr>
          <w:b/>
          <w:bCs/>
          <w:color w:val="auto"/>
        </w:rPr>
        <w:t>Art. 8</w:t>
      </w:r>
    </w:p>
    <w:p w:rsidR="005435B2" w:rsidRPr="005435B2" w:rsidRDefault="005435B2" w:rsidP="005435B2">
      <w:pPr>
        <w:pStyle w:val="Default"/>
        <w:numPr>
          <w:ilvl w:val="0"/>
          <w:numId w:val="22"/>
        </w:numPr>
        <w:tabs>
          <w:tab w:val="left" w:pos="426"/>
        </w:tabs>
        <w:spacing w:line="276" w:lineRule="auto"/>
        <w:ind w:left="0" w:right="4" w:firstLine="0"/>
        <w:jc w:val="both"/>
        <w:rPr>
          <w:bCs/>
          <w:color w:val="00B050"/>
        </w:rPr>
      </w:pPr>
      <w:r w:rsidRPr="005435B2">
        <w:rPr>
          <w:bCs/>
          <w:color w:val="auto"/>
        </w:rPr>
        <w:t>Pentru coordonarea concursului de admitere se constituie la nivelul universității Comisia centrală de admitere, aprobată anual prin decizie a Rectorului.</w:t>
      </w:r>
    </w:p>
    <w:p w:rsidR="005435B2" w:rsidRPr="005435B2" w:rsidRDefault="005435B2" w:rsidP="005435B2">
      <w:pPr>
        <w:pStyle w:val="Default"/>
        <w:numPr>
          <w:ilvl w:val="0"/>
          <w:numId w:val="22"/>
        </w:numPr>
        <w:tabs>
          <w:tab w:val="left" w:pos="426"/>
        </w:tabs>
        <w:spacing w:line="276" w:lineRule="auto"/>
        <w:ind w:left="0" w:firstLine="0"/>
        <w:jc w:val="both"/>
        <w:rPr>
          <w:bCs/>
          <w:color w:val="auto"/>
        </w:rPr>
      </w:pPr>
      <w:r w:rsidRPr="005435B2">
        <w:rPr>
          <w:bCs/>
          <w:color w:val="auto"/>
        </w:rPr>
        <w:t>Comisia centrală de admitere, prin președintele său, își stabilește colectivele de lucru antrenând în activitate aferentă concursului de admitere atât personal didactic cât și personal auxiliar. În componența colectivelor de lucru nu pot fi incluse persoane care au rude ce susțin concurs de admitere în cadrul Universității de Medicină și Farmacie „Carol Davila” din București.</w:t>
      </w:r>
    </w:p>
    <w:p w:rsidR="005435B2" w:rsidRPr="005435B2" w:rsidRDefault="005435B2" w:rsidP="005435B2">
      <w:pPr>
        <w:pStyle w:val="Default"/>
        <w:numPr>
          <w:ilvl w:val="0"/>
          <w:numId w:val="22"/>
        </w:numPr>
        <w:tabs>
          <w:tab w:val="left" w:pos="426"/>
        </w:tabs>
        <w:spacing w:line="276" w:lineRule="auto"/>
        <w:ind w:left="0" w:firstLine="0"/>
        <w:jc w:val="both"/>
        <w:rPr>
          <w:bCs/>
          <w:color w:val="auto"/>
        </w:rPr>
      </w:pPr>
      <w:r w:rsidRPr="005435B2">
        <w:rPr>
          <w:bCs/>
          <w:color w:val="auto"/>
        </w:rPr>
        <w:t>Pentru organizarea și desfășurarea concursului de admitere, la nivelul fiecărei facultăți se constituie Comisia de admitere pe facultate, al cărei președinte este decanul facultății. Comisia de admitere pe facultate are întreaga responsabilitate pentru buna organizare și desfășurare a concursului de admitere la nivelul facultății, cu respectarea legalității și asigurarea securității acestuia în toate etapele pregătirii și desfășurării concursului.</w:t>
      </w:r>
    </w:p>
    <w:p w:rsidR="005435B2" w:rsidRPr="005435B2" w:rsidRDefault="005435B2" w:rsidP="005435B2">
      <w:pPr>
        <w:pStyle w:val="Default"/>
        <w:numPr>
          <w:ilvl w:val="0"/>
          <w:numId w:val="22"/>
        </w:numPr>
        <w:tabs>
          <w:tab w:val="left" w:pos="426"/>
        </w:tabs>
        <w:spacing w:line="276" w:lineRule="auto"/>
        <w:ind w:left="0" w:firstLine="0"/>
        <w:jc w:val="both"/>
        <w:rPr>
          <w:bCs/>
          <w:color w:val="auto"/>
        </w:rPr>
      </w:pPr>
      <w:r w:rsidRPr="005435B2">
        <w:rPr>
          <w:bCs/>
          <w:color w:val="auto"/>
        </w:rPr>
        <w:lastRenderedPageBreak/>
        <w:t>Pentru organizarea și desfășurarea concursului de admitere la nivelul fiecărei facultăți se constituie și alte comisii (comisii pentru elaborarea subiectelor, comisii pentru rezolvarea contestațiilor, comisii tehnice, comisii de supraveghere etc)</w:t>
      </w:r>
      <w:r>
        <w:rPr>
          <w:bCs/>
          <w:color w:val="auto"/>
        </w:rPr>
        <w:t>.</w:t>
      </w:r>
    </w:p>
    <w:p w:rsidR="005435B2" w:rsidRPr="005435B2" w:rsidRDefault="005435B2" w:rsidP="005435B2">
      <w:pPr>
        <w:pStyle w:val="Subtitle"/>
        <w:spacing w:before="0" w:after="0" w:line="276" w:lineRule="auto"/>
      </w:pPr>
    </w:p>
    <w:p w:rsidR="005435B2" w:rsidRPr="005435B2" w:rsidRDefault="005435B2" w:rsidP="005435B2">
      <w:pPr>
        <w:pStyle w:val="Subtitle"/>
        <w:spacing w:before="0" w:after="0" w:line="276" w:lineRule="auto"/>
        <w:rPr>
          <w:bCs/>
          <w:color w:val="auto"/>
        </w:rPr>
      </w:pPr>
      <w:r w:rsidRPr="005435B2">
        <w:t>CAPITOLUL III</w:t>
      </w:r>
    </w:p>
    <w:p w:rsidR="005435B2" w:rsidRPr="005435B2" w:rsidRDefault="005435B2" w:rsidP="005435B2">
      <w:pPr>
        <w:pStyle w:val="Subtitle"/>
        <w:spacing w:before="0" w:after="0" w:line="276" w:lineRule="auto"/>
      </w:pPr>
      <w:r w:rsidRPr="005435B2">
        <w:t>Candidații la admitere</w:t>
      </w:r>
    </w:p>
    <w:p w:rsidR="005435B2" w:rsidRPr="005435B2" w:rsidRDefault="005435B2" w:rsidP="005435B2">
      <w:pPr>
        <w:pStyle w:val="Heading1"/>
        <w:tabs>
          <w:tab w:val="left" w:pos="426"/>
        </w:tabs>
        <w:spacing w:before="0" w:beforeAutospacing="0" w:after="0" w:afterAutospacing="0" w:line="276" w:lineRule="auto"/>
        <w:rPr>
          <w:sz w:val="24"/>
          <w:szCs w:val="24"/>
          <w:lang w:val="ro-RO"/>
        </w:rPr>
      </w:pPr>
    </w:p>
    <w:p w:rsidR="005435B2" w:rsidRPr="005435B2" w:rsidRDefault="005435B2" w:rsidP="005435B2">
      <w:pPr>
        <w:pStyle w:val="Heading1"/>
        <w:tabs>
          <w:tab w:val="left" w:pos="426"/>
        </w:tabs>
        <w:spacing w:before="0" w:beforeAutospacing="0" w:after="0" w:afterAutospacing="0" w:line="276" w:lineRule="auto"/>
        <w:rPr>
          <w:sz w:val="24"/>
          <w:szCs w:val="24"/>
          <w:lang w:val="ro-RO"/>
        </w:rPr>
      </w:pPr>
      <w:r w:rsidRPr="005435B2">
        <w:rPr>
          <w:sz w:val="24"/>
          <w:szCs w:val="24"/>
          <w:lang w:val="ro-RO"/>
        </w:rPr>
        <w:t>Art. 9</w:t>
      </w:r>
    </w:p>
    <w:p w:rsidR="005435B2" w:rsidRPr="005435B2" w:rsidRDefault="005435B2" w:rsidP="005435B2">
      <w:pPr>
        <w:pStyle w:val="Default"/>
        <w:numPr>
          <w:ilvl w:val="0"/>
          <w:numId w:val="19"/>
        </w:numPr>
        <w:tabs>
          <w:tab w:val="left" w:pos="426"/>
        </w:tabs>
        <w:spacing w:line="276" w:lineRule="auto"/>
        <w:ind w:left="0" w:firstLine="0"/>
        <w:jc w:val="both"/>
      </w:pPr>
      <w:r w:rsidRPr="005435B2">
        <w:t>În Universitatea de Medicină și Farmacie „Carol Davila” din București, la concursul de admitere la programele de studii universitare de licență, pentru toate specializările, au dreptul să participe la concursul de admitere pentru studiile</w:t>
      </w:r>
      <w:r w:rsidRPr="005435B2">
        <w:rPr>
          <w:spacing w:val="-41"/>
        </w:rPr>
        <w:t xml:space="preserve"> </w:t>
      </w:r>
      <w:r w:rsidRPr="005435B2">
        <w:t>universitare de licență numai absolvenții cu diplomă de bacalaureat obținută în România sau echivalentă, indiferent de anul absolvirii</w:t>
      </w:r>
      <w:r w:rsidRPr="005435B2">
        <w:rPr>
          <w:spacing w:val="-4"/>
        </w:rPr>
        <w:t xml:space="preserve"> </w:t>
      </w:r>
      <w:r w:rsidRPr="005435B2">
        <w:t>liceului.</w:t>
      </w:r>
    </w:p>
    <w:p w:rsidR="005435B2" w:rsidRPr="005435B2" w:rsidRDefault="005435B2" w:rsidP="005435B2">
      <w:pPr>
        <w:pStyle w:val="BodyText"/>
        <w:numPr>
          <w:ilvl w:val="0"/>
          <w:numId w:val="19"/>
        </w:numPr>
        <w:tabs>
          <w:tab w:val="left" w:pos="426"/>
        </w:tabs>
        <w:spacing w:line="276" w:lineRule="auto"/>
        <w:ind w:left="0" w:firstLine="0"/>
        <w:jc w:val="both"/>
        <w:rPr>
          <w:sz w:val="24"/>
          <w:szCs w:val="24"/>
          <w:lang w:val="ro-RO"/>
        </w:rPr>
      </w:pPr>
      <w:r w:rsidRPr="005435B2">
        <w:rPr>
          <w:sz w:val="24"/>
          <w:szCs w:val="24"/>
          <w:lang w:val="ro-RO"/>
        </w:rPr>
        <w:t>În Universitatea de Medicină și Farmacie „Carol Davila” din București, la concursul de admitere la programele de studii universitare de licență, pentru toate specializările pot participa și cetățenii statelor membre ale Uniunii Europene, ai statelor aparținând Spațiului Economic European și ai Confederației Elvețiene la admiterea în toate ciclurile de studii universitare, în aceleași condiții prevăzute de lege pentru cetățenii români, inclusiv în ceea ce privește taxele de școlarizare. (art.10/M-c)</w:t>
      </w:r>
    </w:p>
    <w:p w:rsidR="005435B2" w:rsidRPr="005435B2" w:rsidRDefault="005435B2" w:rsidP="005435B2">
      <w:pPr>
        <w:pStyle w:val="BodyText"/>
        <w:numPr>
          <w:ilvl w:val="0"/>
          <w:numId w:val="19"/>
        </w:numPr>
        <w:tabs>
          <w:tab w:val="left" w:pos="426"/>
        </w:tabs>
        <w:spacing w:line="276" w:lineRule="auto"/>
        <w:ind w:left="0" w:firstLine="0"/>
        <w:jc w:val="both"/>
        <w:rPr>
          <w:sz w:val="24"/>
          <w:szCs w:val="24"/>
          <w:lang w:val="ro-RO"/>
        </w:rPr>
      </w:pPr>
      <w:r w:rsidRPr="005435B2">
        <w:rPr>
          <w:sz w:val="24"/>
          <w:szCs w:val="24"/>
          <w:lang w:val="ro-RO"/>
        </w:rPr>
        <w:t>Recunoașterea studiilor efectuate de către aceștia în afara României trebuie să fie efectuată anterior înscrierii la concursul de admitere, fiecare candidat având obligația de a prezenta la înscrierea la concurs atestatul de recunoaștere a studiilor.</w:t>
      </w:r>
    </w:p>
    <w:p w:rsidR="005435B2" w:rsidRPr="005435B2" w:rsidRDefault="005435B2" w:rsidP="005435B2">
      <w:pPr>
        <w:pStyle w:val="BodyText"/>
        <w:numPr>
          <w:ilvl w:val="0"/>
          <w:numId w:val="19"/>
        </w:numPr>
        <w:tabs>
          <w:tab w:val="left" w:pos="426"/>
        </w:tabs>
        <w:spacing w:line="276" w:lineRule="auto"/>
        <w:ind w:left="0" w:right="4" w:firstLine="0"/>
        <w:jc w:val="both"/>
        <w:rPr>
          <w:sz w:val="24"/>
          <w:szCs w:val="24"/>
          <w:lang w:val="ro-RO"/>
        </w:rPr>
      </w:pPr>
      <w:r w:rsidRPr="005435B2">
        <w:rPr>
          <w:sz w:val="24"/>
          <w:szCs w:val="24"/>
          <w:lang w:val="ro-RO"/>
        </w:rPr>
        <w:t>La admiterea în toate ciclurile de studii universitare din învățământul superior militar, concursul de admitere se desfășoară și cu respectarea reglementărilor specific elaborate de ministerele de resort. (art.11/M-c)</w:t>
      </w:r>
    </w:p>
    <w:p w:rsidR="005435B2" w:rsidRPr="005435B2" w:rsidRDefault="005435B2" w:rsidP="005435B2">
      <w:pPr>
        <w:pStyle w:val="BodyText"/>
        <w:numPr>
          <w:ilvl w:val="0"/>
          <w:numId w:val="19"/>
        </w:numPr>
        <w:tabs>
          <w:tab w:val="left" w:pos="426"/>
        </w:tabs>
        <w:spacing w:line="276" w:lineRule="auto"/>
        <w:ind w:left="0" w:right="4" w:firstLine="0"/>
        <w:jc w:val="both"/>
        <w:rPr>
          <w:sz w:val="24"/>
          <w:szCs w:val="24"/>
          <w:lang w:val="ro-RO"/>
        </w:rPr>
      </w:pPr>
      <w:r w:rsidRPr="005435B2">
        <w:rPr>
          <w:sz w:val="24"/>
          <w:szCs w:val="24"/>
          <w:lang w:val="ro-RO"/>
        </w:rPr>
        <w:t>La admiterea în toate programele de studii universitare de licență cu predare în limba română, cetățenii Uniunii Europene și din state terțe au obligația să facă dovada cunoașterii limbii române, conform metodologiilor de școlarizare în România a acestora, după caz. (art.12/M-c)</w:t>
      </w:r>
    </w:p>
    <w:p w:rsidR="005435B2" w:rsidRPr="005435B2" w:rsidRDefault="005435B2" w:rsidP="005435B2">
      <w:pPr>
        <w:pStyle w:val="Default"/>
        <w:numPr>
          <w:ilvl w:val="0"/>
          <w:numId w:val="19"/>
        </w:numPr>
        <w:tabs>
          <w:tab w:val="left" w:pos="426"/>
        </w:tabs>
        <w:spacing w:line="276" w:lineRule="auto"/>
        <w:ind w:left="0" w:firstLine="0"/>
        <w:jc w:val="both"/>
        <w:rPr>
          <w:color w:val="auto"/>
        </w:rPr>
      </w:pPr>
      <w:r w:rsidRPr="005435B2">
        <w:rPr>
          <w:color w:val="auto"/>
        </w:rPr>
        <w:t>În Universitatea de Medicină și Farmacie „Carol Davila” din București, sunt admiși la programele de studii universitare de licență cu predare în limba română doar candidații care au susținut concurs de admitere, cu excepția celor înscriși prin acorduri guvernamentale și/sau instituționale.</w:t>
      </w:r>
    </w:p>
    <w:p w:rsidR="005435B2" w:rsidRPr="005435B2" w:rsidRDefault="005435B2" w:rsidP="005435B2">
      <w:pPr>
        <w:pStyle w:val="Default"/>
        <w:numPr>
          <w:ilvl w:val="0"/>
          <w:numId w:val="19"/>
        </w:numPr>
        <w:tabs>
          <w:tab w:val="left" w:pos="426"/>
        </w:tabs>
        <w:spacing w:line="276" w:lineRule="auto"/>
        <w:ind w:left="0" w:firstLine="0"/>
        <w:jc w:val="both"/>
        <w:rPr>
          <w:color w:val="auto"/>
        </w:rPr>
      </w:pPr>
      <w:r w:rsidRPr="005435B2">
        <w:t>Candidații admiși în urma concursului de admitere prin evaluarea performanțelor școlare și a realizărilor personale, cetățeni români, ai altor state membre ale UE, ale Spațiului Economic European (SEE) sau ai Confederației Elvețiene beneficiază de locuri cu taxă de studii, în conformitate cu reglementările legale în vigoare.</w:t>
      </w:r>
    </w:p>
    <w:p w:rsidR="005435B2" w:rsidRPr="005435B2" w:rsidRDefault="005435B2" w:rsidP="005435B2">
      <w:pPr>
        <w:pStyle w:val="Default"/>
        <w:numPr>
          <w:ilvl w:val="0"/>
          <w:numId w:val="19"/>
        </w:numPr>
        <w:tabs>
          <w:tab w:val="left" w:pos="426"/>
        </w:tabs>
        <w:spacing w:line="276" w:lineRule="auto"/>
        <w:ind w:left="0" w:firstLine="0"/>
        <w:jc w:val="both"/>
        <w:rPr>
          <w:color w:val="auto"/>
        </w:rPr>
      </w:pPr>
      <w:r w:rsidRPr="005435B2">
        <w:lastRenderedPageBreak/>
        <w:t xml:space="preserve">Cetățenii din statele terțe care doresc să studieze în Universitatea de Medicină și Farmacie „Carol Davila” din București beneficiază de locuri cu taxă, conform reglementărilor legale. </w:t>
      </w:r>
    </w:p>
    <w:p w:rsidR="005435B2" w:rsidRPr="005435B2" w:rsidRDefault="005435B2" w:rsidP="005435B2">
      <w:pPr>
        <w:pStyle w:val="Subtitle"/>
        <w:spacing w:before="0" w:after="0" w:line="276" w:lineRule="auto"/>
      </w:pPr>
    </w:p>
    <w:p w:rsidR="005435B2" w:rsidRPr="005435B2" w:rsidRDefault="005435B2" w:rsidP="005435B2">
      <w:pPr>
        <w:pStyle w:val="Subtitle"/>
        <w:spacing w:before="0" w:after="0" w:line="276" w:lineRule="auto"/>
      </w:pPr>
      <w:r w:rsidRPr="005435B2">
        <w:t>Înscrierea candidaților</w:t>
      </w:r>
    </w:p>
    <w:p w:rsidR="005435B2" w:rsidRPr="005435B2" w:rsidRDefault="005435B2" w:rsidP="005435B2">
      <w:pPr>
        <w:pStyle w:val="Heading1"/>
        <w:spacing w:before="0" w:beforeAutospacing="0" w:after="0" w:afterAutospacing="0" w:line="276" w:lineRule="auto"/>
        <w:rPr>
          <w:sz w:val="24"/>
          <w:szCs w:val="24"/>
          <w:lang w:val="ro-RO"/>
        </w:rPr>
      </w:pPr>
    </w:p>
    <w:p w:rsidR="005435B2" w:rsidRPr="005435B2" w:rsidRDefault="005435B2" w:rsidP="005435B2">
      <w:pPr>
        <w:pStyle w:val="Heading1"/>
        <w:spacing w:before="0" w:beforeAutospacing="0" w:after="0" w:afterAutospacing="0" w:line="276" w:lineRule="auto"/>
        <w:rPr>
          <w:sz w:val="24"/>
          <w:szCs w:val="24"/>
          <w:lang w:val="ro-RO"/>
        </w:rPr>
      </w:pPr>
      <w:r w:rsidRPr="005435B2">
        <w:rPr>
          <w:sz w:val="24"/>
          <w:szCs w:val="24"/>
          <w:lang w:val="ro-RO"/>
        </w:rPr>
        <w:t xml:space="preserve">Art. 10 </w:t>
      </w:r>
    </w:p>
    <w:p w:rsidR="005435B2" w:rsidRPr="005435B2" w:rsidRDefault="005435B2" w:rsidP="005435B2">
      <w:pPr>
        <w:pStyle w:val="Heading1"/>
        <w:widowControl w:val="0"/>
        <w:numPr>
          <w:ilvl w:val="0"/>
          <w:numId w:val="20"/>
        </w:numPr>
        <w:tabs>
          <w:tab w:val="left" w:pos="426"/>
        </w:tabs>
        <w:autoSpaceDE w:val="0"/>
        <w:autoSpaceDN w:val="0"/>
        <w:spacing w:before="0" w:beforeAutospacing="0" w:after="0" w:afterAutospacing="0" w:line="276" w:lineRule="auto"/>
        <w:ind w:left="0" w:firstLine="0"/>
        <w:jc w:val="both"/>
        <w:rPr>
          <w:sz w:val="24"/>
          <w:szCs w:val="24"/>
          <w:lang w:val="ro-RO"/>
        </w:rPr>
      </w:pPr>
      <w:r w:rsidRPr="005435B2">
        <w:rPr>
          <w:b w:val="0"/>
          <w:sz w:val="24"/>
          <w:szCs w:val="24"/>
          <w:lang w:val="ro-RO"/>
        </w:rPr>
        <w:t>În</w:t>
      </w:r>
      <w:r w:rsidRPr="005435B2">
        <w:rPr>
          <w:sz w:val="24"/>
          <w:szCs w:val="24"/>
          <w:lang w:val="ro-RO"/>
        </w:rPr>
        <w:t xml:space="preserve"> </w:t>
      </w:r>
      <w:r w:rsidRPr="005435B2">
        <w:rPr>
          <w:b w:val="0"/>
          <w:sz w:val="24"/>
          <w:szCs w:val="24"/>
          <w:lang w:val="ro-RO"/>
        </w:rPr>
        <w:t>Universitatea de Medicină și Farmacie „Carol Davila” din București, înscrierea candidaților se desfășoară la sediile stabilite prin Metodologia proprie pentru organizarea și desfășurarea concursului de admitere pentru studiile universitare de licență. (art.15, alin. 1/M-c)</w:t>
      </w:r>
    </w:p>
    <w:p w:rsidR="005435B2" w:rsidRPr="005435B2" w:rsidRDefault="005435B2" w:rsidP="005435B2">
      <w:pPr>
        <w:pStyle w:val="Heading1"/>
        <w:widowControl w:val="0"/>
        <w:numPr>
          <w:ilvl w:val="0"/>
          <w:numId w:val="20"/>
        </w:numPr>
        <w:tabs>
          <w:tab w:val="left" w:pos="426"/>
        </w:tabs>
        <w:autoSpaceDE w:val="0"/>
        <w:autoSpaceDN w:val="0"/>
        <w:spacing w:before="0" w:beforeAutospacing="0" w:after="0" w:afterAutospacing="0" w:line="276" w:lineRule="auto"/>
        <w:ind w:left="0" w:firstLine="0"/>
        <w:jc w:val="both"/>
        <w:rPr>
          <w:b w:val="0"/>
          <w:sz w:val="24"/>
          <w:szCs w:val="24"/>
          <w:lang w:val="ro-RO"/>
        </w:rPr>
      </w:pPr>
      <w:r w:rsidRPr="005435B2">
        <w:rPr>
          <w:b w:val="0"/>
          <w:sz w:val="24"/>
          <w:szCs w:val="24"/>
          <w:lang w:val="ro-RO"/>
        </w:rPr>
        <w:t>În</w:t>
      </w:r>
      <w:r w:rsidRPr="005435B2">
        <w:rPr>
          <w:sz w:val="24"/>
          <w:szCs w:val="24"/>
          <w:lang w:val="ro-RO"/>
        </w:rPr>
        <w:t xml:space="preserve"> </w:t>
      </w:r>
      <w:r w:rsidRPr="005435B2">
        <w:rPr>
          <w:b w:val="0"/>
          <w:sz w:val="24"/>
          <w:szCs w:val="24"/>
          <w:lang w:val="ro-RO"/>
        </w:rPr>
        <w:t>Universitatea de Medicină și Farmacie „Carol Davila” din București, Metodologia proprie pentru organizarea și desfășurarea concursului de admitere pentru studiile universitare de licență poate prevedea și modalitatea pentru preînscriere/înscriere în sistem on-line, prin încărcarea documentelor de către candidați cu asumarea responsabilității de către aceștia cu privire la autenticitatea și corespondența dintre documentele digitale/scanate și cele originale</w:t>
      </w:r>
      <w:r w:rsidRPr="005435B2">
        <w:rPr>
          <w:b w:val="0"/>
          <w:i/>
          <w:sz w:val="24"/>
          <w:szCs w:val="24"/>
          <w:lang w:val="ro-RO"/>
        </w:rPr>
        <w:t>.</w:t>
      </w:r>
      <w:r w:rsidRPr="005435B2">
        <w:rPr>
          <w:b w:val="0"/>
          <w:sz w:val="24"/>
          <w:szCs w:val="24"/>
          <w:lang w:val="ro-RO"/>
        </w:rPr>
        <w:t xml:space="preserve"> (art.15, alin.2 și art.17/M-c)</w:t>
      </w:r>
    </w:p>
    <w:p w:rsidR="005435B2" w:rsidRPr="005435B2" w:rsidRDefault="005435B2" w:rsidP="005435B2">
      <w:pPr>
        <w:pStyle w:val="Heading1"/>
        <w:widowControl w:val="0"/>
        <w:numPr>
          <w:ilvl w:val="0"/>
          <w:numId w:val="20"/>
        </w:numPr>
        <w:tabs>
          <w:tab w:val="left" w:pos="426"/>
        </w:tabs>
        <w:autoSpaceDE w:val="0"/>
        <w:autoSpaceDN w:val="0"/>
        <w:spacing w:before="0" w:beforeAutospacing="0" w:after="0" w:afterAutospacing="0" w:line="276" w:lineRule="auto"/>
        <w:ind w:left="0" w:firstLine="0"/>
        <w:jc w:val="both"/>
        <w:rPr>
          <w:b w:val="0"/>
          <w:sz w:val="24"/>
          <w:szCs w:val="24"/>
          <w:lang w:val="ro-RO"/>
        </w:rPr>
      </w:pPr>
      <w:r w:rsidRPr="005435B2">
        <w:rPr>
          <w:b w:val="0"/>
          <w:sz w:val="24"/>
          <w:szCs w:val="24"/>
          <w:lang w:val="ro-RO"/>
        </w:rPr>
        <w:t>După încheierea perioadei de înscriere opțiunile candidaților, precum și alte informații din fișa de înscriere nu mai pot fi modificate. (art.19/M-c)</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sidRPr="005435B2">
        <w:rPr>
          <w:color w:val="auto"/>
        </w:rPr>
        <w:t xml:space="preserve">Candidații la concursul de admitere din </w:t>
      </w:r>
      <w:r w:rsidRPr="005435B2">
        <w:t xml:space="preserve">Universitatea de Medicină și Farmacie „Carol Davila” din București trebuie să </w:t>
      </w:r>
      <w:r w:rsidRPr="005435B2">
        <w:rPr>
          <w:color w:val="auto"/>
        </w:rPr>
        <w:t xml:space="preserve">prezinte la înscriere diploma de bacalaureat sau diploma echivalentă, în original, ori </w:t>
      </w:r>
      <w:r w:rsidRPr="005435B2">
        <w:rPr>
          <w:iCs/>
          <w:color w:val="auto"/>
        </w:rPr>
        <w:t>adeverință</w:t>
      </w:r>
      <w:r w:rsidRPr="005435B2">
        <w:rPr>
          <w:color w:val="auto"/>
        </w:rPr>
        <w:t xml:space="preserve"> eliberată de liceu pentru cei care au promovat examenul de bacalaureat în sesiunea iunie-iulie a anului în care are loc concursul de admitere.</w:t>
      </w:r>
    </w:p>
    <w:p w:rsidR="005435B2" w:rsidRPr="005435B2" w:rsidRDefault="005435B2" w:rsidP="005435B2">
      <w:pPr>
        <w:pStyle w:val="ListParagraph"/>
        <w:widowControl w:val="0"/>
        <w:numPr>
          <w:ilvl w:val="0"/>
          <w:numId w:val="20"/>
        </w:numPr>
        <w:tabs>
          <w:tab w:val="left" w:pos="426"/>
          <w:tab w:val="left" w:pos="778"/>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Prin excepție de la alin. (4) pentru candidații care au promovat examenele</w:t>
      </w:r>
      <w:r w:rsidRPr="005435B2">
        <w:rPr>
          <w:rFonts w:ascii="Times New Roman" w:hAnsi="Times New Roman"/>
          <w:spacing w:val="-29"/>
          <w:sz w:val="24"/>
          <w:szCs w:val="24"/>
          <w:lang w:val="ro-RO"/>
        </w:rPr>
        <w:t xml:space="preserve"> </w:t>
      </w:r>
      <w:r w:rsidRPr="005435B2">
        <w:rPr>
          <w:rFonts w:ascii="Times New Roman" w:hAnsi="Times New Roman"/>
          <w:sz w:val="24"/>
          <w:szCs w:val="24"/>
          <w:lang w:val="ro-RO"/>
        </w:rPr>
        <w:t>de bacalaureat în sesiunile corespunzătoare anului școlar curent, în baza acordului scris al acestora, Universitatea de Medicină și Farmacie „Carol Davila” din București se poate interconecta cu Sistemul informatic integrat al învățământului din România (SIIIR) în vederea</w:t>
      </w:r>
      <w:r w:rsidRPr="005435B2">
        <w:rPr>
          <w:rFonts w:ascii="Times New Roman" w:hAnsi="Times New Roman"/>
          <w:spacing w:val="-22"/>
          <w:sz w:val="24"/>
          <w:szCs w:val="24"/>
          <w:lang w:val="ro-RO"/>
        </w:rPr>
        <w:t xml:space="preserve"> </w:t>
      </w:r>
      <w:r w:rsidRPr="005435B2">
        <w:rPr>
          <w:rFonts w:ascii="Times New Roman" w:hAnsi="Times New Roman"/>
          <w:sz w:val="24"/>
          <w:szCs w:val="24"/>
          <w:lang w:val="ro-RO"/>
        </w:rPr>
        <w:t>preluării datelor personale și a rezultatelor obținute la bacalaureat ale acestor candidați, caz în care nu este necesară adeverința eliberată de către instituția de învățământ. (art.14, alin.2/M-c)</w:t>
      </w:r>
    </w:p>
    <w:p w:rsidR="005435B2" w:rsidRPr="005435B2" w:rsidRDefault="005435B2" w:rsidP="005435B2">
      <w:pPr>
        <w:pStyle w:val="ListParagraph"/>
        <w:widowControl w:val="0"/>
        <w:numPr>
          <w:ilvl w:val="0"/>
          <w:numId w:val="20"/>
        </w:numPr>
        <w:tabs>
          <w:tab w:val="left" w:pos="426"/>
          <w:tab w:val="left" w:pos="778"/>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În Universitatea de Medicină și Farmacie „Carol Davila” din București, în cadrul Metodologiei proprii pentru admitere, se vor stabi</w:t>
      </w:r>
      <w:r>
        <w:rPr>
          <w:rFonts w:ascii="Times New Roman" w:hAnsi="Times New Roman"/>
          <w:sz w:val="24"/>
          <w:szCs w:val="24"/>
          <w:lang w:val="ro-RO"/>
        </w:rPr>
        <w:t>li</w:t>
      </w:r>
      <w:r w:rsidRPr="005435B2">
        <w:rPr>
          <w:rFonts w:ascii="Times New Roman" w:hAnsi="Times New Roman"/>
          <w:sz w:val="24"/>
          <w:szCs w:val="24"/>
          <w:lang w:val="ro-RO"/>
        </w:rPr>
        <w:t xml:space="preserve"> facilitățile sau condițiile speciale referitoare la admiterea candidaților la programe de studii universitare de licență, care au obținut în perioada studiilor liceale distincții la olimpiadele școlare și/sau la alte concursuri naționale sau</w:t>
      </w:r>
      <w:r w:rsidRPr="005435B2">
        <w:rPr>
          <w:rFonts w:ascii="Times New Roman" w:hAnsi="Times New Roman"/>
          <w:spacing w:val="-28"/>
          <w:sz w:val="24"/>
          <w:szCs w:val="24"/>
          <w:lang w:val="ro-RO"/>
        </w:rPr>
        <w:t xml:space="preserve"> </w:t>
      </w:r>
      <w:r w:rsidRPr="005435B2">
        <w:rPr>
          <w:rFonts w:ascii="Times New Roman" w:hAnsi="Times New Roman"/>
          <w:sz w:val="24"/>
          <w:szCs w:val="24"/>
          <w:lang w:val="ro-RO"/>
        </w:rPr>
        <w:t>internaționale. (art.13, alin.6/M-c)</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sidRPr="005435B2">
        <w:rPr>
          <w:color w:val="auto"/>
        </w:rPr>
        <w:t xml:space="preserve">Candidații la studiile universitare de licență care au obținut, în perioada studiilor liceale, distincții (premiile I, II, III, mențiune) la olimpiadele școlare internaționale recunoscute de Ministerul Educației Naționale beneficiază de dreptul de a se înscrie, fără susținerea concursului de admitere, pe locuri finanțate de la buget, în instituțiile de învățământ superior de stat (art.13, alin.7/M-c) </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sidRPr="005435B2">
        <w:rPr>
          <w:color w:val="auto"/>
        </w:rPr>
        <w:lastRenderedPageBreak/>
        <w:t xml:space="preserve">În Universitatea de Medicină și Farmacie „Carol Davila” din București se acordă în cadrul cifrei de școlarizare aprobate cel puțin 10 locuri bugetate absolvenților cu diplomă </w:t>
      </w:r>
      <w:r w:rsidRPr="005435B2">
        <w:rPr>
          <w:color w:val="auto"/>
          <w:spacing w:val="-50"/>
        </w:rPr>
        <w:t xml:space="preserve"> </w:t>
      </w:r>
      <w:r w:rsidRPr="005435B2">
        <w:rPr>
          <w:color w:val="auto"/>
        </w:rPr>
        <w:t>de bacalaureat proveniți din sistemul de protecție</w:t>
      </w:r>
      <w:r w:rsidRPr="005435B2">
        <w:t xml:space="preserve"> socială. În cazul în care aceste locuri nu se ocupă, universitatea le redistribuie către ceilalți candidați. (art.13, alin.8/M-c)</w:t>
      </w:r>
    </w:p>
    <w:p w:rsidR="005435B2" w:rsidRPr="005435B2" w:rsidRDefault="005435B2" w:rsidP="005435B2">
      <w:pPr>
        <w:pStyle w:val="Default"/>
        <w:numPr>
          <w:ilvl w:val="0"/>
          <w:numId w:val="20"/>
        </w:numPr>
        <w:tabs>
          <w:tab w:val="left" w:pos="426"/>
        </w:tabs>
        <w:spacing w:line="276" w:lineRule="auto"/>
        <w:ind w:left="0" w:firstLine="0"/>
        <w:jc w:val="both"/>
        <w:rPr>
          <w:color w:val="auto"/>
        </w:rPr>
      </w:pPr>
      <w:r w:rsidRPr="005435B2">
        <w:t>În Universitatea de Medicină și Farmacie „Carol Davila” din București, în cadrul Metodologiei</w:t>
      </w:r>
      <w:r w:rsidRPr="005435B2">
        <w:rPr>
          <w:spacing w:val="-44"/>
        </w:rPr>
        <w:t xml:space="preserve"> </w:t>
      </w:r>
      <w:r w:rsidRPr="005435B2">
        <w:t>proprii se stabilesc condițiile privind admiterea pe locurile bugetate, alocate în condițiile legii, a absolvenților de licee situate în mediul</w:t>
      </w:r>
      <w:r w:rsidRPr="005435B2">
        <w:rPr>
          <w:spacing w:val="-6"/>
        </w:rPr>
        <w:t xml:space="preserve"> </w:t>
      </w:r>
      <w:r w:rsidRPr="005435B2">
        <w:t>rural (art.13, alin.9/M-c)</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t xml:space="preserve"> </w:t>
      </w:r>
      <w:r w:rsidRPr="005435B2">
        <w:t>În Universitatea de Medicină și Farmacie „Carol Davila” din București, în cadrul Metodologiei proprii, se vor stabili, potrivit legii, măsuri privind egalitatea de șanse pentru persoanele cu handicap sprijinind accesul acestora în instituțiile de învățământ</w:t>
      </w:r>
      <w:r w:rsidRPr="005435B2">
        <w:rPr>
          <w:spacing w:val="-30"/>
        </w:rPr>
        <w:t xml:space="preserve"> </w:t>
      </w:r>
      <w:r w:rsidRPr="005435B2">
        <w:t>superior. (art.13, alin.5/M-c)</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Pr>
          <w:color w:val="auto"/>
        </w:rPr>
        <w:t xml:space="preserve"> </w:t>
      </w:r>
      <w:r w:rsidRPr="005435B2">
        <w:rPr>
          <w:color w:val="auto"/>
        </w:rPr>
        <w:t xml:space="preserve">Candidații care s-au înscris pentru concursul de admitere și la o altă facultate, pot prezenta la înscriere copia legalizată după diploma de bacalaureat sau diploma echivalentă și o adeverință din care să reiasă că actul de studii original se află la o altă instituție, urmând ca până la data începerii anului universitar să-și reglementeze situația în conformitate cu regulamentele </w:t>
      </w:r>
      <w:r w:rsidRPr="005435B2">
        <w:t>Universității de Medicină și Farmacie „Carol Davila” din București.</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Pr>
          <w:color w:val="auto"/>
        </w:rPr>
        <w:t xml:space="preserve"> </w:t>
      </w:r>
      <w:r w:rsidRPr="005435B2">
        <w:rPr>
          <w:color w:val="auto"/>
        </w:rPr>
        <w:t>Falsul în declarații atrage după sine excluderea din concursul de admitere/neînmatricularea/ exmatricularea de drept a candidatului/studentului.</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rPr>
          <w:bCs/>
          <w:color w:val="auto"/>
        </w:rPr>
        <w:t xml:space="preserve"> </w:t>
      </w:r>
      <w:r w:rsidRPr="005435B2">
        <w:rPr>
          <w:bCs/>
          <w:color w:val="auto"/>
        </w:rPr>
        <w:t xml:space="preserve">Alte acte/documente necesare pentru înscrierea la concursul de admitere vor fi prevăzute în Metodologia proprie </w:t>
      </w:r>
      <w:r w:rsidRPr="005435B2">
        <w:rPr>
          <w:color w:val="auto"/>
        </w:rPr>
        <w:t>pentru</w:t>
      </w:r>
      <w:r w:rsidRPr="005435B2">
        <w:t xml:space="preserve"> organizarea și desfășurarea concursului de admitere</w:t>
      </w:r>
      <w:r w:rsidRPr="005435B2">
        <w:rPr>
          <w:b/>
        </w:rPr>
        <w:t xml:space="preserve"> </w:t>
      </w:r>
      <w:r w:rsidRPr="005435B2">
        <w:rPr>
          <w:bCs/>
          <w:color w:val="auto"/>
        </w:rPr>
        <w:t>aprobată anual de către Senatul universității.</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t xml:space="preserve"> </w:t>
      </w:r>
      <w:r w:rsidRPr="005435B2">
        <w:t xml:space="preserve">Taxele de înscriere pentru concursul de admitere sunt stabilite de către Consiliul de administrație al universității și aprobate de către Senatul universitar, anual. </w:t>
      </w:r>
      <w:r w:rsidRPr="005435B2">
        <w:rPr>
          <w:color w:val="auto"/>
        </w:rPr>
        <w:t>Aceste taxe includ și taxa de contestație.</w:t>
      </w:r>
    </w:p>
    <w:p w:rsidR="005435B2" w:rsidRPr="005435B2" w:rsidRDefault="005435B2" w:rsidP="005435B2">
      <w:pPr>
        <w:pStyle w:val="Default"/>
        <w:numPr>
          <w:ilvl w:val="0"/>
          <w:numId w:val="20"/>
        </w:numPr>
        <w:tabs>
          <w:tab w:val="left" w:pos="426"/>
        </w:tabs>
        <w:spacing w:line="276" w:lineRule="auto"/>
        <w:ind w:left="0" w:right="4" w:firstLine="0"/>
        <w:jc w:val="both"/>
        <w:rPr>
          <w:color w:val="auto"/>
        </w:rPr>
      </w:pPr>
      <w:r>
        <w:t xml:space="preserve"> </w:t>
      </w:r>
      <w:r w:rsidRPr="005435B2">
        <w:t>Un candidat poate fi admis și înmatriculat ca student la cel mult două programe de studii concomitent, indiferent de ciclul de studii și de instituțiile</w:t>
      </w:r>
      <w:r w:rsidRPr="005435B2">
        <w:rPr>
          <w:spacing w:val="-47"/>
        </w:rPr>
        <w:t xml:space="preserve">  </w:t>
      </w:r>
      <w:r w:rsidRPr="005435B2">
        <w:t>de învățământ care le</w:t>
      </w:r>
      <w:r w:rsidRPr="005435B2">
        <w:rPr>
          <w:spacing w:val="-2"/>
        </w:rPr>
        <w:t xml:space="preserve"> </w:t>
      </w:r>
      <w:r w:rsidRPr="005435B2">
        <w:t>oferă. (art.13, alin.1/M-c)</w:t>
      </w:r>
    </w:p>
    <w:p w:rsidR="005435B2" w:rsidRPr="005435B2" w:rsidRDefault="005435B2" w:rsidP="005435B2">
      <w:pPr>
        <w:pStyle w:val="ListParagraph"/>
        <w:widowControl w:val="0"/>
        <w:numPr>
          <w:ilvl w:val="0"/>
          <w:numId w:val="20"/>
        </w:numPr>
        <w:tabs>
          <w:tab w:val="left" w:pos="426"/>
          <w:tab w:val="left" w:pos="778"/>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Un candidat declarat admis poate beneficia de finanțare de la bugetul de stat pentru un singur program de licență, cu respectarea prevederilor legale în vigoare. (art.13, alin.2/M-c)</w:t>
      </w:r>
    </w:p>
    <w:p w:rsidR="005435B2" w:rsidRPr="005435B2" w:rsidRDefault="005435B2" w:rsidP="005435B2">
      <w:pPr>
        <w:pStyle w:val="ListParagraph"/>
        <w:widowControl w:val="0"/>
        <w:numPr>
          <w:ilvl w:val="0"/>
          <w:numId w:val="20"/>
        </w:numPr>
        <w:tabs>
          <w:tab w:val="left" w:pos="426"/>
          <w:tab w:val="left" w:pos="778"/>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Candidatul declarat admis la mai multe programe de studii universitare optează pentru programul de studii care va fi finanțat de la bugetul de stat,</w:t>
      </w:r>
      <w:r w:rsidRPr="005435B2">
        <w:rPr>
          <w:rFonts w:ascii="Times New Roman" w:hAnsi="Times New Roman"/>
          <w:spacing w:val="-49"/>
          <w:sz w:val="24"/>
          <w:szCs w:val="24"/>
          <w:lang w:val="ro-RO"/>
        </w:rPr>
        <w:t xml:space="preserve"> </w:t>
      </w:r>
      <w:r w:rsidRPr="005435B2">
        <w:rPr>
          <w:rFonts w:ascii="Times New Roman" w:hAnsi="Times New Roman"/>
          <w:sz w:val="24"/>
          <w:szCs w:val="24"/>
          <w:lang w:val="ro-RO"/>
        </w:rPr>
        <w:t>prin depunerea diplomei/atestatului de recunoaștere a diplomei/adeverinței de bacalaureat în original, la facultatea pe care dorește să o urmeze, respectând termenul de depunere stabilit de aceasta din urmă. (art.13, alin.3/M-c)</w:t>
      </w:r>
    </w:p>
    <w:p w:rsidR="005435B2" w:rsidRPr="005435B2" w:rsidRDefault="005435B2" w:rsidP="005435B2">
      <w:pPr>
        <w:pStyle w:val="ListParagraph"/>
        <w:widowControl w:val="0"/>
        <w:numPr>
          <w:ilvl w:val="0"/>
          <w:numId w:val="20"/>
        </w:numPr>
        <w:tabs>
          <w:tab w:val="left" w:pos="426"/>
          <w:tab w:val="left" w:pos="778"/>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Costurile aferente depășirii duratei învățământului gratuit, prevăzute de lege, se suportă de către</w:t>
      </w:r>
      <w:r w:rsidRPr="005435B2">
        <w:rPr>
          <w:rFonts w:ascii="Times New Roman" w:hAnsi="Times New Roman"/>
          <w:spacing w:val="-11"/>
          <w:sz w:val="24"/>
          <w:szCs w:val="24"/>
          <w:lang w:val="ro-RO"/>
        </w:rPr>
        <w:t xml:space="preserve"> </w:t>
      </w:r>
      <w:r w:rsidRPr="005435B2">
        <w:rPr>
          <w:rFonts w:ascii="Times New Roman" w:hAnsi="Times New Roman"/>
          <w:sz w:val="24"/>
          <w:szCs w:val="24"/>
          <w:lang w:val="ro-RO"/>
        </w:rPr>
        <w:t>studenți. (art.13, alin.4/M-c)</w:t>
      </w:r>
    </w:p>
    <w:p w:rsidR="005435B2" w:rsidRPr="005435B2" w:rsidRDefault="005435B2" w:rsidP="005435B2">
      <w:pPr>
        <w:pStyle w:val="ListParagraph"/>
        <w:widowControl w:val="0"/>
        <w:numPr>
          <w:ilvl w:val="0"/>
          <w:numId w:val="20"/>
        </w:numPr>
        <w:tabs>
          <w:tab w:val="left" w:pos="426"/>
          <w:tab w:val="left" w:pos="778"/>
          <w:tab w:val="left" w:pos="935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Secretariatele facultăților primesc și verifică dosarele de înscriere ale candidaților. Fiecare dosar de concurs va fi verificat de cel puțin un membru al comisiei de admitere pe facultate.</w:t>
      </w:r>
    </w:p>
    <w:p w:rsidR="005435B2" w:rsidRPr="005435B2" w:rsidRDefault="005435B2" w:rsidP="005435B2">
      <w:pPr>
        <w:pStyle w:val="ListParagraph"/>
        <w:widowControl w:val="0"/>
        <w:numPr>
          <w:ilvl w:val="0"/>
          <w:numId w:val="20"/>
        </w:numPr>
        <w:tabs>
          <w:tab w:val="left" w:pos="426"/>
          <w:tab w:val="left" w:pos="778"/>
          <w:tab w:val="left" w:pos="935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 xml:space="preserve">Pentru toți candidații înscriși la concursul de admitere se emite o </w:t>
      </w:r>
      <w:r w:rsidRPr="005435B2">
        <w:rPr>
          <w:rFonts w:ascii="Times New Roman" w:hAnsi="Times New Roman"/>
          <w:bCs/>
          <w:sz w:val="24"/>
          <w:szCs w:val="24"/>
          <w:lang w:val="ro-RO"/>
        </w:rPr>
        <w:t xml:space="preserve">legitimație de concurs </w:t>
      </w:r>
      <w:r w:rsidRPr="005435B2">
        <w:rPr>
          <w:rFonts w:ascii="Times New Roman" w:hAnsi="Times New Roman"/>
          <w:bCs/>
          <w:sz w:val="24"/>
          <w:szCs w:val="24"/>
          <w:lang w:val="ro-RO"/>
        </w:rPr>
        <w:lastRenderedPageBreak/>
        <w:t>tip</w:t>
      </w:r>
      <w:r w:rsidRPr="005435B2">
        <w:rPr>
          <w:rFonts w:ascii="Times New Roman" w:hAnsi="Times New Roman"/>
          <w:b/>
          <w:bCs/>
          <w:sz w:val="24"/>
          <w:szCs w:val="24"/>
          <w:lang w:val="ro-RO"/>
        </w:rPr>
        <w:t xml:space="preserve">, </w:t>
      </w:r>
      <w:r w:rsidRPr="005435B2">
        <w:rPr>
          <w:rFonts w:ascii="Times New Roman" w:hAnsi="Times New Roman"/>
          <w:bCs/>
          <w:sz w:val="24"/>
          <w:szCs w:val="24"/>
          <w:lang w:val="ro-RO"/>
        </w:rPr>
        <w:t>tipărită și numerotată,</w:t>
      </w:r>
      <w:r w:rsidRPr="005435B2">
        <w:rPr>
          <w:rFonts w:ascii="Times New Roman" w:hAnsi="Times New Roman"/>
          <w:sz w:val="24"/>
          <w:szCs w:val="24"/>
          <w:lang w:val="ro-RO"/>
        </w:rPr>
        <w:t xml:space="preserve"> pe care candidații o au asupra lor, împreună cu cartea de identitate/pașaportul valabile, pe perioada desfășurării concursului de admitere.</w:t>
      </w:r>
    </w:p>
    <w:p w:rsidR="005435B2" w:rsidRPr="005435B2" w:rsidRDefault="005435B2" w:rsidP="005435B2">
      <w:pPr>
        <w:pStyle w:val="Subtitle"/>
        <w:spacing w:before="0" w:after="0" w:line="276" w:lineRule="auto"/>
      </w:pPr>
    </w:p>
    <w:p w:rsidR="005435B2" w:rsidRPr="005435B2" w:rsidRDefault="005435B2" w:rsidP="005435B2">
      <w:pPr>
        <w:pStyle w:val="Subtitle"/>
        <w:spacing w:before="0" w:after="0" w:line="276" w:lineRule="auto"/>
      </w:pPr>
      <w:r w:rsidRPr="005435B2">
        <w:t>Concursul de admitere</w:t>
      </w:r>
    </w:p>
    <w:p w:rsidR="005435B2" w:rsidRPr="005435B2" w:rsidRDefault="005435B2" w:rsidP="005435B2">
      <w:pPr>
        <w:pStyle w:val="Default"/>
        <w:spacing w:line="276" w:lineRule="auto"/>
        <w:jc w:val="both"/>
        <w:rPr>
          <w:b/>
        </w:rPr>
      </w:pPr>
    </w:p>
    <w:p w:rsidR="005435B2" w:rsidRPr="005435B2" w:rsidRDefault="005435B2" w:rsidP="005435B2">
      <w:pPr>
        <w:pStyle w:val="Default"/>
        <w:spacing w:line="276" w:lineRule="auto"/>
        <w:jc w:val="both"/>
        <w:rPr>
          <w:b/>
        </w:rPr>
      </w:pPr>
      <w:r w:rsidRPr="005435B2">
        <w:rPr>
          <w:b/>
        </w:rPr>
        <w:t>Art. 11</w:t>
      </w:r>
    </w:p>
    <w:p w:rsidR="005435B2" w:rsidRPr="005435B2" w:rsidRDefault="005435B2" w:rsidP="005435B2">
      <w:pPr>
        <w:pStyle w:val="Default"/>
        <w:numPr>
          <w:ilvl w:val="0"/>
          <w:numId w:val="28"/>
        </w:numPr>
        <w:tabs>
          <w:tab w:val="left" w:pos="426"/>
        </w:tabs>
        <w:spacing w:line="276" w:lineRule="auto"/>
        <w:ind w:left="0" w:firstLine="0"/>
        <w:jc w:val="both"/>
        <w:rPr>
          <w:b/>
        </w:rPr>
      </w:pPr>
      <w:r w:rsidRPr="005435B2">
        <w:t xml:space="preserve">În Universitatea de Medicină și Farmacie „Carol Davila” din București, </w:t>
      </w:r>
      <w:r w:rsidRPr="005435B2">
        <w:rPr>
          <w:color w:val="auto"/>
        </w:rPr>
        <w:t xml:space="preserve">nivelul cunoștințelor </w:t>
      </w:r>
      <w:r w:rsidRPr="005435B2">
        <w:t>și performanțelor candidaților</w:t>
      </w:r>
      <w:r w:rsidRPr="005435B2">
        <w:rPr>
          <w:color w:val="auto"/>
        </w:rPr>
        <w:t xml:space="preserve"> </w:t>
      </w:r>
      <w:r w:rsidRPr="005435B2">
        <w:t xml:space="preserve">reprezintă singurul criteriu utilizat în selectarea candidaților </w:t>
      </w:r>
      <w:r w:rsidRPr="005435B2">
        <w:rPr>
          <w:color w:val="auto"/>
        </w:rPr>
        <w:t>înscriși și prezenți la concursul de admitere,</w:t>
      </w:r>
      <w:r w:rsidRPr="005435B2">
        <w:t xml:space="preserve"> la toate specializările. </w:t>
      </w:r>
    </w:p>
    <w:p w:rsidR="005435B2" w:rsidRPr="005435B2" w:rsidRDefault="005435B2" w:rsidP="005435B2">
      <w:pPr>
        <w:pStyle w:val="Default"/>
        <w:numPr>
          <w:ilvl w:val="0"/>
          <w:numId w:val="28"/>
        </w:numPr>
        <w:tabs>
          <w:tab w:val="left" w:pos="426"/>
        </w:tabs>
        <w:spacing w:line="276" w:lineRule="auto"/>
        <w:ind w:left="0" w:firstLine="0"/>
        <w:jc w:val="both"/>
        <w:rPr>
          <w:b/>
        </w:rPr>
      </w:pPr>
      <w:r w:rsidRPr="005435B2">
        <w:t xml:space="preserve">Concursul de admitere se desfășoară în condiții care asigură obiectivitatea, corectitudinea și responsabilitatea </w:t>
      </w:r>
      <w:r w:rsidRPr="005435B2">
        <w:rPr>
          <w:color w:val="auto"/>
        </w:rPr>
        <w:t>în evaluarea</w:t>
      </w:r>
      <w:r w:rsidRPr="005435B2">
        <w:t xml:space="preserve"> </w:t>
      </w:r>
      <w:r w:rsidRPr="005435B2">
        <w:rPr>
          <w:color w:val="auto"/>
        </w:rPr>
        <w:t xml:space="preserve">cunoștințelor </w:t>
      </w:r>
      <w:r w:rsidRPr="005435B2">
        <w:t xml:space="preserve">și performanțelor candidaților. </w:t>
      </w:r>
    </w:p>
    <w:p w:rsidR="005435B2" w:rsidRPr="005435B2" w:rsidRDefault="005435B2" w:rsidP="005435B2">
      <w:pPr>
        <w:pStyle w:val="Default"/>
        <w:numPr>
          <w:ilvl w:val="0"/>
          <w:numId w:val="28"/>
        </w:numPr>
        <w:tabs>
          <w:tab w:val="left" w:pos="426"/>
        </w:tabs>
        <w:spacing w:line="276" w:lineRule="auto"/>
        <w:ind w:left="0" w:firstLine="0"/>
        <w:jc w:val="both"/>
        <w:rPr>
          <w:b/>
        </w:rPr>
      </w:pPr>
      <w:r w:rsidRPr="005435B2">
        <w:t>Admiterea la studiile universitare de licență în Universitatea de Medicină și Farmacie „Carol Davila” din București se realizează prin două modalități:</w:t>
      </w:r>
    </w:p>
    <w:p w:rsidR="005435B2" w:rsidRPr="005435B2" w:rsidRDefault="005435B2" w:rsidP="005435B2">
      <w:pPr>
        <w:pStyle w:val="Default"/>
        <w:numPr>
          <w:ilvl w:val="0"/>
          <w:numId w:val="21"/>
        </w:numPr>
        <w:spacing w:line="276" w:lineRule="auto"/>
        <w:ind w:left="0" w:firstLine="426"/>
        <w:jc w:val="both"/>
      </w:pPr>
      <w:r w:rsidRPr="005435B2">
        <w:t>concurs de admitere prin probă scrisă, în limba română;</w:t>
      </w:r>
    </w:p>
    <w:p w:rsidR="005435B2" w:rsidRPr="005435B2" w:rsidRDefault="005435B2" w:rsidP="005435B2">
      <w:pPr>
        <w:pStyle w:val="Default"/>
        <w:numPr>
          <w:ilvl w:val="0"/>
          <w:numId w:val="21"/>
        </w:numPr>
        <w:spacing w:line="276" w:lineRule="auto"/>
        <w:ind w:left="426" w:firstLine="0"/>
        <w:jc w:val="both"/>
      </w:pPr>
      <w:r w:rsidRPr="005435B2">
        <w:t xml:space="preserve">concurs de admitere prin evaluarea performanțelor și a realizărilor candidaților, așa cum rezultă din dosarul </w:t>
      </w:r>
      <w:r w:rsidRPr="005435B2">
        <w:rPr>
          <w:color w:val="auto"/>
        </w:rPr>
        <w:t>propriu al candidatului</w:t>
      </w:r>
      <w:r w:rsidRPr="005435B2">
        <w:t>.</w:t>
      </w:r>
    </w:p>
    <w:p w:rsidR="005435B2" w:rsidRPr="005435B2" w:rsidRDefault="005435B2" w:rsidP="005435B2">
      <w:pPr>
        <w:pStyle w:val="Default"/>
        <w:numPr>
          <w:ilvl w:val="0"/>
          <w:numId w:val="23"/>
        </w:numPr>
        <w:tabs>
          <w:tab w:val="left" w:pos="426"/>
        </w:tabs>
        <w:spacing w:line="276" w:lineRule="auto"/>
        <w:ind w:left="0" w:firstLine="0"/>
        <w:jc w:val="both"/>
      </w:pPr>
      <w:r w:rsidRPr="005435B2">
        <w:rPr>
          <w:color w:val="auto"/>
        </w:rPr>
        <w:t>Proba scrisă se desfășoară după un sistem tip grilă de întrebări (complement simplu, complement grupat).</w:t>
      </w:r>
    </w:p>
    <w:p w:rsidR="005435B2" w:rsidRPr="005435B2" w:rsidRDefault="005435B2" w:rsidP="005435B2">
      <w:pPr>
        <w:pStyle w:val="Default"/>
        <w:numPr>
          <w:ilvl w:val="0"/>
          <w:numId w:val="23"/>
        </w:numPr>
        <w:tabs>
          <w:tab w:val="left" w:pos="426"/>
        </w:tabs>
        <w:spacing w:line="276" w:lineRule="auto"/>
        <w:ind w:left="0" w:right="4" w:firstLine="0"/>
        <w:jc w:val="both"/>
      </w:pPr>
      <w:r w:rsidRPr="005435B2">
        <w:t>Întrebările de concurs sunt elaborate de către comisiile de specialiști stabilite de comisiile de admitere pe facultate avându-se în vedere acoperirea echilibrată a tuturor capitolelor din tematica de concurs. Întrebările sunt redactate doar în limba română.</w:t>
      </w:r>
    </w:p>
    <w:p w:rsidR="005435B2" w:rsidRPr="005435B2" w:rsidRDefault="005435B2" w:rsidP="005435B2">
      <w:pPr>
        <w:pStyle w:val="Default"/>
        <w:numPr>
          <w:ilvl w:val="0"/>
          <w:numId w:val="23"/>
        </w:numPr>
        <w:tabs>
          <w:tab w:val="left" w:pos="426"/>
        </w:tabs>
        <w:spacing w:line="276" w:lineRule="auto"/>
        <w:ind w:left="0" w:right="4" w:firstLine="0"/>
        <w:jc w:val="both"/>
      </w:pPr>
      <w:r w:rsidRPr="005435B2">
        <w:t xml:space="preserve">Procesul de elaborare și tipărire a </w:t>
      </w:r>
      <w:r w:rsidRPr="005435B2">
        <w:rPr>
          <w:color w:val="auto"/>
        </w:rPr>
        <w:t>caietelor de concurs, respectiv 4 tipuri de caiete pentru fiecare probă, (</w:t>
      </w:r>
      <w:r w:rsidRPr="005435B2">
        <w:t xml:space="preserve">generarea întrebărilor de concurs, a caietelor de concurs, precum și multiplicarea acestora) se desfășoară într-o locație </w:t>
      </w:r>
      <w:r w:rsidRPr="005435B2">
        <w:rPr>
          <w:color w:val="auto"/>
        </w:rPr>
        <w:t>în condiții de securitate.</w:t>
      </w:r>
    </w:p>
    <w:p w:rsidR="005435B2" w:rsidRPr="005435B2" w:rsidRDefault="005435B2" w:rsidP="005435B2">
      <w:pPr>
        <w:pStyle w:val="Default"/>
        <w:numPr>
          <w:ilvl w:val="0"/>
          <w:numId w:val="23"/>
        </w:numPr>
        <w:tabs>
          <w:tab w:val="left" w:pos="426"/>
        </w:tabs>
        <w:spacing w:line="276" w:lineRule="auto"/>
        <w:ind w:left="0" w:right="4" w:firstLine="0"/>
        <w:jc w:val="both"/>
      </w:pPr>
      <w:r w:rsidRPr="005435B2">
        <w:rPr>
          <w:color w:val="auto"/>
        </w:rPr>
        <w:t xml:space="preserve">Pentru susținerea probei scrise, în </w:t>
      </w:r>
      <w:r w:rsidRPr="005435B2">
        <w:rPr>
          <w:bCs/>
          <w:iCs/>
          <w:color w:val="auto"/>
        </w:rPr>
        <w:t>preziua concursului de admitere,</w:t>
      </w:r>
      <w:r w:rsidRPr="005435B2">
        <w:rPr>
          <w:b/>
          <w:bCs/>
          <w:iCs/>
          <w:color w:val="auto"/>
        </w:rPr>
        <w:t xml:space="preserve"> </w:t>
      </w:r>
      <w:r w:rsidRPr="005435B2">
        <w:rPr>
          <w:color w:val="auto"/>
        </w:rPr>
        <w:t xml:space="preserve">se afișează </w:t>
      </w:r>
      <w:r w:rsidRPr="005435B2">
        <w:rPr>
          <w:color w:val="auto"/>
          <w:spacing w:val="4"/>
        </w:rPr>
        <w:t>la</w:t>
      </w:r>
      <w:r w:rsidRPr="005435B2">
        <w:rPr>
          <w:color w:val="auto"/>
          <w:spacing w:val="-43"/>
        </w:rPr>
        <w:t xml:space="preserve"> </w:t>
      </w:r>
      <w:r w:rsidRPr="005435B2">
        <w:rPr>
          <w:color w:val="auto"/>
        </w:rPr>
        <w:t xml:space="preserve">sediul facultăților și pe pagina web a universității, </w:t>
      </w:r>
      <w:r w:rsidRPr="005435B2">
        <w:rPr>
          <w:bCs/>
          <w:iCs/>
          <w:color w:val="auto"/>
        </w:rPr>
        <w:t>listele nominale ale candidaților</w:t>
      </w:r>
      <w:r w:rsidRPr="005435B2">
        <w:rPr>
          <w:b/>
          <w:bCs/>
          <w:color w:val="auto"/>
        </w:rPr>
        <w:t xml:space="preserve">, </w:t>
      </w:r>
      <w:r w:rsidRPr="005435B2">
        <w:rPr>
          <w:color w:val="auto"/>
        </w:rPr>
        <w:t>în ordine alfabetică, repartizarea candidaților în sălile în care susțin proba scrisă, precum și data și ora prezentării la concurs.</w:t>
      </w:r>
    </w:p>
    <w:p w:rsidR="005435B2" w:rsidRPr="005435B2" w:rsidRDefault="005435B2" w:rsidP="005435B2">
      <w:pPr>
        <w:pStyle w:val="Default"/>
        <w:numPr>
          <w:ilvl w:val="0"/>
          <w:numId w:val="23"/>
        </w:numPr>
        <w:tabs>
          <w:tab w:val="left" w:pos="426"/>
        </w:tabs>
        <w:spacing w:line="276" w:lineRule="auto"/>
        <w:ind w:left="0" w:right="4" w:firstLine="0"/>
        <w:jc w:val="both"/>
      </w:pPr>
      <w:r w:rsidRPr="005435B2">
        <w:rPr>
          <w:color w:val="auto"/>
        </w:rPr>
        <w:t>Candidații au obligația de a verifica exactitatea datelor înscrise pe listele afișate și de a aduce la cunoștința secretariatelor facultăților eventualele neconcordanțe față de datele precizate în cererea de înscriere tip sau față de actele depuse. După începerea probei scrise, pe listele afișate nu se mai admit nici un fel de modificări.</w:t>
      </w:r>
    </w:p>
    <w:p w:rsidR="005435B2" w:rsidRPr="005435B2" w:rsidRDefault="005435B2" w:rsidP="005435B2">
      <w:pPr>
        <w:pStyle w:val="Default"/>
        <w:numPr>
          <w:ilvl w:val="0"/>
          <w:numId w:val="23"/>
        </w:numPr>
        <w:tabs>
          <w:tab w:val="left" w:pos="426"/>
        </w:tabs>
        <w:spacing w:line="276" w:lineRule="auto"/>
        <w:ind w:left="0" w:right="4" w:firstLine="0"/>
        <w:jc w:val="both"/>
      </w:pPr>
      <w:r w:rsidRPr="005435B2">
        <w:rPr>
          <w:color w:val="auto"/>
        </w:rPr>
        <w:t>La prezentarea în sala de concurs, obligatoriu, candidații vor avea asupra lor cartea de identitate/pașaportul valabile, precum și legitimația de concurs tip pe care au primit-o la înscriere.</w:t>
      </w:r>
    </w:p>
    <w:p w:rsidR="005435B2" w:rsidRPr="005435B2" w:rsidRDefault="005435B2" w:rsidP="005435B2">
      <w:pPr>
        <w:pStyle w:val="Default"/>
        <w:numPr>
          <w:ilvl w:val="0"/>
          <w:numId w:val="23"/>
        </w:numPr>
        <w:tabs>
          <w:tab w:val="left" w:pos="426"/>
        </w:tabs>
        <w:spacing w:line="276" w:lineRule="auto"/>
        <w:ind w:left="0" w:right="4" w:firstLine="0"/>
        <w:jc w:val="both"/>
      </w:pPr>
      <w:r>
        <w:t xml:space="preserve"> </w:t>
      </w:r>
      <w:r w:rsidRPr="005435B2">
        <w:t>Candidații care nu sunt prezenți în sălile de concurs în momentul deschiderii plicurilor cu caietele de concurs pierd dreptul de a susține proba scrisă.</w:t>
      </w:r>
    </w:p>
    <w:p w:rsidR="005435B2" w:rsidRPr="005435B2" w:rsidRDefault="005435B2" w:rsidP="005435B2">
      <w:pPr>
        <w:pStyle w:val="Default"/>
        <w:numPr>
          <w:ilvl w:val="0"/>
          <w:numId w:val="23"/>
        </w:numPr>
        <w:tabs>
          <w:tab w:val="left" w:pos="426"/>
        </w:tabs>
        <w:spacing w:line="276" w:lineRule="auto"/>
        <w:ind w:left="0" w:firstLine="0"/>
        <w:jc w:val="both"/>
      </w:pPr>
      <w:r>
        <w:rPr>
          <w:color w:val="auto"/>
        </w:rPr>
        <w:lastRenderedPageBreak/>
        <w:t xml:space="preserve"> </w:t>
      </w:r>
      <w:r w:rsidRPr="005435B2">
        <w:rPr>
          <w:color w:val="auto"/>
        </w:rPr>
        <w:t>Candidații au obligația să verifice atât chestionarul de concurs cât și caietul de concurs pentru</w:t>
      </w:r>
      <w:r w:rsidRPr="005435B2">
        <w:t xml:space="preserve"> a identifica eventualele greșeli de tipărire, caz în care chestionarul de concurs și/sau caietul de concurs respective vor fi înlocuite.</w:t>
      </w:r>
    </w:p>
    <w:p w:rsidR="005435B2" w:rsidRPr="005435B2" w:rsidRDefault="005435B2" w:rsidP="005435B2">
      <w:pPr>
        <w:pStyle w:val="Default"/>
        <w:numPr>
          <w:ilvl w:val="0"/>
          <w:numId w:val="23"/>
        </w:numPr>
        <w:tabs>
          <w:tab w:val="left" w:pos="426"/>
        </w:tabs>
        <w:spacing w:line="276" w:lineRule="auto"/>
        <w:ind w:left="0" w:firstLine="0"/>
        <w:jc w:val="both"/>
      </w:pPr>
      <w:r>
        <w:t xml:space="preserve"> </w:t>
      </w:r>
      <w:r w:rsidRPr="005435B2">
        <w:t xml:space="preserve">Chestionarele de concurs trebuie completate corect, cu respectarea următoarelor reguli: </w:t>
      </w:r>
    </w:p>
    <w:p w:rsidR="005435B2" w:rsidRPr="005435B2" w:rsidRDefault="005435B2" w:rsidP="005435B2">
      <w:pPr>
        <w:pStyle w:val="Default"/>
        <w:numPr>
          <w:ilvl w:val="0"/>
          <w:numId w:val="30"/>
        </w:numPr>
        <w:tabs>
          <w:tab w:val="left" w:pos="426"/>
        </w:tabs>
        <w:spacing w:line="276" w:lineRule="auto"/>
        <w:jc w:val="both"/>
      </w:pPr>
      <w:r w:rsidRPr="005435B2">
        <w:t xml:space="preserve">pentru completare se folosește, în mod obligatoriu, </w:t>
      </w:r>
      <w:r w:rsidRPr="005435B2">
        <w:rPr>
          <w:iCs/>
        </w:rPr>
        <w:t>pix negru sau</w:t>
      </w:r>
      <w:r w:rsidRPr="005435B2">
        <w:t xml:space="preserve"> </w:t>
      </w:r>
      <w:r w:rsidRPr="005435B2">
        <w:rPr>
          <w:iCs/>
        </w:rPr>
        <w:t>albastru închis</w:t>
      </w:r>
      <w:r w:rsidRPr="005435B2">
        <w:t>;</w:t>
      </w:r>
    </w:p>
    <w:p w:rsidR="005435B2" w:rsidRPr="005435B2" w:rsidRDefault="005435B2" w:rsidP="005435B2">
      <w:pPr>
        <w:pStyle w:val="Default"/>
        <w:numPr>
          <w:ilvl w:val="0"/>
          <w:numId w:val="30"/>
        </w:numPr>
        <w:tabs>
          <w:tab w:val="left" w:pos="426"/>
        </w:tabs>
        <w:spacing w:line="276" w:lineRule="auto"/>
        <w:jc w:val="both"/>
      </w:pPr>
      <w:r w:rsidRPr="005435B2">
        <w:t>marcarea corespunzătoare a răspunsurilor corecte</w:t>
      </w:r>
      <w:r w:rsidRPr="005435B2">
        <w:rPr>
          <w:color w:val="auto"/>
        </w:rPr>
        <w:t>;</w:t>
      </w:r>
    </w:p>
    <w:p w:rsidR="005435B2" w:rsidRPr="005435B2" w:rsidRDefault="005435B2" w:rsidP="005435B2">
      <w:pPr>
        <w:pStyle w:val="Default"/>
        <w:numPr>
          <w:ilvl w:val="0"/>
          <w:numId w:val="30"/>
        </w:numPr>
        <w:tabs>
          <w:tab w:val="left" w:pos="426"/>
        </w:tabs>
        <w:spacing w:line="276" w:lineRule="auto"/>
        <w:jc w:val="both"/>
      </w:pPr>
      <w:r w:rsidRPr="005435B2">
        <w:t>pe chestionarul de concurs nu se admit ștersături sau corecturi care pot produce interpretări eronate din partea sistemului automat de scanare.</w:t>
      </w:r>
    </w:p>
    <w:p w:rsidR="005435B2" w:rsidRPr="005435B2" w:rsidRDefault="005435B2" w:rsidP="005435B2">
      <w:pPr>
        <w:pStyle w:val="Default"/>
        <w:tabs>
          <w:tab w:val="left" w:pos="0"/>
        </w:tabs>
        <w:spacing w:line="276" w:lineRule="auto"/>
        <w:jc w:val="both"/>
      </w:pPr>
      <w:r w:rsidRPr="005435B2">
        <w:t>(13) Candidații care au completat greșit chestionarul de concurs își pot transcrie chestionarul fără însă a depăși timpul destinat acestei probe. În aceste condiții, chestionarul inițial este anulat pe loc de către coordonatorul de sală, sub semnătură;</w:t>
      </w:r>
    </w:p>
    <w:p w:rsidR="005435B2" w:rsidRPr="005435B2" w:rsidRDefault="005435B2" w:rsidP="005435B2">
      <w:pPr>
        <w:pStyle w:val="Default"/>
        <w:tabs>
          <w:tab w:val="left" w:pos="426"/>
        </w:tabs>
        <w:spacing w:line="276" w:lineRule="auto"/>
        <w:jc w:val="both"/>
      </w:pPr>
      <w:r w:rsidRPr="005435B2">
        <w:t xml:space="preserve">(14) În afara </w:t>
      </w:r>
      <w:r w:rsidRPr="005435B2">
        <w:rPr>
          <w:color w:val="auto"/>
        </w:rPr>
        <w:t>chestionarelor de</w:t>
      </w:r>
      <w:r w:rsidRPr="005435B2">
        <w:t xml:space="preserve"> concurs și a hârtiei ștampilate (pentru ciornă) primite de la comisia de supraveghere a concursului, nu se folosește altă hârtie.</w:t>
      </w:r>
    </w:p>
    <w:p w:rsidR="005435B2" w:rsidRPr="005435B2" w:rsidRDefault="005435B2" w:rsidP="005435B2">
      <w:pPr>
        <w:pStyle w:val="Default"/>
        <w:tabs>
          <w:tab w:val="left" w:pos="426"/>
        </w:tabs>
        <w:spacing w:line="276" w:lineRule="auto"/>
        <w:jc w:val="both"/>
      </w:pPr>
      <w:r w:rsidRPr="005435B2">
        <w:t>(15) Din momentul începerii probei scrise nici un candidat nu poate părăsi sala decât după minimum 30 minute și numai după ce predă lucrarea și semnează în tabelul de predare al acestuia.</w:t>
      </w:r>
    </w:p>
    <w:p w:rsidR="005435B2" w:rsidRPr="005435B2" w:rsidRDefault="005435B2" w:rsidP="005435B2">
      <w:pPr>
        <w:pStyle w:val="Default"/>
        <w:tabs>
          <w:tab w:val="left" w:pos="426"/>
        </w:tabs>
        <w:spacing w:line="276" w:lineRule="auto"/>
        <w:jc w:val="both"/>
      </w:pPr>
      <w:r w:rsidRPr="005435B2">
        <w:t>(16) În timpul probei scrise, se interzice folosirea de către candidați a mini-calculatoarelor proprii, a telefoanelor mobile sau a oricăror dispozitive electronice de comunicare/înregistrare. Cei surprinși asupra faptului vor fi eliminați din concursul de admitere.</w:t>
      </w:r>
    </w:p>
    <w:p w:rsidR="005435B2" w:rsidRPr="005435B2" w:rsidRDefault="005435B2" w:rsidP="005435B2">
      <w:pPr>
        <w:pStyle w:val="Default"/>
        <w:tabs>
          <w:tab w:val="left" w:pos="426"/>
        </w:tabs>
        <w:spacing w:line="276" w:lineRule="auto"/>
        <w:jc w:val="both"/>
      </w:pPr>
      <w:r w:rsidRPr="005435B2">
        <w:t xml:space="preserve">(17) Orice fraudă sau tentativă dovedită care contravine disciplinei sau eticii universitare se soldează cu excluderea candidatului din concursul </w:t>
      </w:r>
      <w:r w:rsidRPr="005435B2">
        <w:rPr>
          <w:color w:val="auto"/>
        </w:rPr>
        <w:t>de admitere.</w:t>
      </w:r>
      <w:r w:rsidRPr="005435B2">
        <w:t xml:space="preserve"> Excluderea este consemnată într-un proces verbal semnat de către toți membrii comisiei de supraveghere din sala respectivă.</w:t>
      </w:r>
    </w:p>
    <w:p w:rsidR="005435B2" w:rsidRPr="005435B2" w:rsidRDefault="005435B2" w:rsidP="005435B2">
      <w:pPr>
        <w:pStyle w:val="Default"/>
        <w:tabs>
          <w:tab w:val="left" w:pos="426"/>
        </w:tabs>
        <w:spacing w:line="276" w:lineRule="auto"/>
        <w:jc w:val="both"/>
      </w:pPr>
      <w:r w:rsidRPr="005435B2">
        <w:t>(18) În timpul probei scrise, coordonatorul de sală și supraveghetorii nu pot oferi candidaților indicații sau lămuriri asupra întrebărilor ci doar supraveghează atent desfășurarea probei scrise.</w:t>
      </w:r>
    </w:p>
    <w:p w:rsidR="005435B2" w:rsidRPr="005435B2" w:rsidRDefault="005435B2" w:rsidP="005435B2">
      <w:pPr>
        <w:pStyle w:val="Default"/>
        <w:tabs>
          <w:tab w:val="left" w:pos="426"/>
        </w:tabs>
        <w:spacing w:line="276" w:lineRule="auto"/>
        <w:jc w:val="both"/>
      </w:pPr>
      <w:r w:rsidRPr="005435B2">
        <w:t>(19) Înaintea finalizării probei scrise, pe chestionarele de concurs ale candidaților se va aplica ștampila oficială de concurs.</w:t>
      </w:r>
    </w:p>
    <w:p w:rsidR="005435B2" w:rsidRPr="005435B2" w:rsidRDefault="005435B2" w:rsidP="005435B2">
      <w:pPr>
        <w:pStyle w:val="Default"/>
        <w:tabs>
          <w:tab w:val="left" w:pos="426"/>
        </w:tabs>
        <w:spacing w:line="276" w:lineRule="auto"/>
        <w:jc w:val="both"/>
      </w:pPr>
      <w:r w:rsidRPr="005435B2">
        <w:t xml:space="preserve">(20) La sfârșitul probei scrise, candidații predau chestionarul de concurs și semnează în tabelul de predare </w:t>
      </w:r>
      <w:r w:rsidRPr="005435B2">
        <w:rPr>
          <w:color w:val="auto"/>
        </w:rPr>
        <w:t>al acestuia.</w:t>
      </w:r>
      <w:r w:rsidRPr="005435B2">
        <w:t xml:space="preserve"> </w:t>
      </w:r>
    </w:p>
    <w:p w:rsidR="005435B2" w:rsidRPr="005435B2" w:rsidRDefault="005435B2" w:rsidP="005435B2">
      <w:pPr>
        <w:pStyle w:val="Default"/>
        <w:spacing w:line="276" w:lineRule="auto"/>
        <w:jc w:val="both"/>
        <w:rPr>
          <w:rStyle w:val="SubtitleChar"/>
          <w:rFonts w:eastAsia="Calibri"/>
        </w:rPr>
      </w:pPr>
    </w:p>
    <w:p w:rsidR="005435B2" w:rsidRPr="005435B2" w:rsidRDefault="005435B2" w:rsidP="005435B2">
      <w:pPr>
        <w:pStyle w:val="Default"/>
        <w:spacing w:line="276" w:lineRule="auto"/>
        <w:jc w:val="both"/>
        <w:rPr>
          <w:b/>
          <w:bCs/>
        </w:rPr>
      </w:pPr>
      <w:r w:rsidRPr="005435B2">
        <w:rPr>
          <w:rStyle w:val="SubtitleChar"/>
          <w:rFonts w:eastAsia="Calibri"/>
        </w:rPr>
        <w:t>Corectarea chestionarelor de concurs</w:t>
      </w:r>
      <w:r w:rsidRPr="005435B2">
        <w:rPr>
          <w:b/>
          <w:bCs/>
        </w:rPr>
        <w:t xml:space="preserve"> și rezultatele concursului de admitere</w:t>
      </w:r>
    </w:p>
    <w:p w:rsidR="005435B2" w:rsidRPr="005435B2" w:rsidRDefault="005435B2" w:rsidP="005435B2">
      <w:pPr>
        <w:pStyle w:val="Default"/>
        <w:spacing w:line="276" w:lineRule="auto"/>
        <w:jc w:val="both"/>
        <w:rPr>
          <w:b/>
          <w:bCs/>
        </w:rPr>
      </w:pPr>
    </w:p>
    <w:p w:rsidR="005435B2" w:rsidRPr="005435B2" w:rsidRDefault="005435B2" w:rsidP="005435B2">
      <w:pPr>
        <w:pStyle w:val="Default"/>
        <w:spacing w:line="276" w:lineRule="auto"/>
        <w:jc w:val="both"/>
        <w:rPr>
          <w:b/>
          <w:bCs/>
        </w:rPr>
      </w:pPr>
      <w:r w:rsidRPr="005435B2">
        <w:rPr>
          <w:b/>
          <w:bCs/>
        </w:rPr>
        <w:t>Art.12</w:t>
      </w:r>
    </w:p>
    <w:p w:rsidR="005435B2" w:rsidRPr="005435B2" w:rsidRDefault="005435B2" w:rsidP="005435B2">
      <w:pPr>
        <w:pStyle w:val="Default"/>
        <w:numPr>
          <w:ilvl w:val="0"/>
          <w:numId w:val="24"/>
        </w:numPr>
        <w:tabs>
          <w:tab w:val="left" w:pos="426"/>
        </w:tabs>
        <w:spacing w:line="276" w:lineRule="auto"/>
        <w:ind w:left="0" w:firstLine="0"/>
        <w:jc w:val="both"/>
      </w:pPr>
      <w:r w:rsidRPr="005435B2">
        <w:rPr>
          <w:bCs/>
        </w:rPr>
        <w:t xml:space="preserve">Corectarea chestionarelor de concurs se realizează după finalizarea probei scrise de către toți candidații, în sala de concurs, în prezența candidatului și a unui martor </w:t>
      </w:r>
      <w:r w:rsidRPr="005435B2">
        <w:t xml:space="preserve">(din rândul candidaților care semnează pe chestionarul de concurs alături de candidat), </w:t>
      </w:r>
      <w:r w:rsidRPr="005435B2">
        <w:rPr>
          <w:bCs/>
          <w:color w:val="auto"/>
        </w:rPr>
        <w:t>prin citire computerizată (scanare) sau prin corectură manuală în cazul imposibilității realizării corecturii electronice.</w:t>
      </w:r>
    </w:p>
    <w:p w:rsidR="005435B2" w:rsidRPr="005435B2" w:rsidRDefault="005435B2" w:rsidP="005435B2">
      <w:pPr>
        <w:pStyle w:val="Default"/>
        <w:numPr>
          <w:ilvl w:val="0"/>
          <w:numId w:val="24"/>
        </w:numPr>
        <w:tabs>
          <w:tab w:val="left" w:pos="426"/>
        </w:tabs>
        <w:spacing w:line="276" w:lineRule="auto"/>
        <w:ind w:left="0" w:firstLine="0"/>
        <w:jc w:val="both"/>
      </w:pPr>
      <w:r w:rsidRPr="005435B2">
        <w:rPr>
          <w:bCs/>
          <w:color w:val="auto"/>
        </w:rPr>
        <w:lastRenderedPageBreak/>
        <w:t>V</w:t>
      </w:r>
      <w:r w:rsidRPr="005435B2">
        <w:t xml:space="preserve">erificarea rezultatelor se realizează </w:t>
      </w:r>
      <w:r w:rsidRPr="005435B2">
        <w:rPr>
          <w:color w:val="auto"/>
        </w:rPr>
        <w:t>tot</w:t>
      </w:r>
      <w:r w:rsidRPr="005435B2">
        <w:rPr>
          <w:color w:val="FF0000"/>
        </w:rPr>
        <w:t xml:space="preserve"> </w:t>
      </w:r>
      <w:r w:rsidRPr="005435B2">
        <w:t xml:space="preserve">prin citire computerizată </w:t>
      </w:r>
      <w:r w:rsidRPr="005435B2">
        <w:rPr>
          <w:color w:val="auto"/>
        </w:rPr>
        <w:t>(rescanare</w:t>
      </w:r>
      <w:r w:rsidRPr="005435B2">
        <w:t xml:space="preserve">). În urma </w:t>
      </w:r>
      <w:r w:rsidRPr="005435B2">
        <w:rPr>
          <w:color w:val="auto"/>
        </w:rPr>
        <w:t>rescanării,</w:t>
      </w:r>
      <w:r w:rsidRPr="005435B2">
        <w:t xml:space="preserve"> punctajele comunicate în săli pot suferi modificări.</w:t>
      </w:r>
    </w:p>
    <w:p w:rsidR="005435B2" w:rsidRPr="005435B2" w:rsidRDefault="005435B2" w:rsidP="005435B2">
      <w:pPr>
        <w:pStyle w:val="Default"/>
        <w:numPr>
          <w:ilvl w:val="0"/>
          <w:numId w:val="24"/>
        </w:numPr>
        <w:tabs>
          <w:tab w:val="left" w:pos="426"/>
        </w:tabs>
        <w:spacing w:line="276" w:lineRule="auto"/>
        <w:ind w:left="0" w:firstLine="0"/>
        <w:jc w:val="both"/>
      </w:pPr>
      <w:r w:rsidRPr="005435B2">
        <w:t>Fiecare întrebare are un singur răspuns corect pentru care se acordă un punct.</w:t>
      </w:r>
    </w:p>
    <w:p w:rsidR="005435B2" w:rsidRPr="005435B2" w:rsidRDefault="005435B2" w:rsidP="005435B2">
      <w:pPr>
        <w:pStyle w:val="Default"/>
        <w:numPr>
          <w:ilvl w:val="0"/>
          <w:numId w:val="24"/>
        </w:numPr>
        <w:tabs>
          <w:tab w:val="left" w:pos="426"/>
        </w:tabs>
        <w:spacing w:line="276" w:lineRule="auto"/>
        <w:ind w:left="0" w:firstLine="0"/>
        <w:jc w:val="both"/>
      </w:pPr>
      <w:r w:rsidRPr="005435B2">
        <w:t xml:space="preserve">Punctajul obținut se transformă în note. Punctajele obținute și transformarea acestora în note sunt consemnate în catalogul centralizator semnat de către decanii facultăților și contrasemnate de către președintele comisiei centrale. </w:t>
      </w:r>
    </w:p>
    <w:p w:rsidR="005435B2" w:rsidRPr="005435B2" w:rsidRDefault="005435B2" w:rsidP="005435B2">
      <w:pPr>
        <w:pStyle w:val="Default"/>
        <w:numPr>
          <w:ilvl w:val="0"/>
          <w:numId w:val="24"/>
        </w:numPr>
        <w:tabs>
          <w:tab w:val="left" w:pos="426"/>
        </w:tabs>
        <w:spacing w:line="276" w:lineRule="auto"/>
        <w:ind w:left="0" w:firstLine="0"/>
        <w:jc w:val="both"/>
      </w:pPr>
      <w:r w:rsidRPr="005435B2">
        <w:t>Nota minimă de admitere nu poate fi mai mică de 5 (cinci) sau decât un număr minim de puncte echivalent.</w:t>
      </w:r>
    </w:p>
    <w:p w:rsidR="005435B2" w:rsidRPr="005435B2" w:rsidRDefault="005435B2" w:rsidP="005435B2">
      <w:pPr>
        <w:pStyle w:val="Default"/>
        <w:numPr>
          <w:ilvl w:val="0"/>
          <w:numId w:val="24"/>
        </w:numPr>
        <w:tabs>
          <w:tab w:val="left" w:pos="426"/>
        </w:tabs>
        <w:spacing w:line="276" w:lineRule="auto"/>
        <w:ind w:left="0" w:firstLine="0"/>
        <w:jc w:val="both"/>
      </w:pPr>
      <w:r w:rsidRPr="005435B2">
        <w:rPr>
          <w:color w:val="auto"/>
        </w:rPr>
        <w:t>C</w:t>
      </w:r>
      <w:r w:rsidRPr="005435B2">
        <w:t>riteriul de clasificare este reprezentat de punctajul/nota obținută la proba scrisă.</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rsidRPr="005435B2">
        <w:t xml:space="preserve">Pentru candidații cu punctaj/notă egală cu cea a ultimului loc finanțat de la buget </w:t>
      </w:r>
      <w:r w:rsidRPr="005435B2">
        <w:rPr>
          <w:color w:val="auto"/>
        </w:rPr>
        <w:t>vor fi prevăzute în Metodologia proprie pentru</w:t>
      </w:r>
      <w:r w:rsidRPr="005435B2">
        <w:t xml:space="preserve"> organizarea și desfășurarea concursului de admitere, </w:t>
      </w:r>
      <w:r w:rsidRPr="005435B2">
        <w:rPr>
          <w:color w:val="auto"/>
        </w:rPr>
        <w:t>criterii de departajare specifice</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rsidRPr="005435B2">
        <w:rPr>
          <w:color w:val="auto"/>
        </w:rPr>
        <w:t>Punctajele/notele obținute de candidați la concursul de admitere sunt valabile, pentru stabilirea ordinii de clasificare numai la facultatea și specializarea la care aceștia au candidat.</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rsidRPr="005435B2">
        <w:rPr>
          <w:color w:val="auto"/>
        </w:rPr>
        <w:t>În limita locurilor propuse de Consiliul de administrație și aprobate de către Senatul universității, la cerere, candidații care au susținut concurs de admitere, dar nu au obținut punctajul/nota corespunzătoare pentru un loc finanțat de la buget,</w:t>
      </w:r>
      <w:r w:rsidRPr="005435B2">
        <w:rPr>
          <w:color w:val="FF0000"/>
        </w:rPr>
        <w:t xml:space="preserve"> </w:t>
      </w:r>
      <w:r w:rsidRPr="005435B2">
        <w:rPr>
          <w:color w:val="auto"/>
        </w:rPr>
        <w:t>pot beneficia de locurile în regim cu taxă, în ordinea descrescătoare a punctajului/notei.</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t xml:space="preserve"> </w:t>
      </w:r>
      <w:r w:rsidRPr="005435B2">
        <w:t xml:space="preserve">Rezultatele provizorii (listele provizorii) ale concursului de admitere, verificate și aprobate de către Comisia centrală de admitere, se aduc la cunoștința candidaților prin afișare la sediile facultăților, la loc vizibil, precum și pe pagina </w:t>
      </w:r>
      <w:r w:rsidRPr="005435B2">
        <w:rPr>
          <w:color w:val="auto"/>
        </w:rPr>
        <w:t xml:space="preserve">web a universității, </w:t>
      </w:r>
      <w:r w:rsidRPr="005435B2">
        <w:t>specificându-se data și ora afișării acestora.</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t xml:space="preserve"> </w:t>
      </w:r>
      <w:r w:rsidRPr="005435B2">
        <w:t>Lista candidaților admiși se afișează în ordinea descrescătoare a punctajului obținut, în limita locurilor finanțate de la buget acordate de către MEN. Lista candidaților neadmiși (respinși) se afișează în ordine alfabetică.</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t xml:space="preserve"> </w:t>
      </w:r>
      <w:r w:rsidRPr="005435B2">
        <w:t>Rezultatele concursului de admitere devin definitive după soluționarea contestațiilor.</w:t>
      </w:r>
    </w:p>
    <w:p w:rsidR="005435B2" w:rsidRPr="005435B2" w:rsidRDefault="005435B2" w:rsidP="005435B2">
      <w:pPr>
        <w:pStyle w:val="Default"/>
        <w:numPr>
          <w:ilvl w:val="0"/>
          <w:numId w:val="24"/>
        </w:numPr>
        <w:tabs>
          <w:tab w:val="left" w:pos="426"/>
        </w:tabs>
        <w:spacing w:line="276" w:lineRule="auto"/>
        <w:ind w:left="0" w:firstLine="0"/>
        <w:jc w:val="both"/>
        <w:rPr>
          <w:color w:val="auto"/>
        </w:rPr>
      </w:pPr>
      <w:r>
        <w:t xml:space="preserve"> </w:t>
      </w:r>
      <w:r w:rsidRPr="005435B2">
        <w:t xml:space="preserve">După afișarea rezultatelor definitive (liste definitive), actele candidaților respinși se restituie, la cerere, pe baza cărții de identitate, în cel mult 48 de ore de la depunerea cererii, fără perceperea vreunei taxe. Actele pot fi restituite și persoanelor care prezintă împuternicire notarială </w:t>
      </w:r>
      <w:r w:rsidRPr="005435B2">
        <w:rPr>
          <w:color w:val="auto"/>
        </w:rPr>
        <w:t>legalizată în acest scop</w:t>
      </w:r>
      <w:r w:rsidRPr="005435B2">
        <w:t>.</w:t>
      </w:r>
    </w:p>
    <w:p w:rsidR="005435B2" w:rsidRPr="005435B2" w:rsidRDefault="005435B2" w:rsidP="005435B2">
      <w:pPr>
        <w:pStyle w:val="Default"/>
        <w:tabs>
          <w:tab w:val="left" w:pos="426"/>
        </w:tabs>
        <w:spacing w:line="276" w:lineRule="auto"/>
        <w:jc w:val="both"/>
        <w:rPr>
          <w:b/>
          <w:bCs/>
        </w:rPr>
      </w:pPr>
    </w:p>
    <w:p w:rsidR="005435B2" w:rsidRPr="005435B2" w:rsidRDefault="005435B2" w:rsidP="005435B2">
      <w:pPr>
        <w:pStyle w:val="Default"/>
        <w:spacing w:line="276" w:lineRule="auto"/>
        <w:jc w:val="both"/>
        <w:rPr>
          <w:b/>
          <w:bCs/>
        </w:rPr>
      </w:pPr>
      <w:r w:rsidRPr="005435B2">
        <w:rPr>
          <w:b/>
          <w:bCs/>
        </w:rPr>
        <w:t>Contestațiile</w:t>
      </w:r>
    </w:p>
    <w:p w:rsidR="005435B2" w:rsidRPr="005435B2" w:rsidRDefault="005435B2" w:rsidP="005435B2">
      <w:pPr>
        <w:pStyle w:val="Default"/>
        <w:spacing w:line="276" w:lineRule="auto"/>
        <w:jc w:val="both"/>
        <w:rPr>
          <w:b/>
          <w:bCs/>
        </w:rPr>
      </w:pPr>
    </w:p>
    <w:p w:rsidR="005435B2" w:rsidRPr="005435B2" w:rsidRDefault="005435B2" w:rsidP="005435B2">
      <w:pPr>
        <w:pStyle w:val="Default"/>
        <w:spacing w:line="276" w:lineRule="auto"/>
        <w:jc w:val="both"/>
        <w:rPr>
          <w:b/>
          <w:bCs/>
        </w:rPr>
      </w:pPr>
      <w:r w:rsidRPr="005435B2">
        <w:rPr>
          <w:b/>
          <w:bCs/>
        </w:rPr>
        <w:t>Art.13</w:t>
      </w:r>
    </w:p>
    <w:p w:rsidR="005435B2" w:rsidRPr="005435B2" w:rsidRDefault="005435B2" w:rsidP="005435B2">
      <w:pPr>
        <w:pStyle w:val="Default"/>
        <w:tabs>
          <w:tab w:val="left" w:pos="426"/>
        </w:tabs>
        <w:spacing w:line="276" w:lineRule="auto"/>
        <w:jc w:val="both"/>
        <w:rPr>
          <w:color w:val="auto"/>
        </w:rPr>
      </w:pPr>
      <w:r w:rsidRPr="005435B2">
        <w:rPr>
          <w:color w:val="auto"/>
        </w:rPr>
        <w:t xml:space="preserve">(1) La finalul probei scrise, grilele oficiale cu răspunsurile corecte vor fi afișate la sediile facultăților, la loc vizibil. </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Nu se admit contestații care au la bază necunoașterea metodologiei de admitere.</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 xml:space="preserve">Contestațiile privind conținutul întrebărilor scrise sau corectitudinea grilei oficiale de </w:t>
      </w:r>
      <w:r w:rsidRPr="005435B2">
        <w:rPr>
          <w:rFonts w:ascii="Times New Roman" w:hAnsi="Times New Roman"/>
          <w:sz w:val="24"/>
          <w:szCs w:val="24"/>
          <w:lang w:val="ro-RO"/>
        </w:rPr>
        <w:lastRenderedPageBreak/>
        <w:t>răspunsuri se depun în termen de 2 ore de la finalizarea probei. După acest termen nu mai este posibilă contestarea conținutului întrebărilor sau a corectitudinii grilei oficiale de răspunsuri.</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Contestațiile privind conținutul întrebărilor scrise sau corectitudinea grilei oficiale de răspuns se analizează de către o comisie de specialiști (comisia de soluționare a contestațiilor)</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Decizia comisiei de soluționare a contestațiilor este definitivă.</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 xml:space="preserve">Contestațiile privind </w:t>
      </w:r>
      <w:r w:rsidRPr="005435B2">
        <w:rPr>
          <w:rFonts w:ascii="Times New Roman" w:hAnsi="Times New Roman"/>
          <w:bCs/>
          <w:sz w:val="24"/>
          <w:szCs w:val="24"/>
          <w:lang w:val="ro-RO"/>
        </w:rPr>
        <w:t xml:space="preserve">rezultatele </w:t>
      </w:r>
      <w:r w:rsidRPr="005435B2">
        <w:rPr>
          <w:rFonts w:ascii="Times New Roman" w:hAnsi="Times New Roman"/>
          <w:sz w:val="24"/>
          <w:szCs w:val="24"/>
          <w:lang w:val="ro-RO"/>
        </w:rPr>
        <w:t>probei scrise (punctajul/nota) se depun în termen de 24 de ore de la afișarea rezultatelor.</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Candidații pot contesta doar propriile rezultate.</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Chestionarele de concurs constituind obiectul contestației privind rezultatele probei scrise (punctajul/nota) se recorectează, prin citire computerizată (rescanare) în prezența candidatului care a depus contestația.</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Rezultatelor finale se afișează în termen de 24 de ore de la expirarea termenului de rezolvare a contestațiilor.</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sidRPr="005435B2">
        <w:rPr>
          <w:rFonts w:ascii="Times New Roman" w:hAnsi="Times New Roman"/>
          <w:sz w:val="24"/>
          <w:szCs w:val="24"/>
          <w:lang w:val="ro-RO"/>
        </w:rPr>
        <w:t>Decizia comisiei de contestații privind rezultatele probei scrise este definitivă.</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Dacă după recorectare rezultă un punctaj superior ultimului admis, candidatul este declarat admis.</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Dacă după recorectare rezultă un punctaj egal ultimului admis, candidatul este declarat admis sau respins în funcție de criteriile de departajare.</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sz w:val="24"/>
          <w:szCs w:val="24"/>
          <w:lang w:val="ro-RO"/>
        </w:rPr>
        <w:t xml:space="preserve"> </w:t>
      </w:r>
      <w:r w:rsidRPr="005435B2">
        <w:rPr>
          <w:rFonts w:ascii="Times New Roman" w:hAnsi="Times New Roman"/>
          <w:sz w:val="24"/>
          <w:szCs w:val="24"/>
          <w:lang w:val="ro-RO"/>
        </w:rPr>
        <w:t>După expirarea termenului de contestare și de răspuns la contestații, rezultatul concursului de admitere se consideră definitiv și nu mai poate fi modificat.</w:t>
      </w:r>
    </w:p>
    <w:p w:rsidR="005435B2" w:rsidRPr="005435B2" w:rsidRDefault="005435B2" w:rsidP="005435B2">
      <w:pPr>
        <w:pStyle w:val="ListParagraph"/>
        <w:widowControl w:val="0"/>
        <w:numPr>
          <w:ilvl w:val="0"/>
          <w:numId w:val="25"/>
        </w:numPr>
        <w:tabs>
          <w:tab w:val="left" w:pos="426"/>
        </w:tabs>
        <w:autoSpaceDE w:val="0"/>
        <w:autoSpaceDN w:val="0"/>
        <w:spacing w:after="0"/>
        <w:ind w:left="0" w:right="4" w:firstLine="0"/>
        <w:contextualSpacing w:val="0"/>
        <w:jc w:val="both"/>
        <w:rPr>
          <w:rFonts w:ascii="Times New Roman" w:hAnsi="Times New Roman"/>
          <w:sz w:val="24"/>
          <w:szCs w:val="24"/>
          <w:lang w:val="ro-RO"/>
        </w:rPr>
      </w:pPr>
      <w:r>
        <w:rPr>
          <w:rFonts w:ascii="Times New Roman" w:hAnsi="Times New Roman"/>
          <w:bCs/>
          <w:sz w:val="24"/>
          <w:szCs w:val="24"/>
          <w:lang w:val="ro-RO"/>
        </w:rPr>
        <w:t xml:space="preserve"> </w:t>
      </w:r>
      <w:r w:rsidRPr="005435B2">
        <w:rPr>
          <w:rFonts w:ascii="Times New Roman" w:hAnsi="Times New Roman"/>
          <w:bCs/>
          <w:sz w:val="24"/>
          <w:szCs w:val="24"/>
          <w:lang w:val="ro-RO"/>
        </w:rPr>
        <w:t>Contestațiile sau reclamațiile care se referă la activitatea cadrelor didactice (corectori, supraveghetori, comisii de redactare a subiectelor, alte comisii) sunt analizate de către Comisia de etică a universității, la solicitarea Comisiei centrale de admitere, în vederea luării măsurilor corespunzătoare.</w:t>
      </w:r>
    </w:p>
    <w:p w:rsidR="005435B2" w:rsidRPr="005435B2" w:rsidRDefault="005435B2" w:rsidP="005435B2">
      <w:pPr>
        <w:pStyle w:val="Default"/>
        <w:spacing w:line="276" w:lineRule="auto"/>
        <w:jc w:val="both"/>
        <w:rPr>
          <w:rStyle w:val="SubtitleChar"/>
          <w:rFonts w:eastAsia="Calibri"/>
        </w:rPr>
      </w:pPr>
    </w:p>
    <w:p w:rsidR="005435B2" w:rsidRPr="005435B2" w:rsidRDefault="005435B2" w:rsidP="005435B2">
      <w:pPr>
        <w:pStyle w:val="Default"/>
        <w:spacing w:line="276" w:lineRule="auto"/>
        <w:jc w:val="both"/>
        <w:rPr>
          <w:b/>
          <w:bCs/>
        </w:rPr>
      </w:pPr>
      <w:r w:rsidRPr="005435B2">
        <w:rPr>
          <w:rStyle w:val="SubtitleChar"/>
          <w:rFonts w:eastAsia="Calibri"/>
        </w:rPr>
        <w:t>Confirmarea</w:t>
      </w:r>
      <w:r w:rsidRPr="005435B2">
        <w:rPr>
          <w:b/>
          <w:bCs/>
        </w:rPr>
        <w:t xml:space="preserve"> și renunțarea la calitatea de student</w:t>
      </w:r>
    </w:p>
    <w:p w:rsidR="005435B2" w:rsidRPr="005435B2" w:rsidRDefault="005435B2" w:rsidP="005435B2">
      <w:pPr>
        <w:pStyle w:val="Default"/>
        <w:spacing w:line="276" w:lineRule="auto"/>
        <w:jc w:val="both"/>
        <w:rPr>
          <w:b/>
          <w:bCs/>
        </w:rPr>
      </w:pPr>
    </w:p>
    <w:p w:rsidR="005435B2" w:rsidRPr="005435B2" w:rsidRDefault="005435B2" w:rsidP="005435B2">
      <w:pPr>
        <w:pStyle w:val="Default"/>
        <w:spacing w:line="276" w:lineRule="auto"/>
        <w:jc w:val="both"/>
        <w:rPr>
          <w:b/>
          <w:bCs/>
        </w:rPr>
      </w:pPr>
      <w:r w:rsidRPr="005435B2">
        <w:rPr>
          <w:b/>
          <w:bCs/>
        </w:rPr>
        <w:t>Art. 14</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t>Înmatricularea studenților declarați admiși în urma concursului de admitere se face prin decizie a Rectorului Universității de Medicină și Farmacie ”Carol Davila” din București.</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t>În vederea înmatriculării, candidații admiși pe locurile finanțate de la</w:t>
      </w:r>
      <w:r w:rsidRPr="005435B2">
        <w:rPr>
          <w:spacing w:val="-38"/>
        </w:rPr>
        <w:t xml:space="preserve"> </w:t>
      </w:r>
      <w:r w:rsidRPr="005435B2">
        <w:t>bugetul de stat au obligația să depună în original, până la data stabilită prin Metodologia proprie pentru organizarea și desfășurarea concursului de admitere</w:t>
      </w:r>
      <w:r w:rsidRPr="005435B2">
        <w:rPr>
          <w:b/>
        </w:rPr>
        <w:t xml:space="preserve"> </w:t>
      </w:r>
      <w:r w:rsidRPr="005435B2">
        <w:t>diploma/atestatul de recunoaștere a diplomei/adeverința</w:t>
      </w:r>
      <w:r w:rsidRPr="005435B2">
        <w:rPr>
          <w:spacing w:val="-28"/>
        </w:rPr>
        <w:t xml:space="preserve"> </w:t>
      </w:r>
      <w:r w:rsidRPr="005435B2">
        <w:t>de bacalaureat la secretariatul facultății. Adeverința este valabilă doar pentru candidații care au promovat examenul de bacalaureat în sesiunile anului școlar/universitar curent. (art.14, alin. 3/M-c)</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t xml:space="preserve">Neprezentarea diplomei de bacalaureat/atestatului de recunoaștere a diplomei sau a adeverinței, în original, în termenul stabilit prin Metodologia proprie </w:t>
      </w:r>
      <w:r w:rsidRPr="005435B2">
        <w:rPr>
          <w:color w:val="auto"/>
        </w:rPr>
        <w:t>pentru</w:t>
      </w:r>
      <w:r w:rsidRPr="005435B2">
        <w:t xml:space="preserve"> organizarea și </w:t>
      </w:r>
      <w:r w:rsidRPr="005435B2">
        <w:lastRenderedPageBreak/>
        <w:t>desfășurarea concursului de admitere, duce la pierderea locului finanțat de la bugetul de</w:t>
      </w:r>
      <w:r w:rsidRPr="005435B2">
        <w:rPr>
          <w:spacing w:val="-18"/>
        </w:rPr>
        <w:t xml:space="preserve"> </w:t>
      </w:r>
      <w:r w:rsidRPr="005435B2">
        <w:t>stat din vina exclusivă a candidatului declarat admis (art.14, alin. 4/M-c)</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t>Cetățenii menționați la</w:t>
      </w:r>
      <w:r w:rsidRPr="005435B2">
        <w:rPr>
          <w:color w:val="008000"/>
        </w:rPr>
        <w:t xml:space="preserve"> </w:t>
      </w:r>
      <w:r w:rsidRPr="005435B2">
        <w:rPr>
          <w:color w:val="auto"/>
        </w:rPr>
        <w:t>art. 2 alin</w:t>
      </w:r>
      <w:r w:rsidRPr="005435B2">
        <w:t>. (4), declarați admiși în ciclul de</w:t>
      </w:r>
      <w:r w:rsidRPr="005435B2">
        <w:rPr>
          <w:spacing w:val="-41"/>
        </w:rPr>
        <w:t xml:space="preserve"> </w:t>
      </w:r>
      <w:r w:rsidRPr="005435B2">
        <w:t>studii universitare de licență se pot înmatricula numai în baza diplomei de bacalaureat recunoscută</w:t>
      </w:r>
      <w:r w:rsidRPr="005435B2">
        <w:rPr>
          <w:spacing w:val="-29"/>
        </w:rPr>
        <w:t xml:space="preserve"> </w:t>
      </w:r>
      <w:r w:rsidRPr="005435B2">
        <w:t xml:space="preserve">în conformitate cu metodologiile elaborate de către direcțiile de specialitate din cadrul Ministerului Educației Naționale. (art.13, alin.10/M-c) </w:t>
      </w:r>
    </w:p>
    <w:p w:rsidR="005435B2" w:rsidRPr="005435B2" w:rsidRDefault="005435B2" w:rsidP="005435B2">
      <w:pPr>
        <w:pStyle w:val="Default"/>
        <w:numPr>
          <w:ilvl w:val="0"/>
          <w:numId w:val="29"/>
        </w:numPr>
        <w:tabs>
          <w:tab w:val="left" w:pos="426"/>
        </w:tabs>
        <w:spacing w:line="276" w:lineRule="auto"/>
        <w:ind w:left="0" w:firstLine="0"/>
        <w:jc w:val="both"/>
        <w:rPr>
          <w:b/>
          <w:bCs/>
          <w:color w:val="auto"/>
        </w:rPr>
      </w:pPr>
      <w:r w:rsidRPr="005435B2">
        <w:rPr>
          <w:color w:val="auto"/>
        </w:rPr>
        <w:t>Candidații admiși la concursul de admitere au obligația de a se înscrie în anul I de studii, la secretariatele facultăților, în perioada stabilită, prin hotărâre a Consiliului de administrație și aprobare a Senatului universității, și publicată prin afișare la sediile facultăților și pe pagina web a universității.</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rPr>
          <w:color w:val="auto"/>
        </w:rPr>
        <w:t>La înscriere se achită o taxă de înmatriculare, conform reglementărilor universității</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t xml:space="preserve">Candidații admiși în sesiunea iulie care nu se înscriu în anul I până la data limită, stabilită prin hotărârea Consiliului de administrație și aprobată de către Senatul universității </w:t>
      </w:r>
      <w:r w:rsidRPr="005435B2">
        <w:rPr>
          <w:color w:val="auto"/>
        </w:rPr>
        <w:t>pierd calitatea de student prin neprezentare.</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rPr>
          <w:color w:val="auto"/>
        </w:rPr>
        <w:t>Renunțarea voluntară la calitatea de student poate avea loc cel târziu până la data limită stabilită prin hotărârea Consiliului de administrație și aprobată de către Senatul universității.</w:t>
      </w:r>
    </w:p>
    <w:p w:rsidR="005435B2" w:rsidRPr="005435B2" w:rsidRDefault="005435B2" w:rsidP="005435B2">
      <w:pPr>
        <w:pStyle w:val="Default"/>
        <w:numPr>
          <w:ilvl w:val="0"/>
          <w:numId w:val="29"/>
        </w:numPr>
        <w:tabs>
          <w:tab w:val="left" w:pos="426"/>
        </w:tabs>
        <w:spacing w:line="276" w:lineRule="auto"/>
        <w:ind w:left="0" w:firstLine="0"/>
        <w:jc w:val="both"/>
        <w:rPr>
          <w:b/>
          <w:bCs/>
        </w:rPr>
      </w:pPr>
      <w:r w:rsidRPr="005435B2">
        <w:rPr>
          <w:color w:val="auto"/>
        </w:rPr>
        <w:t>Renunțarea voluntară la calitatea de student, după înscriere, trebuie anunțată până la data limită stabilită prin hotărârea Consiliului de administrație și aprobată de către Senatul universității.</w:t>
      </w:r>
    </w:p>
    <w:p w:rsidR="005435B2" w:rsidRPr="005435B2" w:rsidRDefault="005435B2" w:rsidP="005435B2">
      <w:pPr>
        <w:pStyle w:val="Default"/>
        <w:numPr>
          <w:ilvl w:val="0"/>
          <w:numId w:val="29"/>
        </w:numPr>
        <w:tabs>
          <w:tab w:val="left" w:pos="426"/>
        </w:tabs>
        <w:spacing w:line="276" w:lineRule="auto"/>
        <w:ind w:left="0" w:firstLine="0"/>
        <w:jc w:val="both"/>
        <w:rPr>
          <w:b/>
          <w:bCs/>
        </w:rPr>
      </w:pPr>
      <w:r>
        <w:t xml:space="preserve"> </w:t>
      </w:r>
      <w:r w:rsidRPr="005435B2">
        <w:t>Dacă un candidat renunță la calitatea de student dobândită prin concurs, înainte de începerea anului universitar, locul rămas liber se ocupă după cum urmează:</w:t>
      </w:r>
    </w:p>
    <w:p w:rsidR="005435B2" w:rsidRPr="005435B2" w:rsidRDefault="005435B2" w:rsidP="005435B2">
      <w:pPr>
        <w:pStyle w:val="Default"/>
        <w:numPr>
          <w:ilvl w:val="0"/>
          <w:numId w:val="31"/>
        </w:numPr>
        <w:tabs>
          <w:tab w:val="left" w:pos="426"/>
        </w:tabs>
        <w:spacing w:line="276" w:lineRule="auto"/>
        <w:jc w:val="both"/>
        <w:rPr>
          <w:b/>
          <w:bCs/>
        </w:rPr>
      </w:pPr>
      <w:r w:rsidRPr="005435B2">
        <w:t>de către următorul candidat, în ordinea descrescătoare a mediilor;</w:t>
      </w:r>
    </w:p>
    <w:p w:rsidR="005435B2" w:rsidRPr="005435B2" w:rsidRDefault="005435B2" w:rsidP="005435B2">
      <w:pPr>
        <w:pStyle w:val="Default"/>
        <w:numPr>
          <w:ilvl w:val="0"/>
          <w:numId w:val="31"/>
        </w:numPr>
        <w:tabs>
          <w:tab w:val="left" w:pos="426"/>
        </w:tabs>
        <w:spacing w:line="276" w:lineRule="auto"/>
        <w:jc w:val="both"/>
        <w:rPr>
          <w:b/>
          <w:bCs/>
        </w:rPr>
      </w:pPr>
      <w:r w:rsidRPr="005435B2">
        <w:rPr>
          <w:bCs/>
        </w:rPr>
        <w:t>de către</w:t>
      </w:r>
      <w:r w:rsidRPr="005435B2">
        <w:rPr>
          <w:b/>
          <w:bCs/>
        </w:rPr>
        <w:t xml:space="preserve"> </w:t>
      </w:r>
      <w:r w:rsidRPr="005435B2">
        <w:t>unul din candidații respinși cu punctajul/nota egală cu cea a ultimului candidat declarat admis, aplicând criteriile de departajare;</w:t>
      </w:r>
    </w:p>
    <w:p w:rsidR="005435B2" w:rsidRPr="005435B2" w:rsidRDefault="005435B2" w:rsidP="005435B2">
      <w:pPr>
        <w:pStyle w:val="Default"/>
        <w:numPr>
          <w:ilvl w:val="0"/>
          <w:numId w:val="31"/>
        </w:numPr>
        <w:tabs>
          <w:tab w:val="left" w:pos="426"/>
        </w:tabs>
        <w:spacing w:line="276" w:lineRule="auto"/>
        <w:jc w:val="both"/>
        <w:rPr>
          <w:b/>
          <w:bCs/>
        </w:rPr>
      </w:pPr>
      <w:r w:rsidRPr="005435B2">
        <w:t>prin redistribuire în cadrul facultății sau universității în aceleași condiții, inclusiv de departajare.</w:t>
      </w:r>
    </w:p>
    <w:p w:rsidR="005435B2" w:rsidRPr="005435B2" w:rsidRDefault="005435B2" w:rsidP="005435B2">
      <w:pPr>
        <w:pStyle w:val="Default"/>
        <w:numPr>
          <w:ilvl w:val="0"/>
          <w:numId w:val="29"/>
        </w:numPr>
        <w:tabs>
          <w:tab w:val="left" w:pos="426"/>
        </w:tabs>
        <w:spacing w:line="276" w:lineRule="auto"/>
        <w:ind w:left="0" w:firstLine="0"/>
        <w:jc w:val="both"/>
      </w:pPr>
      <w:r>
        <w:rPr>
          <w:color w:val="auto"/>
        </w:rPr>
        <w:t xml:space="preserve"> </w:t>
      </w:r>
      <w:r w:rsidRPr="005435B2">
        <w:rPr>
          <w:color w:val="auto"/>
        </w:rPr>
        <w:t>În cazul în care candidatul renunță voluntar sau</w:t>
      </w:r>
      <w:r w:rsidRPr="005435B2">
        <w:t xml:space="preserve"> prin neprezentare la calitatea de student, taxele plătite de </w:t>
      </w:r>
      <w:r w:rsidRPr="005435B2">
        <w:rPr>
          <w:color w:val="auto"/>
        </w:rPr>
        <w:t xml:space="preserve">către acesta </w:t>
      </w:r>
      <w:r w:rsidRPr="005435B2">
        <w:t>nu sunt rambursate.</w:t>
      </w:r>
    </w:p>
    <w:p w:rsidR="00075AD5" w:rsidRDefault="005435B2" w:rsidP="005435B2">
      <w:pPr>
        <w:pStyle w:val="Default"/>
        <w:spacing w:line="276" w:lineRule="auto"/>
        <w:jc w:val="both"/>
        <w:rPr>
          <w:color w:val="auto"/>
        </w:rPr>
      </w:pPr>
      <w:r w:rsidRPr="005435B2">
        <w:rPr>
          <w:color w:val="auto"/>
        </w:rPr>
        <w:t>Un candidat care a beneficiat de susținere bugetară pentru un program integral de licență, finalizat sau nu prin examen de licență, poate urma doar studii universitar</w:t>
      </w:r>
      <w:r w:rsidR="0093638F">
        <w:rPr>
          <w:color w:val="auto"/>
        </w:rPr>
        <w:t>e de licență în regim cu taxă, în condițiile legii.</w:t>
      </w:r>
    </w:p>
    <w:p w:rsidR="005435B2" w:rsidRPr="005435B2" w:rsidRDefault="005435B2" w:rsidP="005435B2">
      <w:pPr>
        <w:pStyle w:val="Subtitle"/>
        <w:spacing w:before="0" w:after="0" w:line="276" w:lineRule="auto"/>
      </w:pPr>
    </w:p>
    <w:p w:rsidR="005435B2" w:rsidRPr="005435B2" w:rsidRDefault="005435B2" w:rsidP="005435B2">
      <w:pPr>
        <w:pStyle w:val="Subtitle"/>
        <w:spacing w:before="0" w:after="0" w:line="276" w:lineRule="auto"/>
      </w:pPr>
      <w:r w:rsidRPr="005435B2">
        <w:t>3. DISPOZIȚII FINALE</w:t>
      </w:r>
    </w:p>
    <w:p w:rsidR="005435B2" w:rsidRPr="005435B2" w:rsidRDefault="005435B2" w:rsidP="005435B2">
      <w:pPr>
        <w:pStyle w:val="Default"/>
        <w:spacing w:line="276" w:lineRule="auto"/>
        <w:jc w:val="both"/>
        <w:rPr>
          <w:b/>
        </w:rPr>
      </w:pPr>
    </w:p>
    <w:p w:rsidR="005435B2" w:rsidRPr="005435B2" w:rsidRDefault="005435B2" w:rsidP="005435B2">
      <w:pPr>
        <w:pStyle w:val="Default"/>
        <w:spacing w:line="276" w:lineRule="auto"/>
        <w:jc w:val="both"/>
        <w:rPr>
          <w:b/>
        </w:rPr>
      </w:pPr>
      <w:r w:rsidRPr="005435B2">
        <w:rPr>
          <w:b/>
        </w:rPr>
        <w:t>Art. 15</w:t>
      </w:r>
    </w:p>
    <w:p w:rsidR="005435B2" w:rsidRPr="005435B2" w:rsidRDefault="005435B2" w:rsidP="005435B2">
      <w:pPr>
        <w:pStyle w:val="Default"/>
        <w:spacing w:line="276" w:lineRule="auto"/>
        <w:jc w:val="both"/>
      </w:pPr>
      <w:r w:rsidRPr="005435B2">
        <w:t xml:space="preserve">(1) Cadrele didactice implicate în concursul de admitere nu angajează discuții, nu dau informații și nu își exprimă părerea față de candidați, părinți, alte persoane etc. Orice problemă apărută în </w:t>
      </w:r>
      <w:r w:rsidRPr="005435B2">
        <w:lastRenderedPageBreak/>
        <w:t>timpul desfășurării concursului de admitere va fi semnalată Comisiei centrale de admitere, singura competentă de a decide și a comunica soluția ce se impune.</w:t>
      </w:r>
    </w:p>
    <w:p w:rsidR="005435B2" w:rsidRPr="005435B2" w:rsidRDefault="005435B2" w:rsidP="005435B2">
      <w:pPr>
        <w:pStyle w:val="Default"/>
        <w:spacing w:line="276" w:lineRule="auto"/>
        <w:jc w:val="both"/>
        <w:rPr>
          <w:color w:val="auto"/>
        </w:rPr>
      </w:pPr>
      <w:r w:rsidRPr="005435B2">
        <w:t xml:space="preserve">(2) Pentru desfășurarea concursului de </w:t>
      </w:r>
      <w:r w:rsidRPr="005435B2">
        <w:rPr>
          <w:color w:val="auto"/>
        </w:rPr>
        <w:t>admitere în cele mai bune condiții, toate cadrele didactice trebuie să se implice activ și responsabil și să răspundă prompt la solicitările Comisiei centrale de admitere sau ale comisiilor de admitere pe facultăți.</w:t>
      </w:r>
    </w:p>
    <w:p w:rsidR="005435B2" w:rsidRPr="005435B2" w:rsidRDefault="005435B2" w:rsidP="005435B2">
      <w:pPr>
        <w:pStyle w:val="Default"/>
        <w:spacing w:line="276" w:lineRule="auto"/>
        <w:jc w:val="both"/>
        <w:rPr>
          <w:color w:val="auto"/>
        </w:rPr>
      </w:pPr>
      <w:r w:rsidRPr="005435B2">
        <w:rPr>
          <w:color w:val="auto"/>
        </w:rPr>
        <w:t>(3) Pentru a nu duce la interpretări greșite și la perturbări în desfășurarea concursului de admitere sunt necesare cunoașterea temeinică și respectarea riguroasă a reglementărilor Ministerului Educației Naționale, precum și ale universității</w:t>
      </w:r>
    </w:p>
    <w:p w:rsidR="005435B2" w:rsidRPr="005435B2" w:rsidRDefault="005435B2" w:rsidP="005435B2">
      <w:pPr>
        <w:pStyle w:val="Default"/>
        <w:spacing w:line="276" w:lineRule="auto"/>
        <w:jc w:val="both"/>
        <w:rPr>
          <w:color w:val="auto"/>
        </w:rPr>
      </w:pPr>
      <w:r w:rsidRPr="005435B2">
        <w:rPr>
          <w:color w:val="auto"/>
        </w:rPr>
        <w:t>(</w:t>
      </w:r>
      <w:r w:rsidRPr="005435B2">
        <w:t xml:space="preserve">4) </w:t>
      </w:r>
      <w:r w:rsidRPr="005435B2">
        <w:rPr>
          <w:color w:val="auto"/>
        </w:rPr>
        <w:t>Informații suplimentare privind concursul de admitere pentru studii universitare de licență în Universitatea de Medicină și Farmacie „Carol Davila” din București pot fi obținute direct de la secretariatele facultăților, de la secretariatul universității sau</w:t>
      </w:r>
      <w:r w:rsidRPr="005435B2">
        <w:t xml:space="preserve"> de pe pagina web a universității.</w:t>
      </w:r>
    </w:p>
    <w:p w:rsidR="005435B2" w:rsidRPr="005435B2" w:rsidRDefault="005435B2" w:rsidP="005435B2">
      <w:pPr>
        <w:autoSpaceDE w:val="0"/>
        <w:autoSpaceDN w:val="0"/>
        <w:adjustRightInd w:val="0"/>
        <w:spacing w:after="0"/>
        <w:jc w:val="both"/>
        <w:rPr>
          <w:rFonts w:ascii="Times New Roman" w:hAnsi="Times New Roman"/>
          <w:sz w:val="24"/>
          <w:szCs w:val="24"/>
        </w:rPr>
      </w:pPr>
      <w:r w:rsidRPr="005435B2">
        <w:rPr>
          <w:rFonts w:ascii="Times New Roman" w:hAnsi="Times New Roman"/>
          <w:sz w:val="24"/>
          <w:szCs w:val="24"/>
        </w:rPr>
        <w:t>(5) Prezentul regulament intră în vigoare la data aprobării sale de către Senatul Universității de Medicină și Farmacie “Carol Davila” din București.</w:t>
      </w:r>
    </w:p>
    <w:p w:rsidR="005435B2" w:rsidRPr="005435B2" w:rsidRDefault="005435B2" w:rsidP="005435B2">
      <w:pPr>
        <w:autoSpaceDE w:val="0"/>
        <w:autoSpaceDN w:val="0"/>
        <w:adjustRightInd w:val="0"/>
        <w:spacing w:after="0"/>
        <w:jc w:val="both"/>
        <w:rPr>
          <w:rFonts w:ascii="Times New Roman" w:hAnsi="Times New Roman"/>
          <w:sz w:val="24"/>
          <w:szCs w:val="24"/>
        </w:rPr>
      </w:pPr>
      <w:r w:rsidRPr="005435B2">
        <w:rPr>
          <w:rFonts w:ascii="Times New Roman" w:hAnsi="Times New Roman"/>
          <w:sz w:val="24"/>
          <w:szCs w:val="24"/>
        </w:rPr>
        <w:t>(6) În momentul intrării în vigoare a prezentului regulament se abrogă orice reglementare anterioară în ceea ce privește admiterea în ciclurile de studii universitare de licență.</w:t>
      </w:r>
    </w:p>
    <w:p w:rsidR="005435B2" w:rsidRPr="005435B2" w:rsidRDefault="005435B2" w:rsidP="005435B2">
      <w:pPr>
        <w:pStyle w:val="Default"/>
        <w:spacing w:line="276" w:lineRule="auto"/>
        <w:jc w:val="both"/>
      </w:pPr>
      <w:r w:rsidRPr="005435B2">
        <w:t xml:space="preserve">(7) Prevederile prezentului regulament își încetează acțiunea de drept în cazul în care apar, ulterior adoptării sale, reglementări naționale cu efect contrar sau diferit. </w:t>
      </w:r>
    </w:p>
    <w:p w:rsidR="005435B2" w:rsidRPr="005435B2" w:rsidRDefault="005435B2" w:rsidP="005435B2">
      <w:pPr>
        <w:autoSpaceDE w:val="0"/>
        <w:autoSpaceDN w:val="0"/>
        <w:adjustRightInd w:val="0"/>
        <w:spacing w:after="0"/>
        <w:jc w:val="both"/>
        <w:rPr>
          <w:rFonts w:ascii="Times New Roman" w:hAnsi="Times New Roman"/>
        </w:rPr>
      </w:pPr>
    </w:p>
    <w:p w:rsidR="00473F1B" w:rsidRPr="005435B2" w:rsidRDefault="00473F1B" w:rsidP="005435B2">
      <w:pPr>
        <w:spacing w:after="0"/>
        <w:jc w:val="both"/>
        <w:rPr>
          <w:rFonts w:ascii="Times New Roman" w:hAnsi="Times New Roman"/>
          <w:b/>
          <w:bCs/>
        </w:rPr>
      </w:pPr>
    </w:p>
    <w:sectPr w:rsidR="00473F1B" w:rsidRPr="005435B2" w:rsidSect="000524E8">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AD5" w:rsidRDefault="00075AD5" w:rsidP="008B239C">
      <w:pPr>
        <w:spacing w:after="0" w:line="240" w:lineRule="auto"/>
      </w:pPr>
      <w:r>
        <w:separator/>
      </w:r>
    </w:p>
  </w:endnote>
  <w:endnote w:type="continuationSeparator" w:id="0">
    <w:p w:rsidR="00075AD5" w:rsidRDefault="00075AD5"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D5" w:rsidRPr="007324A4" w:rsidRDefault="00075AD5" w:rsidP="00637390">
    <w:pPr>
      <w:pStyle w:val="Footer"/>
      <w:pBdr>
        <w:top w:val="single" w:sz="4" w:space="0" w:color="auto"/>
      </w:pBdr>
      <w:jc w:val="center"/>
      <w:rPr>
        <w:b/>
        <w:i/>
        <w:sz w:val="20"/>
        <w:szCs w:val="20"/>
      </w:rPr>
    </w:pPr>
  </w:p>
  <w:p w:rsidR="00075AD5" w:rsidRPr="00602880" w:rsidRDefault="00075AD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075AD5" w:rsidRPr="00602880" w:rsidRDefault="00075AD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075AD5" w:rsidRPr="00602880" w:rsidRDefault="00075AD5" w:rsidP="00602880">
    <w:pPr>
      <w:pStyle w:val="Footer"/>
      <w:pBdr>
        <w:top w:val="single" w:sz="4" w:space="0" w:color="auto"/>
      </w:pBdr>
      <w:jc w:val="center"/>
      <w:rPr>
        <w:rFonts w:cs="Calibri"/>
        <w:i/>
      </w:rPr>
    </w:pPr>
    <w:r w:rsidRPr="00602880">
      <w:rPr>
        <w:rFonts w:cs="Calibri"/>
        <w:i/>
      </w:rPr>
      <w:t>+40.21 318.0719; +40.21 318.0721; +40.21 318.0722</w:t>
    </w:r>
  </w:p>
  <w:p w:rsidR="00075AD5" w:rsidRPr="007324A4" w:rsidRDefault="009971E3" w:rsidP="00602880">
    <w:pPr>
      <w:pStyle w:val="Footer"/>
      <w:pBdr>
        <w:top w:val="single" w:sz="4" w:space="0" w:color="auto"/>
      </w:pBdr>
      <w:jc w:val="center"/>
      <w:rPr>
        <w:i/>
      </w:rPr>
    </w:pPr>
    <w:hyperlink r:id="rId1" w:history="1">
      <w:r w:rsidR="00075AD5" w:rsidRPr="007A6529">
        <w:rPr>
          <w:rStyle w:val="Hyperlink"/>
          <w:i/>
        </w:rPr>
        <w:t>www.umfcd.ro</w:t>
      </w:r>
    </w:hyperlink>
  </w:p>
  <w:p w:rsidR="00075AD5" w:rsidRPr="007324A4" w:rsidRDefault="00075AD5" w:rsidP="00602880">
    <w:pPr>
      <w:pStyle w:val="Footer"/>
      <w:pBdr>
        <w:top w:val="single" w:sz="4" w:space="0" w:color="auto"/>
      </w:pBdr>
      <w:jc w:val="center"/>
      <w:rPr>
        <w:b/>
        <w:i/>
        <w:sz w:val="20"/>
        <w:szCs w:val="20"/>
      </w:rPr>
    </w:pPr>
  </w:p>
  <w:p w:rsidR="00075AD5" w:rsidRPr="007324A4" w:rsidRDefault="00075AD5" w:rsidP="00637390">
    <w:pPr>
      <w:pStyle w:val="Footer"/>
      <w:rPr>
        <w:i/>
      </w:rPr>
    </w:pPr>
  </w:p>
  <w:p w:rsidR="00075AD5" w:rsidRPr="007324A4" w:rsidRDefault="00075AD5">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AD5" w:rsidRDefault="00075AD5" w:rsidP="008B239C">
      <w:pPr>
        <w:spacing w:after="0" w:line="240" w:lineRule="auto"/>
      </w:pPr>
      <w:r>
        <w:separator/>
      </w:r>
    </w:p>
  </w:footnote>
  <w:footnote w:type="continuationSeparator" w:id="0">
    <w:p w:rsidR="00075AD5" w:rsidRDefault="00075AD5"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D5" w:rsidRDefault="00075AD5" w:rsidP="00D94EA5">
    <w:pPr>
      <w:pStyle w:val="Header"/>
      <w:jc w:val="center"/>
      <w:rPr>
        <w:rFonts w:ascii="Palatino Linotype" w:hAnsi="Palatino Linotype"/>
        <w:b/>
        <w:i/>
        <w:color w:val="002060"/>
        <w:sz w:val="28"/>
        <w:szCs w:val="28"/>
      </w:rPr>
    </w:pPr>
  </w:p>
  <w:p w:rsidR="00075AD5" w:rsidRPr="007324A4" w:rsidRDefault="00075AD5"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8240" behindDoc="0" locked="0" layoutInCell="1" allowOverlap="1">
          <wp:simplePos x="0" y="0"/>
          <wp:positionH relativeFrom="column">
            <wp:posOffset>5412740</wp:posOffset>
          </wp:positionH>
          <wp:positionV relativeFrom="paragraph">
            <wp:posOffset>-115364</wp:posOffset>
          </wp:positionV>
          <wp:extent cx="619125" cy="826135"/>
          <wp:effectExtent l="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t="-1" b="7730"/>
                  <a:stretch/>
                </pic:blipFill>
                <pic:spPr bwMode="auto">
                  <a:xfrm>
                    <a:off x="0" y="0"/>
                    <a:ext cx="619125" cy="826135"/>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002060"/>
        <w:sz w:val="28"/>
        <w:szCs w:val="28"/>
        <w:lang w:val="en-US"/>
      </w:rPr>
      <w:drawing>
        <wp:anchor distT="0" distB="0" distL="114300" distR="114300" simplePos="0" relativeHeight="251657216" behindDoc="1" locked="0" layoutInCell="1" allowOverlap="1">
          <wp:simplePos x="0" y="0"/>
          <wp:positionH relativeFrom="column">
            <wp:posOffset>-366395</wp:posOffset>
          </wp:positionH>
          <wp:positionV relativeFrom="paragraph">
            <wp:posOffset>-161084</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srcRect/>
                  <a:stretch>
                    <a:fillRect/>
                  </a:stretch>
                </pic:blipFill>
                <pic:spPr bwMode="auto">
                  <a:xfrm>
                    <a:off x="0" y="0"/>
                    <a:ext cx="89535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075AD5" w:rsidRDefault="00075AD5"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075AD5" w:rsidRDefault="00075AD5" w:rsidP="00D94EA5">
    <w:pPr>
      <w:pStyle w:val="Header"/>
      <w:jc w:val="center"/>
      <w:rPr>
        <w:rFonts w:ascii="Palatino Linotype" w:hAnsi="Palatino Linotype"/>
        <w:b/>
        <w:i/>
        <w:color w:val="002060"/>
        <w:sz w:val="28"/>
        <w:szCs w:val="28"/>
      </w:rPr>
    </w:pPr>
  </w:p>
  <w:p w:rsidR="00075AD5" w:rsidRDefault="00075AD5"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US"/>
      </w:rPr>
      <mc:AlternateContent>
        <mc:Choice Requires="wps">
          <w:drawing>
            <wp:anchor distT="4294967295" distB="4294967295" distL="114300" distR="114300" simplePos="0" relativeHeight="251659264" behindDoc="0" locked="0" layoutInCell="1" allowOverlap="1">
              <wp:simplePos x="0" y="0"/>
              <wp:positionH relativeFrom="column">
                <wp:posOffset>-78105</wp:posOffset>
              </wp:positionH>
              <wp:positionV relativeFrom="paragraph">
                <wp:posOffset>113029</wp:posOffset>
              </wp:positionV>
              <wp:extent cx="58959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B7472" id="_x0000_t32" coordsize="21600,21600" o:spt="32" o:oned="t" path="m,l21600,21600e" filled="f">
              <v:path arrowok="t" fillok="f" o:connecttype="none"/>
              <o:lock v:ext="edit" shapetype="t"/>
            </v:shapetype>
            <v:shape id="AutoShape 1" o:spid="_x0000_s1026" type="#_x0000_t32" style="position:absolute;margin-left:-6.15pt;margin-top:8.9pt;width:46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FCC"/>
    <w:multiLevelType w:val="hybridMultilevel"/>
    <w:tmpl w:val="4D10F7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A165F"/>
    <w:multiLevelType w:val="hybridMultilevel"/>
    <w:tmpl w:val="D820F85E"/>
    <w:lvl w:ilvl="0" w:tplc="5EAEA980">
      <w:start w:val="4"/>
      <w:numFmt w:val="decimal"/>
      <w:lvlText w:val="(%1)"/>
      <w:lvlJc w:val="left"/>
      <w:pPr>
        <w:ind w:left="399" w:hanging="399"/>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0AF6"/>
    <w:multiLevelType w:val="hybridMultilevel"/>
    <w:tmpl w:val="BDA61ADA"/>
    <w:lvl w:ilvl="0" w:tplc="A61AB7C4">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D0356"/>
    <w:multiLevelType w:val="hybridMultilevel"/>
    <w:tmpl w:val="774C0074"/>
    <w:lvl w:ilvl="0" w:tplc="4050C6FA">
      <w:start w:val="1"/>
      <w:numFmt w:val="bullet"/>
      <w:lvlText w:val="-"/>
      <w:lvlJc w:val="left"/>
      <w:pPr>
        <w:ind w:left="1146" w:hanging="360"/>
      </w:pPr>
      <w:rPr>
        <w:rFonts w:ascii="Times New Roman" w:eastAsia="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5225E"/>
    <w:multiLevelType w:val="hybridMultilevel"/>
    <w:tmpl w:val="4F2A9286"/>
    <w:lvl w:ilvl="0" w:tplc="B78E430C">
      <w:start w:val="1"/>
      <w:numFmt w:val="lowerLetter"/>
      <w:lvlText w:val="%1)"/>
      <w:lvlJc w:val="left"/>
      <w:pPr>
        <w:ind w:left="668" w:hanging="291"/>
      </w:pPr>
      <w:rPr>
        <w:rFonts w:ascii="Times New Roman" w:eastAsia="Times New Roman" w:hAnsi="Times New Roman" w:cs="Times New Roman" w:hint="default"/>
        <w:w w:val="100"/>
        <w:sz w:val="28"/>
        <w:szCs w:val="28"/>
        <w:lang w:val="en-US" w:eastAsia="en-US" w:bidi="en-US"/>
      </w:rPr>
    </w:lvl>
    <w:lvl w:ilvl="1" w:tplc="975056E4">
      <w:numFmt w:val="bullet"/>
      <w:lvlText w:val="•"/>
      <w:lvlJc w:val="left"/>
      <w:pPr>
        <w:ind w:left="1550" w:hanging="291"/>
      </w:pPr>
      <w:rPr>
        <w:rFonts w:hint="default"/>
        <w:lang w:val="en-US" w:eastAsia="en-US" w:bidi="en-US"/>
      </w:rPr>
    </w:lvl>
    <w:lvl w:ilvl="2" w:tplc="D08C43DA">
      <w:numFmt w:val="bullet"/>
      <w:lvlText w:val="•"/>
      <w:lvlJc w:val="left"/>
      <w:pPr>
        <w:ind w:left="2440" w:hanging="291"/>
      </w:pPr>
      <w:rPr>
        <w:rFonts w:hint="default"/>
        <w:lang w:val="en-US" w:eastAsia="en-US" w:bidi="en-US"/>
      </w:rPr>
    </w:lvl>
    <w:lvl w:ilvl="3" w:tplc="84CAAE20">
      <w:numFmt w:val="bullet"/>
      <w:lvlText w:val="•"/>
      <w:lvlJc w:val="left"/>
      <w:pPr>
        <w:ind w:left="3330" w:hanging="291"/>
      </w:pPr>
      <w:rPr>
        <w:rFonts w:hint="default"/>
        <w:lang w:val="en-US" w:eastAsia="en-US" w:bidi="en-US"/>
      </w:rPr>
    </w:lvl>
    <w:lvl w:ilvl="4" w:tplc="7996FA0A">
      <w:numFmt w:val="bullet"/>
      <w:lvlText w:val="•"/>
      <w:lvlJc w:val="left"/>
      <w:pPr>
        <w:ind w:left="4220" w:hanging="291"/>
      </w:pPr>
      <w:rPr>
        <w:rFonts w:hint="default"/>
        <w:lang w:val="en-US" w:eastAsia="en-US" w:bidi="en-US"/>
      </w:rPr>
    </w:lvl>
    <w:lvl w:ilvl="5" w:tplc="E39C5B76">
      <w:numFmt w:val="bullet"/>
      <w:lvlText w:val="•"/>
      <w:lvlJc w:val="left"/>
      <w:pPr>
        <w:ind w:left="5110" w:hanging="291"/>
      </w:pPr>
      <w:rPr>
        <w:rFonts w:hint="default"/>
        <w:lang w:val="en-US" w:eastAsia="en-US" w:bidi="en-US"/>
      </w:rPr>
    </w:lvl>
    <w:lvl w:ilvl="6" w:tplc="1D083670">
      <w:numFmt w:val="bullet"/>
      <w:lvlText w:val="•"/>
      <w:lvlJc w:val="left"/>
      <w:pPr>
        <w:ind w:left="6000" w:hanging="291"/>
      </w:pPr>
      <w:rPr>
        <w:rFonts w:hint="default"/>
        <w:lang w:val="en-US" w:eastAsia="en-US" w:bidi="en-US"/>
      </w:rPr>
    </w:lvl>
    <w:lvl w:ilvl="7" w:tplc="AF5CD1F8">
      <w:numFmt w:val="bullet"/>
      <w:lvlText w:val="•"/>
      <w:lvlJc w:val="left"/>
      <w:pPr>
        <w:ind w:left="6890" w:hanging="291"/>
      </w:pPr>
      <w:rPr>
        <w:rFonts w:hint="default"/>
        <w:lang w:val="en-US" w:eastAsia="en-US" w:bidi="en-US"/>
      </w:rPr>
    </w:lvl>
    <w:lvl w:ilvl="8" w:tplc="ACAE147A">
      <w:numFmt w:val="bullet"/>
      <w:lvlText w:val="•"/>
      <w:lvlJc w:val="left"/>
      <w:pPr>
        <w:ind w:left="7780" w:hanging="291"/>
      </w:pPr>
      <w:rPr>
        <w:rFonts w:hint="default"/>
        <w:lang w:val="en-US" w:eastAsia="en-US" w:bidi="en-US"/>
      </w:rPr>
    </w:lvl>
  </w:abstractNum>
  <w:abstractNum w:abstractNumId="7" w15:restartNumberingAfterBreak="0">
    <w:nsid w:val="180244F7"/>
    <w:multiLevelType w:val="hybridMultilevel"/>
    <w:tmpl w:val="E0605DCE"/>
    <w:lvl w:ilvl="0" w:tplc="4050C6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D15EE"/>
    <w:multiLevelType w:val="hybridMultilevel"/>
    <w:tmpl w:val="13867C30"/>
    <w:lvl w:ilvl="0" w:tplc="FE5A862E">
      <w:start w:val="19"/>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C7855"/>
    <w:multiLevelType w:val="hybridMultilevel"/>
    <w:tmpl w:val="8DF2FBC8"/>
    <w:lvl w:ilvl="0" w:tplc="4F32B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659EF"/>
    <w:multiLevelType w:val="hybridMultilevel"/>
    <w:tmpl w:val="BB28790C"/>
    <w:lvl w:ilvl="0" w:tplc="919442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C6D3F"/>
    <w:multiLevelType w:val="hybridMultilevel"/>
    <w:tmpl w:val="CC92736A"/>
    <w:lvl w:ilvl="0" w:tplc="5D66A546">
      <w:start w:val="1"/>
      <w:numFmt w:val="decimal"/>
      <w:lvlText w:val="(%1)"/>
      <w:lvlJc w:val="left"/>
      <w:pPr>
        <w:ind w:left="720" w:hanging="360"/>
      </w:pPr>
      <w:rPr>
        <w:rFonts w:ascii="Times New Roman" w:hAnsi="Times New Roman" w:cs="Times New Roman" w:hint="default"/>
        <w:b w:val="0"/>
        <w:i w:val="0"/>
        <w:strike w:val="0"/>
        <w:w w:val="10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858C2"/>
    <w:multiLevelType w:val="hybridMultilevel"/>
    <w:tmpl w:val="FAB48356"/>
    <w:lvl w:ilvl="0" w:tplc="8E668A16">
      <w:start w:val="1"/>
      <w:numFmt w:val="decimal"/>
      <w:lvlText w:val="(%1)"/>
      <w:lvlJc w:val="left"/>
      <w:pPr>
        <w:ind w:left="61" w:hanging="360"/>
      </w:pPr>
      <w:rPr>
        <w:rFonts w:hint="default"/>
        <w:color w:val="auto"/>
      </w:rPr>
    </w:lvl>
    <w:lvl w:ilvl="1" w:tplc="08090019" w:tentative="1">
      <w:start w:val="1"/>
      <w:numFmt w:val="lowerLetter"/>
      <w:lvlText w:val="%2."/>
      <w:lvlJc w:val="left"/>
      <w:pPr>
        <w:ind w:left="781" w:hanging="360"/>
      </w:pPr>
    </w:lvl>
    <w:lvl w:ilvl="2" w:tplc="0809001B" w:tentative="1">
      <w:start w:val="1"/>
      <w:numFmt w:val="lowerRoman"/>
      <w:lvlText w:val="%3."/>
      <w:lvlJc w:val="right"/>
      <w:pPr>
        <w:ind w:left="1501" w:hanging="180"/>
      </w:pPr>
    </w:lvl>
    <w:lvl w:ilvl="3" w:tplc="0809000F" w:tentative="1">
      <w:start w:val="1"/>
      <w:numFmt w:val="decimal"/>
      <w:lvlText w:val="%4."/>
      <w:lvlJc w:val="left"/>
      <w:pPr>
        <w:ind w:left="2221" w:hanging="360"/>
      </w:pPr>
    </w:lvl>
    <w:lvl w:ilvl="4" w:tplc="08090019" w:tentative="1">
      <w:start w:val="1"/>
      <w:numFmt w:val="lowerLetter"/>
      <w:lvlText w:val="%5."/>
      <w:lvlJc w:val="left"/>
      <w:pPr>
        <w:ind w:left="2941" w:hanging="360"/>
      </w:pPr>
    </w:lvl>
    <w:lvl w:ilvl="5" w:tplc="0809001B" w:tentative="1">
      <w:start w:val="1"/>
      <w:numFmt w:val="lowerRoman"/>
      <w:lvlText w:val="%6."/>
      <w:lvlJc w:val="right"/>
      <w:pPr>
        <w:ind w:left="3661" w:hanging="180"/>
      </w:pPr>
    </w:lvl>
    <w:lvl w:ilvl="6" w:tplc="0809000F" w:tentative="1">
      <w:start w:val="1"/>
      <w:numFmt w:val="decimal"/>
      <w:lvlText w:val="%7."/>
      <w:lvlJc w:val="left"/>
      <w:pPr>
        <w:ind w:left="4381" w:hanging="360"/>
      </w:pPr>
    </w:lvl>
    <w:lvl w:ilvl="7" w:tplc="08090019" w:tentative="1">
      <w:start w:val="1"/>
      <w:numFmt w:val="lowerLetter"/>
      <w:lvlText w:val="%8."/>
      <w:lvlJc w:val="left"/>
      <w:pPr>
        <w:ind w:left="5101" w:hanging="360"/>
      </w:pPr>
    </w:lvl>
    <w:lvl w:ilvl="8" w:tplc="0809001B" w:tentative="1">
      <w:start w:val="1"/>
      <w:numFmt w:val="lowerRoman"/>
      <w:lvlText w:val="%9."/>
      <w:lvlJc w:val="right"/>
      <w:pPr>
        <w:ind w:left="5821" w:hanging="180"/>
      </w:pPr>
    </w:lvl>
  </w:abstractNum>
  <w:abstractNum w:abstractNumId="15" w15:restartNumberingAfterBreak="0">
    <w:nsid w:val="341D02A3"/>
    <w:multiLevelType w:val="hybridMultilevel"/>
    <w:tmpl w:val="D9B8E6B8"/>
    <w:lvl w:ilvl="0" w:tplc="24A2BF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D4F31"/>
    <w:multiLevelType w:val="hybridMultilevel"/>
    <w:tmpl w:val="E9447EB2"/>
    <w:lvl w:ilvl="0" w:tplc="4050C6FA">
      <w:start w:val="1"/>
      <w:numFmt w:val="bullet"/>
      <w:lvlText w:val="-"/>
      <w:lvlJc w:val="left"/>
      <w:pPr>
        <w:ind w:left="738" w:hanging="360"/>
      </w:pPr>
      <w:rPr>
        <w:rFonts w:ascii="Times New Roman" w:eastAsia="Times New Roman" w:hAnsi="Times New Roman" w:cs="Times New Roman"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8" w15:restartNumberingAfterBreak="0">
    <w:nsid w:val="43BE01C9"/>
    <w:multiLevelType w:val="hybridMultilevel"/>
    <w:tmpl w:val="4D88EE16"/>
    <w:lvl w:ilvl="0" w:tplc="4050C6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C7437"/>
    <w:multiLevelType w:val="hybridMultilevel"/>
    <w:tmpl w:val="76B8CC2E"/>
    <w:lvl w:ilvl="0" w:tplc="49EE9792">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F5187"/>
    <w:multiLevelType w:val="hybridMultilevel"/>
    <w:tmpl w:val="E52A3224"/>
    <w:lvl w:ilvl="0" w:tplc="7C5C52B6">
      <w:start w:val="1"/>
      <w:numFmt w:val="decimal"/>
      <w:lvlText w:val="(%1)"/>
      <w:lvlJc w:val="left"/>
      <w:pPr>
        <w:ind w:left="2629"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C1DC3"/>
    <w:multiLevelType w:val="hybridMultilevel"/>
    <w:tmpl w:val="69CAF6EC"/>
    <w:lvl w:ilvl="0" w:tplc="A2B0D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1A2D28"/>
    <w:multiLevelType w:val="hybridMultilevel"/>
    <w:tmpl w:val="471E959C"/>
    <w:lvl w:ilvl="0" w:tplc="EF30AE9E">
      <w:start w:val="1"/>
      <w:numFmt w:val="decimal"/>
      <w:lvlText w:val="(%1)"/>
      <w:lvlJc w:val="left"/>
      <w:pPr>
        <w:ind w:left="399" w:hanging="399"/>
      </w:pPr>
      <w:rPr>
        <w:rFonts w:hint="default"/>
        <w:w w:val="100"/>
        <w:lang w:val="en-US" w:eastAsia="en-US" w:bidi="en-US"/>
      </w:rPr>
    </w:lvl>
    <w:lvl w:ilvl="1" w:tplc="8444C420">
      <w:numFmt w:val="bullet"/>
      <w:lvlText w:val="•"/>
      <w:lvlJc w:val="left"/>
      <w:pPr>
        <w:ind w:left="1658" w:hanging="399"/>
      </w:pPr>
      <w:rPr>
        <w:rFonts w:hint="default"/>
        <w:lang w:val="en-US" w:eastAsia="en-US" w:bidi="en-US"/>
      </w:rPr>
    </w:lvl>
    <w:lvl w:ilvl="2" w:tplc="98CEB5BC">
      <w:numFmt w:val="bullet"/>
      <w:lvlText w:val="•"/>
      <w:lvlJc w:val="left"/>
      <w:pPr>
        <w:ind w:left="2536" w:hanging="399"/>
      </w:pPr>
      <w:rPr>
        <w:rFonts w:hint="default"/>
        <w:lang w:val="en-US" w:eastAsia="en-US" w:bidi="en-US"/>
      </w:rPr>
    </w:lvl>
    <w:lvl w:ilvl="3" w:tplc="914E079A">
      <w:numFmt w:val="bullet"/>
      <w:lvlText w:val="•"/>
      <w:lvlJc w:val="left"/>
      <w:pPr>
        <w:ind w:left="3414" w:hanging="399"/>
      </w:pPr>
      <w:rPr>
        <w:rFonts w:hint="default"/>
        <w:lang w:val="en-US" w:eastAsia="en-US" w:bidi="en-US"/>
      </w:rPr>
    </w:lvl>
    <w:lvl w:ilvl="4" w:tplc="0A907C7E">
      <w:numFmt w:val="bullet"/>
      <w:lvlText w:val="•"/>
      <w:lvlJc w:val="left"/>
      <w:pPr>
        <w:ind w:left="4292" w:hanging="399"/>
      </w:pPr>
      <w:rPr>
        <w:rFonts w:hint="default"/>
        <w:lang w:val="en-US" w:eastAsia="en-US" w:bidi="en-US"/>
      </w:rPr>
    </w:lvl>
    <w:lvl w:ilvl="5" w:tplc="6B762618">
      <w:numFmt w:val="bullet"/>
      <w:lvlText w:val="•"/>
      <w:lvlJc w:val="left"/>
      <w:pPr>
        <w:ind w:left="5170" w:hanging="399"/>
      </w:pPr>
      <w:rPr>
        <w:rFonts w:hint="default"/>
        <w:lang w:val="en-US" w:eastAsia="en-US" w:bidi="en-US"/>
      </w:rPr>
    </w:lvl>
    <w:lvl w:ilvl="6" w:tplc="CBA4E376">
      <w:numFmt w:val="bullet"/>
      <w:lvlText w:val="•"/>
      <w:lvlJc w:val="left"/>
      <w:pPr>
        <w:ind w:left="6048" w:hanging="399"/>
      </w:pPr>
      <w:rPr>
        <w:rFonts w:hint="default"/>
        <w:lang w:val="en-US" w:eastAsia="en-US" w:bidi="en-US"/>
      </w:rPr>
    </w:lvl>
    <w:lvl w:ilvl="7" w:tplc="A35EC1DA">
      <w:numFmt w:val="bullet"/>
      <w:lvlText w:val="•"/>
      <w:lvlJc w:val="left"/>
      <w:pPr>
        <w:ind w:left="6926" w:hanging="399"/>
      </w:pPr>
      <w:rPr>
        <w:rFonts w:hint="default"/>
        <w:lang w:val="en-US" w:eastAsia="en-US" w:bidi="en-US"/>
      </w:rPr>
    </w:lvl>
    <w:lvl w:ilvl="8" w:tplc="649C0A4A">
      <w:numFmt w:val="bullet"/>
      <w:lvlText w:val="•"/>
      <w:lvlJc w:val="left"/>
      <w:pPr>
        <w:ind w:left="7804" w:hanging="399"/>
      </w:pPr>
      <w:rPr>
        <w:rFonts w:hint="default"/>
        <w:lang w:val="en-US" w:eastAsia="en-US" w:bidi="en-US"/>
      </w:rPr>
    </w:lvl>
  </w:abstractNum>
  <w:abstractNum w:abstractNumId="23" w15:restartNumberingAfterBreak="0">
    <w:nsid w:val="5BB613A4"/>
    <w:multiLevelType w:val="hybridMultilevel"/>
    <w:tmpl w:val="FB185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7CC92E">
      <w:start w:val="1"/>
      <w:numFmt w:val="upp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4028B"/>
    <w:multiLevelType w:val="hybridMultilevel"/>
    <w:tmpl w:val="10025C02"/>
    <w:lvl w:ilvl="0" w:tplc="4AB80158">
      <w:start w:val="1"/>
      <w:numFmt w:val="upperRoman"/>
      <w:lvlText w:val="%1."/>
      <w:lvlJc w:val="right"/>
      <w:pPr>
        <w:ind w:left="0" w:hanging="360"/>
      </w:pPr>
      <w:rPr>
        <w:rFonts w:hint="default"/>
        <w:b/>
        <w:bCs/>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0B1661"/>
    <w:multiLevelType w:val="hybridMultilevel"/>
    <w:tmpl w:val="55DC5182"/>
    <w:lvl w:ilvl="0" w:tplc="E4CE56A0">
      <w:start w:val="1"/>
      <w:numFmt w:val="decimal"/>
      <w:lvlText w:val="(%1)"/>
      <w:lvlJc w:val="left"/>
      <w:pPr>
        <w:ind w:left="100" w:hanging="399"/>
      </w:pPr>
      <w:rPr>
        <w:rFonts w:ascii="Times New Roman" w:hAnsi="Times New Roman" w:cs="Times New Roman" w:hint="default"/>
        <w:b w:val="0"/>
        <w:i w:val="0"/>
        <w:w w:val="100"/>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9F6293"/>
    <w:multiLevelType w:val="hybridMultilevel"/>
    <w:tmpl w:val="344839DC"/>
    <w:lvl w:ilvl="0" w:tplc="08090013">
      <w:start w:val="1"/>
      <w:numFmt w:val="upperRoman"/>
      <w:lvlText w:val="%1."/>
      <w:lvlJc w:val="right"/>
      <w:pPr>
        <w:ind w:left="0"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B353E"/>
    <w:multiLevelType w:val="hybridMultilevel"/>
    <w:tmpl w:val="07E6848C"/>
    <w:lvl w:ilvl="0" w:tplc="5D66A546">
      <w:start w:val="1"/>
      <w:numFmt w:val="decimal"/>
      <w:lvlText w:val="(%1)"/>
      <w:lvlJc w:val="left"/>
      <w:pPr>
        <w:ind w:left="1392" w:hanging="399"/>
      </w:pPr>
      <w:rPr>
        <w:rFonts w:ascii="Times New Roman" w:hAnsi="Times New Roman" w:cs="Times New Roman" w:hint="default"/>
        <w:b w:val="0"/>
        <w:i w:val="0"/>
        <w:strike w:val="0"/>
        <w:w w:val="100"/>
        <w:sz w:val="24"/>
        <w:szCs w:val="28"/>
        <w:lang w:val="en-US" w:eastAsia="en-US" w:bidi="en-US"/>
      </w:rPr>
    </w:lvl>
    <w:lvl w:ilvl="1" w:tplc="163C59EA">
      <w:numFmt w:val="bullet"/>
      <w:lvlText w:val="•"/>
      <w:lvlJc w:val="left"/>
      <w:pPr>
        <w:ind w:left="1046" w:hanging="399"/>
      </w:pPr>
      <w:rPr>
        <w:rFonts w:hint="default"/>
        <w:lang w:val="en-US" w:eastAsia="en-US" w:bidi="en-US"/>
      </w:rPr>
    </w:lvl>
    <w:lvl w:ilvl="2" w:tplc="D1CAB3D6">
      <w:numFmt w:val="bullet"/>
      <w:lvlText w:val="•"/>
      <w:lvlJc w:val="left"/>
      <w:pPr>
        <w:ind w:left="1992" w:hanging="399"/>
      </w:pPr>
      <w:rPr>
        <w:rFonts w:hint="default"/>
        <w:lang w:val="en-US" w:eastAsia="en-US" w:bidi="en-US"/>
      </w:rPr>
    </w:lvl>
    <w:lvl w:ilvl="3" w:tplc="905A3F5A">
      <w:numFmt w:val="bullet"/>
      <w:lvlText w:val="•"/>
      <w:lvlJc w:val="left"/>
      <w:pPr>
        <w:ind w:left="2938" w:hanging="399"/>
      </w:pPr>
      <w:rPr>
        <w:rFonts w:hint="default"/>
        <w:lang w:val="en-US" w:eastAsia="en-US" w:bidi="en-US"/>
      </w:rPr>
    </w:lvl>
    <w:lvl w:ilvl="4" w:tplc="D19E531A">
      <w:numFmt w:val="bullet"/>
      <w:lvlText w:val="•"/>
      <w:lvlJc w:val="left"/>
      <w:pPr>
        <w:ind w:left="3884" w:hanging="399"/>
      </w:pPr>
      <w:rPr>
        <w:rFonts w:hint="default"/>
        <w:lang w:val="en-US" w:eastAsia="en-US" w:bidi="en-US"/>
      </w:rPr>
    </w:lvl>
    <w:lvl w:ilvl="5" w:tplc="67465412">
      <w:numFmt w:val="bullet"/>
      <w:lvlText w:val="•"/>
      <w:lvlJc w:val="left"/>
      <w:pPr>
        <w:ind w:left="4830" w:hanging="399"/>
      </w:pPr>
      <w:rPr>
        <w:rFonts w:hint="default"/>
        <w:lang w:val="en-US" w:eastAsia="en-US" w:bidi="en-US"/>
      </w:rPr>
    </w:lvl>
    <w:lvl w:ilvl="6" w:tplc="B9B251F4">
      <w:numFmt w:val="bullet"/>
      <w:lvlText w:val="•"/>
      <w:lvlJc w:val="left"/>
      <w:pPr>
        <w:ind w:left="5776" w:hanging="399"/>
      </w:pPr>
      <w:rPr>
        <w:rFonts w:hint="default"/>
        <w:lang w:val="en-US" w:eastAsia="en-US" w:bidi="en-US"/>
      </w:rPr>
    </w:lvl>
    <w:lvl w:ilvl="7" w:tplc="85360D58">
      <w:numFmt w:val="bullet"/>
      <w:lvlText w:val="•"/>
      <w:lvlJc w:val="left"/>
      <w:pPr>
        <w:ind w:left="6722" w:hanging="399"/>
      </w:pPr>
      <w:rPr>
        <w:rFonts w:hint="default"/>
        <w:lang w:val="en-US" w:eastAsia="en-US" w:bidi="en-US"/>
      </w:rPr>
    </w:lvl>
    <w:lvl w:ilvl="8" w:tplc="4138544A">
      <w:numFmt w:val="bullet"/>
      <w:lvlText w:val="•"/>
      <w:lvlJc w:val="left"/>
      <w:pPr>
        <w:ind w:left="7668" w:hanging="399"/>
      </w:pPr>
      <w:rPr>
        <w:rFonts w:hint="default"/>
        <w:lang w:val="en-US" w:eastAsia="en-US" w:bidi="en-US"/>
      </w:rPr>
    </w:lvl>
  </w:abstractNum>
  <w:abstractNum w:abstractNumId="29" w15:restartNumberingAfterBreak="0">
    <w:nsid w:val="71BE4CB7"/>
    <w:multiLevelType w:val="hybridMultilevel"/>
    <w:tmpl w:val="7960EA06"/>
    <w:lvl w:ilvl="0" w:tplc="79FE6B5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1631CB"/>
    <w:multiLevelType w:val="hybridMultilevel"/>
    <w:tmpl w:val="2E0E536A"/>
    <w:lvl w:ilvl="0" w:tplc="08090013">
      <w:start w:val="1"/>
      <w:numFmt w:val="upperRoman"/>
      <w:lvlText w:val="%1."/>
      <w:lvlJc w:val="righ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4F32B030">
      <w:numFmt w:val="bullet"/>
      <w:lvlText w:val="-"/>
      <w:lvlJc w:val="left"/>
      <w:pPr>
        <w:ind w:left="360" w:hanging="360"/>
      </w:pPr>
      <w:rPr>
        <w:rFonts w:ascii="Calibri" w:eastAsiaTheme="minorHAnsi" w:hAnsi="Calibri" w:cs="Calibri" w:hint="default"/>
      </w:rPr>
    </w:lvl>
    <w:lvl w:ilvl="4" w:tplc="3E4AEDDC">
      <w:start w:val="1"/>
      <w:numFmt w:val="decimal"/>
      <w:lvlText w:val="%5."/>
      <w:lvlJc w:val="left"/>
      <w:pPr>
        <w:ind w:left="928" w:hanging="360"/>
      </w:pPr>
      <w:rPr>
        <w:rFonts w:hint="default"/>
      </w:rPr>
    </w:lvl>
    <w:lvl w:ilvl="5" w:tplc="96A8121E">
      <w:start w:val="1"/>
      <w:numFmt w:val="lowerLetter"/>
      <w:lvlText w:val="%6)"/>
      <w:lvlJc w:val="left"/>
      <w:pPr>
        <w:ind w:left="3780" w:hanging="360"/>
      </w:pPr>
      <w:rPr>
        <w:rFonts w:hint="default"/>
      </w:r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79DD5CF5"/>
    <w:multiLevelType w:val="hybridMultilevel"/>
    <w:tmpl w:val="B4665F68"/>
    <w:lvl w:ilvl="0" w:tplc="5DFAB87A">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5964AA"/>
    <w:multiLevelType w:val="hybridMultilevel"/>
    <w:tmpl w:val="84B0D36E"/>
    <w:lvl w:ilvl="0" w:tplc="942CFD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9"/>
  </w:num>
  <w:num w:numId="4">
    <w:abstractNumId w:val="16"/>
  </w:num>
  <w:num w:numId="5">
    <w:abstractNumId w:val="13"/>
  </w:num>
  <w:num w:numId="6">
    <w:abstractNumId w:val="2"/>
  </w:num>
  <w:num w:numId="7">
    <w:abstractNumId w:val="10"/>
  </w:num>
  <w:num w:numId="8">
    <w:abstractNumId w:val="0"/>
  </w:num>
  <w:num w:numId="9">
    <w:abstractNumId w:val="30"/>
  </w:num>
  <w:num w:numId="10">
    <w:abstractNumId w:val="27"/>
  </w:num>
  <w:num w:numId="11">
    <w:abstractNumId w:val="24"/>
  </w:num>
  <w:num w:numId="12">
    <w:abstractNumId w:val="32"/>
  </w:num>
  <w:num w:numId="13">
    <w:abstractNumId w:val="23"/>
  </w:num>
  <w:num w:numId="14">
    <w:abstractNumId w:val="3"/>
  </w:num>
  <w:num w:numId="15">
    <w:abstractNumId w:val="6"/>
  </w:num>
  <w:num w:numId="16">
    <w:abstractNumId w:val="28"/>
  </w:num>
  <w:num w:numId="17">
    <w:abstractNumId w:val="17"/>
  </w:num>
  <w:num w:numId="18">
    <w:abstractNumId w:val="22"/>
  </w:num>
  <w:num w:numId="19">
    <w:abstractNumId w:val="29"/>
  </w:num>
  <w:num w:numId="20">
    <w:abstractNumId w:val="31"/>
  </w:num>
  <w:num w:numId="21">
    <w:abstractNumId w:val="19"/>
  </w:num>
  <w:num w:numId="22">
    <w:abstractNumId w:val="14"/>
  </w:num>
  <w:num w:numId="23">
    <w:abstractNumId w:val="1"/>
  </w:num>
  <w:num w:numId="24">
    <w:abstractNumId w:val="15"/>
  </w:num>
  <w:num w:numId="25">
    <w:abstractNumId w:val="21"/>
  </w:num>
  <w:num w:numId="26">
    <w:abstractNumId w:val="26"/>
  </w:num>
  <w:num w:numId="27">
    <w:abstractNumId w:val="7"/>
  </w:num>
  <w:num w:numId="28">
    <w:abstractNumId w:val="12"/>
  </w:num>
  <w:num w:numId="29">
    <w:abstractNumId w:val="20"/>
  </w:num>
  <w:num w:numId="30">
    <w:abstractNumId w:val="4"/>
  </w:num>
  <w:num w:numId="31">
    <w:abstractNumId w:val="18"/>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66AE2"/>
    <w:rsid w:val="000751E5"/>
    <w:rsid w:val="00075AD5"/>
    <w:rsid w:val="000A0AFC"/>
    <w:rsid w:val="000A4C2C"/>
    <w:rsid w:val="000B443A"/>
    <w:rsid w:val="000F14B5"/>
    <w:rsid w:val="001525EC"/>
    <w:rsid w:val="00157134"/>
    <w:rsid w:val="001929BD"/>
    <w:rsid w:val="001A038C"/>
    <w:rsid w:val="002168B2"/>
    <w:rsid w:val="00236A38"/>
    <w:rsid w:val="00257831"/>
    <w:rsid w:val="00286756"/>
    <w:rsid w:val="00292CC1"/>
    <w:rsid w:val="002B5950"/>
    <w:rsid w:val="002C0B2B"/>
    <w:rsid w:val="002D3446"/>
    <w:rsid w:val="002E3DBC"/>
    <w:rsid w:val="003233D1"/>
    <w:rsid w:val="00330F95"/>
    <w:rsid w:val="00331CE4"/>
    <w:rsid w:val="003320DB"/>
    <w:rsid w:val="00337526"/>
    <w:rsid w:val="00343790"/>
    <w:rsid w:val="00351290"/>
    <w:rsid w:val="00355257"/>
    <w:rsid w:val="00373E64"/>
    <w:rsid w:val="003861AF"/>
    <w:rsid w:val="00390693"/>
    <w:rsid w:val="003B0E95"/>
    <w:rsid w:val="003C089E"/>
    <w:rsid w:val="003C6A27"/>
    <w:rsid w:val="003D0F15"/>
    <w:rsid w:val="003D2360"/>
    <w:rsid w:val="003E46AB"/>
    <w:rsid w:val="003F5728"/>
    <w:rsid w:val="0041265B"/>
    <w:rsid w:val="00430BD0"/>
    <w:rsid w:val="00431909"/>
    <w:rsid w:val="0044008C"/>
    <w:rsid w:val="00444369"/>
    <w:rsid w:val="00445F35"/>
    <w:rsid w:val="0046444E"/>
    <w:rsid w:val="00473F1B"/>
    <w:rsid w:val="00487ED5"/>
    <w:rsid w:val="00492B93"/>
    <w:rsid w:val="004B7C4B"/>
    <w:rsid w:val="004C23A4"/>
    <w:rsid w:val="004D663D"/>
    <w:rsid w:val="004D7EFF"/>
    <w:rsid w:val="004E0BA0"/>
    <w:rsid w:val="004E304D"/>
    <w:rsid w:val="004F5036"/>
    <w:rsid w:val="0051073B"/>
    <w:rsid w:val="005174C6"/>
    <w:rsid w:val="005435B2"/>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43942"/>
    <w:rsid w:val="00646FDD"/>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639A"/>
    <w:rsid w:val="00863BB2"/>
    <w:rsid w:val="0088073E"/>
    <w:rsid w:val="0088449A"/>
    <w:rsid w:val="0088642B"/>
    <w:rsid w:val="00890431"/>
    <w:rsid w:val="00896A3D"/>
    <w:rsid w:val="008B239C"/>
    <w:rsid w:val="008B7FB1"/>
    <w:rsid w:val="008D32BF"/>
    <w:rsid w:val="008D6D37"/>
    <w:rsid w:val="008F62DE"/>
    <w:rsid w:val="009123B7"/>
    <w:rsid w:val="00913E9B"/>
    <w:rsid w:val="0091799B"/>
    <w:rsid w:val="00934D68"/>
    <w:rsid w:val="0093638F"/>
    <w:rsid w:val="009505D9"/>
    <w:rsid w:val="0096260B"/>
    <w:rsid w:val="009643ED"/>
    <w:rsid w:val="009678A4"/>
    <w:rsid w:val="00983E97"/>
    <w:rsid w:val="00991A09"/>
    <w:rsid w:val="009944ED"/>
    <w:rsid w:val="00995C0D"/>
    <w:rsid w:val="009971E3"/>
    <w:rsid w:val="009A447F"/>
    <w:rsid w:val="009A7901"/>
    <w:rsid w:val="009C0193"/>
    <w:rsid w:val="009C330D"/>
    <w:rsid w:val="009D079A"/>
    <w:rsid w:val="009D3FAC"/>
    <w:rsid w:val="009E691E"/>
    <w:rsid w:val="009F1675"/>
    <w:rsid w:val="009F3379"/>
    <w:rsid w:val="00A0569E"/>
    <w:rsid w:val="00A1779F"/>
    <w:rsid w:val="00A226F4"/>
    <w:rsid w:val="00A253D3"/>
    <w:rsid w:val="00A25D53"/>
    <w:rsid w:val="00A32B86"/>
    <w:rsid w:val="00A46BF5"/>
    <w:rsid w:val="00A54B70"/>
    <w:rsid w:val="00A72865"/>
    <w:rsid w:val="00A75111"/>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D6A"/>
    <w:rsid w:val="00C616A3"/>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42758"/>
    <w:rsid w:val="00D4582C"/>
    <w:rsid w:val="00D47B40"/>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4395"/>
    <w:rsid w:val="00E97718"/>
    <w:rsid w:val="00EA2EB1"/>
    <w:rsid w:val="00EA5C58"/>
    <w:rsid w:val="00EA7A9A"/>
    <w:rsid w:val="00EE095E"/>
    <w:rsid w:val="00EF6977"/>
    <w:rsid w:val="00F0055B"/>
    <w:rsid w:val="00F263C9"/>
    <w:rsid w:val="00F327DC"/>
    <w:rsid w:val="00F34CE5"/>
    <w:rsid w:val="00F375AE"/>
    <w:rsid w:val="00F448DF"/>
    <w:rsid w:val="00F458E8"/>
    <w:rsid w:val="00F635C2"/>
    <w:rsid w:val="00F7691A"/>
    <w:rsid w:val="00F820E9"/>
    <w:rsid w:val="00F833DA"/>
    <w:rsid w:val="00FA2128"/>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6CA62"/>
  <w15:docId w15:val="{4855EA9D-E1B3-416C-AD47-C05543CE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1"/>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table" w:styleId="TableGrid">
    <w:name w:val="Table Grid"/>
    <w:basedOn w:val="TableNormal"/>
    <w:uiPriority w:val="39"/>
    <w:rsid w:val="00473F1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35B2"/>
    <w:pPr>
      <w:autoSpaceDE w:val="0"/>
      <w:autoSpaceDN w:val="0"/>
      <w:adjustRightInd w:val="0"/>
    </w:pPr>
    <w:rPr>
      <w:rFonts w:ascii="Times New Roman" w:eastAsia="Times New Roman" w:hAnsi="Times New Roman"/>
      <w:color w:val="000000"/>
      <w:sz w:val="24"/>
      <w:szCs w:val="24"/>
      <w:lang w:val="ro-RO" w:eastAsia="ro-RO"/>
    </w:rPr>
  </w:style>
  <w:style w:type="paragraph" w:styleId="BodyText">
    <w:name w:val="Body Text"/>
    <w:basedOn w:val="Normal"/>
    <w:link w:val="BodyTextChar"/>
    <w:uiPriority w:val="1"/>
    <w:qFormat/>
    <w:rsid w:val="005435B2"/>
    <w:pPr>
      <w:widowControl w:val="0"/>
      <w:autoSpaceDE w:val="0"/>
      <w:autoSpaceDN w:val="0"/>
      <w:spacing w:after="0" w:line="240" w:lineRule="auto"/>
      <w:ind w:left="100"/>
    </w:pPr>
    <w:rPr>
      <w:rFonts w:ascii="Times New Roman" w:eastAsia="Times New Roman" w:hAnsi="Times New Roman"/>
      <w:sz w:val="28"/>
      <w:szCs w:val="28"/>
      <w:lang w:val="en-US" w:bidi="en-US"/>
    </w:rPr>
  </w:style>
  <w:style w:type="character" w:customStyle="1" w:styleId="BodyTextChar">
    <w:name w:val="Body Text Char"/>
    <w:basedOn w:val="DefaultParagraphFont"/>
    <w:link w:val="BodyText"/>
    <w:uiPriority w:val="1"/>
    <w:rsid w:val="005435B2"/>
    <w:rPr>
      <w:rFonts w:ascii="Times New Roman" w:eastAsia="Times New Roman" w:hAnsi="Times New Roman"/>
      <w:sz w:val="28"/>
      <w:szCs w:val="28"/>
      <w:lang w:bidi="en-US"/>
    </w:rPr>
  </w:style>
  <w:style w:type="paragraph" w:styleId="Subtitle">
    <w:name w:val="Subtitle"/>
    <w:basedOn w:val="Normal"/>
    <w:next w:val="Normal"/>
    <w:link w:val="SubtitleChar"/>
    <w:qFormat/>
    <w:rsid w:val="005435B2"/>
    <w:pPr>
      <w:spacing w:before="240" w:after="240" w:line="240" w:lineRule="auto"/>
      <w:outlineLvl w:val="1"/>
    </w:pPr>
    <w:rPr>
      <w:rFonts w:ascii="Times New Roman" w:eastAsia="Times New Roman" w:hAnsi="Times New Roman"/>
      <w:b/>
      <w:color w:val="000000"/>
      <w:sz w:val="24"/>
      <w:szCs w:val="24"/>
    </w:rPr>
  </w:style>
  <w:style w:type="character" w:customStyle="1" w:styleId="SubtitleChar">
    <w:name w:val="Subtitle Char"/>
    <w:basedOn w:val="DefaultParagraphFont"/>
    <w:link w:val="Subtitle"/>
    <w:rsid w:val="005435B2"/>
    <w:rPr>
      <w:rFonts w:ascii="Times New Roman" w:eastAsia="Times New Roman" w:hAnsi="Times New Roman"/>
      <w:b/>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A540-2A3C-40CF-8E99-33BFEE34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4783</Words>
  <Characters>27265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31985</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Razvan Mischie</cp:lastModifiedBy>
  <cp:revision>9</cp:revision>
  <cp:lastPrinted>2021-07-13T07:43:00Z</cp:lastPrinted>
  <dcterms:created xsi:type="dcterms:W3CDTF">2021-05-26T14:14:00Z</dcterms:created>
  <dcterms:modified xsi:type="dcterms:W3CDTF">2021-07-23T09:17:00Z</dcterms:modified>
</cp:coreProperties>
</file>