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43" w:rsidRDefault="00342A43" w:rsidP="009F2036">
      <w:pPr>
        <w:spacing w:after="15" w:line="450" w:lineRule="atLeast"/>
        <w:jc w:val="center"/>
        <w:outlineLvl w:val="2"/>
        <w:rPr>
          <w:rFonts w:ascii="Helvetica" w:eastAsia="Times New Roman" w:hAnsi="Helvetica" w:cs="Helvetica"/>
          <w:sz w:val="32"/>
          <w:szCs w:val="32"/>
          <w:lang w:eastAsia="en-GB"/>
        </w:rPr>
      </w:pPr>
    </w:p>
    <w:p w:rsidR="00195288" w:rsidRPr="00386086" w:rsidRDefault="009F2036" w:rsidP="009F2036">
      <w:pPr>
        <w:spacing w:after="15" w:line="450" w:lineRule="atLeast"/>
        <w:jc w:val="center"/>
        <w:outlineLvl w:val="2"/>
        <w:rPr>
          <w:rFonts w:ascii="Helvetica" w:eastAsia="Times New Roman" w:hAnsi="Helvetica" w:cs="Helvetica"/>
          <w:sz w:val="32"/>
          <w:szCs w:val="32"/>
          <w:lang w:eastAsia="en-GB"/>
        </w:rPr>
      </w:pPr>
      <w:r w:rsidRPr="00386086">
        <w:rPr>
          <w:rFonts w:ascii="Helvetica" w:eastAsia="Times New Roman" w:hAnsi="Helvetica" w:cs="Helvetica"/>
          <w:sz w:val="32"/>
          <w:szCs w:val="32"/>
          <w:lang w:eastAsia="en-GB"/>
        </w:rPr>
        <w:t>REZIDENȚIAT</w:t>
      </w:r>
    </w:p>
    <w:p w:rsidR="009F2036" w:rsidRDefault="009F2036" w:rsidP="009F2036">
      <w:pPr>
        <w:spacing w:after="15" w:line="450" w:lineRule="atLeast"/>
        <w:jc w:val="center"/>
        <w:outlineLvl w:val="2"/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</w:pPr>
      <w:r w:rsidRPr="00386086"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  <w:t>ROMÂNII DE PRETUTINDENI</w:t>
      </w:r>
    </w:p>
    <w:p w:rsidR="00B657D6" w:rsidRPr="00386086" w:rsidRDefault="00B657D6" w:rsidP="009F2036">
      <w:pPr>
        <w:spacing w:after="15" w:line="450" w:lineRule="atLeast"/>
        <w:jc w:val="center"/>
        <w:outlineLvl w:val="2"/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</w:pPr>
    </w:p>
    <w:p w:rsidR="009F2036" w:rsidRPr="00386086" w:rsidRDefault="00342A43" w:rsidP="009F2036">
      <w:pPr>
        <w:spacing w:after="150" w:line="450" w:lineRule="atLeast"/>
        <w:jc w:val="center"/>
        <w:outlineLvl w:val="2"/>
        <w:rPr>
          <w:rFonts w:ascii="Helvetica" w:eastAsia="Times New Roman" w:hAnsi="Helvetica" w:cs="Helvetica"/>
          <w:sz w:val="32"/>
          <w:szCs w:val="32"/>
          <w:lang w:eastAsia="en-GB"/>
        </w:rPr>
      </w:pP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Anunț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Concurs de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intrare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în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Rezidențiat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pe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domeniile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medicină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medicină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dentară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farmacie</w:t>
      </w:r>
      <w:proofErr w:type="spellEnd"/>
      <w:r w:rsidR="009F2036" w:rsidRPr="00386086">
        <w:rPr>
          <w:rFonts w:ascii="Helvetica" w:eastAsia="Times New Roman" w:hAnsi="Helvetica" w:cs="Helvetica"/>
          <w:sz w:val="32"/>
          <w:szCs w:val="32"/>
          <w:lang w:eastAsia="en-GB"/>
        </w:rPr>
        <w:t xml:space="preserve">, </w:t>
      </w:r>
      <w:r>
        <w:rPr>
          <w:rFonts w:ascii="Helvetica" w:eastAsia="Times New Roman" w:hAnsi="Helvetica" w:cs="Helvetica"/>
          <w:sz w:val="32"/>
          <w:szCs w:val="32"/>
          <w:lang w:eastAsia="en-GB"/>
        </w:rPr>
        <w:t>din data de</w:t>
      </w:r>
      <w:r w:rsidR="009F2036" w:rsidRPr="00386086"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r w:rsidR="0003697E" w:rsidRPr="0003697E"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  <w:t>2</w:t>
      </w:r>
      <w:r w:rsidR="0003697E"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  <w:t>1</w:t>
      </w:r>
      <w:r w:rsidR="009F2036" w:rsidRPr="00386086"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  <w:t xml:space="preserve"> </w:t>
      </w:r>
      <w:r w:rsidR="00AC5819" w:rsidRPr="00386086"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  <w:t>NOIEMBRIE</w:t>
      </w:r>
      <w:r w:rsidR="009F2036" w:rsidRPr="00386086"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  <w:t xml:space="preserve"> </w:t>
      </w:r>
      <w:r w:rsidR="0003697E">
        <w:rPr>
          <w:rFonts w:ascii="Helvetica" w:eastAsia="Times New Roman" w:hAnsi="Helvetica" w:cs="Helvetica"/>
          <w:b/>
          <w:sz w:val="32"/>
          <w:szCs w:val="32"/>
          <w:u w:val="single"/>
          <w:lang w:eastAsia="en-GB"/>
        </w:rPr>
        <w:t>2021</w:t>
      </w:r>
      <w:r w:rsidR="009F2036" w:rsidRPr="00386086">
        <w:rPr>
          <w:rFonts w:ascii="Helvetica" w:eastAsia="Times New Roman" w:hAnsi="Helvetica" w:cs="Helvetica"/>
          <w:sz w:val="32"/>
          <w:szCs w:val="32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pe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locurile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oferite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românilor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de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pretutindeni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de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către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Ministerul</w:t>
      </w:r>
      <w:proofErr w:type="spellEnd"/>
      <w:r>
        <w:rPr>
          <w:rFonts w:ascii="Helvetica" w:eastAsia="Times New Roman" w:hAnsi="Helvetica" w:cs="Helvetica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32"/>
          <w:szCs w:val="32"/>
          <w:lang w:eastAsia="en-GB"/>
        </w:rPr>
        <w:t>E</w:t>
      </w:r>
      <w:r w:rsidR="00B657D6">
        <w:rPr>
          <w:rFonts w:ascii="Helvetica" w:eastAsia="Times New Roman" w:hAnsi="Helvetica" w:cs="Helvetica"/>
          <w:sz w:val="32"/>
          <w:szCs w:val="32"/>
          <w:lang w:eastAsia="en-GB"/>
        </w:rPr>
        <w:t>ducației</w:t>
      </w:r>
      <w:proofErr w:type="spellEnd"/>
    </w:p>
    <w:p w:rsidR="007C5A7B" w:rsidRPr="009F2036" w:rsidRDefault="007C5A7B" w:rsidP="009F2036">
      <w:pPr>
        <w:spacing w:after="150" w:line="450" w:lineRule="atLeast"/>
        <w:jc w:val="center"/>
        <w:outlineLvl w:val="2"/>
        <w:rPr>
          <w:rFonts w:ascii="Helvetica" w:eastAsia="Times New Roman" w:hAnsi="Helvetica" w:cs="Helvetica"/>
          <w:sz w:val="36"/>
          <w:szCs w:val="36"/>
          <w:lang w:eastAsia="en-GB"/>
        </w:rPr>
      </w:pPr>
    </w:p>
    <w:p w:rsidR="00E74E8A" w:rsidRDefault="00E74E8A" w:rsidP="00115558">
      <w:pPr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Ministerul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Sănătății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concurs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intrare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rezidențiat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post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rezidențiat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domeniile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medicină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medicină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dentară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farmacie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data de </w:t>
      </w:r>
      <w:r w:rsidRPr="00B65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21 </w:t>
      </w:r>
      <w:proofErr w:type="spellStart"/>
      <w:r w:rsidRPr="00B65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noiembrie</w:t>
      </w:r>
      <w:proofErr w:type="spellEnd"/>
      <w:r w:rsidRPr="00B65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Concursul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centrele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universitare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București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Cluj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Napoca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Craiova,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Iași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Târgu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Mureș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Timișoara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9F2036" w:rsidRPr="009F2036" w:rsidRDefault="009F2036" w:rsidP="00115558">
      <w:pPr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Candidaţii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posesori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ai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diplomei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medic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obţinute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România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ori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într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-un alt stat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membru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Uniunii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Europene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precum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candidații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Republica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Moldova,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absolvenți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diploma de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licență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obținută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ultimii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5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ani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Universitatea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Medicină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Farmacie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Nicolae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Testemițanu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Chișinău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locurile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oferite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românilor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pretutindeni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cătr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proofErr w:type="spellEnd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Ministerul</w:t>
      </w:r>
      <w:proofErr w:type="spellEnd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Educaţiei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conform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Legii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nr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299/2007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sprijinul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acordat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românilor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pretutindeni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republicată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cu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modificările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completările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ulterioare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susţin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concursul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aceleaşi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precum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cetăţenii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însă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concurează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locurile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publicate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acest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minister, care le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va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distribui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centrele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universitare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94C82" w:rsidRDefault="00AC5819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DOSARUL DE ÎNSCRIERE A CANDIDATULUI VA CONȚINE URMĂTOARELE DOCUMENTE</w:t>
      </w:r>
      <w:r w:rsidR="009F2036" w:rsidRPr="001155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:</w:t>
      </w:r>
      <w:r w:rsidR="00F94C82" w:rsidRPr="00F94C82">
        <w:rPr>
          <w:rFonts w:ascii="TimesNewRoman" w:hAnsi="TimesNewRoman" w:cs="TimesNewRoman"/>
          <w:sz w:val="28"/>
          <w:szCs w:val="28"/>
        </w:rPr>
        <w:t xml:space="preserve"> </w:t>
      </w:r>
    </w:p>
    <w:p w:rsidR="00F94C82" w:rsidRDefault="00F94C82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94C82" w:rsidRDefault="00F94C82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86086">
        <w:rPr>
          <w:rFonts w:ascii="TimesNewRoman" w:hAnsi="TimesNewRoman" w:cs="TimesNewRoman"/>
          <w:b/>
          <w:sz w:val="28"/>
          <w:szCs w:val="28"/>
        </w:rPr>
        <w:t>a</w:t>
      </w:r>
      <w:r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>
        <w:rPr>
          <w:rFonts w:ascii="TimesNewRoman" w:hAnsi="TimesNewRoman" w:cs="TimesNewRoman"/>
          <w:sz w:val="28"/>
          <w:szCs w:val="28"/>
        </w:rPr>
        <w:t>cererea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>
        <w:rPr>
          <w:rFonts w:ascii="TimesNewRoman" w:hAnsi="TimesNewRoman" w:cs="TimesNewRoman"/>
          <w:sz w:val="28"/>
          <w:szCs w:val="28"/>
        </w:rPr>
        <w:t>înscriere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la concurs, </w:t>
      </w:r>
      <w:proofErr w:type="spellStart"/>
      <w:r>
        <w:rPr>
          <w:rFonts w:ascii="TimesNewRoman" w:hAnsi="TimesNewRoman" w:cs="TimesNewRoman"/>
          <w:sz w:val="28"/>
          <w:szCs w:val="28"/>
        </w:rPr>
        <w:t>în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care se </w:t>
      </w:r>
      <w:proofErr w:type="spellStart"/>
      <w:r>
        <w:rPr>
          <w:rFonts w:ascii="TimesNewRoman" w:hAnsi="TimesNewRoman" w:cs="TimesNewRoman"/>
          <w:sz w:val="28"/>
          <w:szCs w:val="28"/>
        </w:rPr>
        <w:t>vor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menționa</w:t>
      </w:r>
      <w:proofErr w:type="spellEnd"/>
      <w:r>
        <w:rPr>
          <w:rFonts w:ascii="TimesNewRoman" w:hAnsi="TimesNewRoman" w:cs="TimesNewRoman"/>
          <w:sz w:val="28"/>
          <w:szCs w:val="28"/>
        </w:rPr>
        <w:t>:</w:t>
      </w:r>
    </w:p>
    <w:p w:rsidR="00F94C82" w:rsidRPr="00402468" w:rsidRDefault="00F94C82" w:rsidP="000C5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>
        <w:rPr>
          <w:rFonts w:ascii="TimesNewRoman" w:hAnsi="TimesNewRoman" w:cs="TimesNewRoman"/>
          <w:sz w:val="28"/>
          <w:szCs w:val="28"/>
        </w:rPr>
        <w:t>numele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candidatului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inițiala</w:t>
      </w:r>
      <w:proofErr w:type="spellEnd"/>
      <w:r>
        <w:rPr>
          <w:rFonts w:ascii="TimesNewRoman" w:hAnsi="TimesNewRoman" w:cs="TimesNewRoman"/>
          <w:sz w:val="28"/>
          <w:szCs w:val="28"/>
        </w:rPr>
        <w:t>/</w:t>
      </w:r>
      <w:proofErr w:type="spellStart"/>
      <w:r>
        <w:rPr>
          <w:rFonts w:ascii="TimesNewRoman" w:hAnsi="TimesNewRoman" w:cs="TimesNewRoman"/>
          <w:sz w:val="28"/>
          <w:szCs w:val="28"/>
        </w:rPr>
        <w:t>inițialele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tatălui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precum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și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toate</w:t>
      </w:r>
      <w:proofErr w:type="spellEnd"/>
      <w:r w:rsidR="000C53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prenumele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candidatului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înscrise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în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buletinul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cartea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>
        <w:rPr>
          <w:rFonts w:ascii="TimesNewRoman" w:hAnsi="TimesNewRoman" w:cs="TimesNewRoman"/>
          <w:sz w:val="28"/>
          <w:szCs w:val="28"/>
        </w:rPr>
        <w:t>identitate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sau</w:t>
      </w:r>
      <w:proofErr w:type="spellEnd"/>
      <w:r w:rsidR="000C53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pașaportul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cu care se </w:t>
      </w:r>
      <w:proofErr w:type="spellStart"/>
      <w:r>
        <w:rPr>
          <w:rFonts w:ascii="TimesNewRoman" w:hAnsi="TimesNewRoman" w:cs="TimesNewRoman"/>
          <w:sz w:val="28"/>
          <w:szCs w:val="28"/>
        </w:rPr>
        <w:t>va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legitima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la </w:t>
      </w:r>
      <w:proofErr w:type="spellStart"/>
      <w:r>
        <w:rPr>
          <w:rFonts w:ascii="TimesNewRoman" w:hAnsi="TimesNewRoman" w:cs="TimesNewRoman"/>
          <w:sz w:val="28"/>
          <w:szCs w:val="28"/>
        </w:rPr>
        <w:t>intrarea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în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sală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aflate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în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termen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de</w:t>
      </w:r>
      <w:r w:rsidR="000C53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02468">
        <w:rPr>
          <w:rFonts w:ascii="TimesNewRoman" w:hAnsi="TimesNewRoman" w:cs="TimesNewRoman"/>
          <w:sz w:val="28"/>
          <w:szCs w:val="28"/>
        </w:rPr>
        <w:t>valabilitate</w:t>
      </w:r>
      <w:proofErr w:type="spellEnd"/>
      <w:r w:rsidR="00402468">
        <w:rPr>
          <w:rFonts w:ascii="TimesNewRoman" w:hAnsi="TimesNewRoman" w:cs="TimesNewRoman"/>
          <w:sz w:val="28"/>
          <w:szCs w:val="28"/>
        </w:rPr>
        <w:t>;</w:t>
      </w:r>
    </w:p>
    <w:p w:rsidR="00F94C82" w:rsidRDefault="00F94C82" w:rsidP="00F94C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(ii) </w:t>
      </w:r>
      <w:proofErr w:type="spellStart"/>
      <w:r>
        <w:rPr>
          <w:rFonts w:ascii="TimesNewRoman" w:hAnsi="TimesNewRoman" w:cs="TimesNewRoman"/>
          <w:sz w:val="28"/>
          <w:szCs w:val="28"/>
        </w:rPr>
        <w:t>centrul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universitar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și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domeniul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pentru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care </w:t>
      </w:r>
      <w:proofErr w:type="spellStart"/>
      <w:r>
        <w:rPr>
          <w:rFonts w:ascii="TimesNewRoman" w:hAnsi="TimesNewRoman" w:cs="TimesNewRoman"/>
          <w:sz w:val="28"/>
          <w:szCs w:val="28"/>
        </w:rPr>
        <w:t>concurează</w:t>
      </w:r>
      <w:proofErr w:type="spellEnd"/>
      <w:r>
        <w:rPr>
          <w:rFonts w:ascii="TimesNewRoman" w:hAnsi="TimesNewRoman" w:cs="TimesNewRoman"/>
          <w:sz w:val="28"/>
          <w:szCs w:val="28"/>
        </w:rPr>
        <w:t>;</w:t>
      </w:r>
    </w:p>
    <w:p w:rsidR="00F94C82" w:rsidRDefault="00F94C82" w:rsidP="000C5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(iii) </w:t>
      </w:r>
      <w:proofErr w:type="spellStart"/>
      <w:r>
        <w:rPr>
          <w:rFonts w:ascii="TimesNewRoman" w:hAnsi="TimesNewRoman" w:cs="TimesNewRoman"/>
          <w:sz w:val="28"/>
          <w:szCs w:val="28"/>
        </w:rPr>
        <w:t>acordul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pentru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folosirea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numelui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și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pentru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afișarea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rezultatului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pe</w:t>
      </w:r>
      <w:proofErr w:type="spellEnd"/>
      <w:r w:rsidR="000C532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internet;</w:t>
      </w:r>
    </w:p>
    <w:p w:rsidR="00F94C82" w:rsidRDefault="00F94C82" w:rsidP="002C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(iv) </w:t>
      </w:r>
      <w:proofErr w:type="spellStart"/>
      <w:r>
        <w:rPr>
          <w:rFonts w:ascii="TimesNewRoman" w:hAnsi="TimesNewRoman" w:cs="TimesNewRoman"/>
          <w:sz w:val="28"/>
          <w:szCs w:val="28"/>
        </w:rPr>
        <w:t>declarație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>
        <w:rPr>
          <w:rFonts w:ascii="TimesNewRoman" w:hAnsi="TimesNewRoman" w:cs="TimesNewRoman"/>
          <w:sz w:val="28"/>
          <w:szCs w:val="28"/>
        </w:rPr>
        <w:t>consimțământ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pentru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prelucrarea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datelor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cu </w:t>
      </w:r>
      <w:proofErr w:type="spellStart"/>
      <w:r>
        <w:rPr>
          <w:rFonts w:ascii="TimesNewRoman" w:hAnsi="TimesNewRoman" w:cs="TimesNewRoman"/>
          <w:sz w:val="28"/>
          <w:szCs w:val="28"/>
        </w:rPr>
        <w:t>caracter</w:t>
      </w:r>
      <w:proofErr w:type="spellEnd"/>
      <w:r w:rsidR="002C48D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personal, </w:t>
      </w:r>
      <w:proofErr w:type="spellStart"/>
      <w:r>
        <w:rPr>
          <w:rFonts w:ascii="TimesNewRoman" w:hAnsi="TimesNewRoman" w:cs="TimesNewRoman"/>
          <w:sz w:val="28"/>
          <w:szCs w:val="28"/>
        </w:rPr>
        <w:t>respectiv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datele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vor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fi </w:t>
      </w:r>
      <w:proofErr w:type="spellStart"/>
      <w:r>
        <w:rPr>
          <w:rFonts w:ascii="TimesNewRoman" w:hAnsi="TimesNewRoman" w:cs="TimesNewRoman"/>
          <w:sz w:val="28"/>
          <w:szCs w:val="28"/>
        </w:rPr>
        <w:t>tratate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confidențial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în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conformitate</w:t>
      </w:r>
      <w:proofErr w:type="spellEnd"/>
      <w:r w:rsidR="002C48D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cu </w:t>
      </w:r>
      <w:proofErr w:type="spellStart"/>
      <w:r>
        <w:rPr>
          <w:rFonts w:ascii="TimesNewRoman" w:hAnsi="TimesNewRoman" w:cs="TimesNewRoman"/>
          <w:sz w:val="28"/>
          <w:szCs w:val="28"/>
        </w:rPr>
        <w:t>prevederile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Regulamentului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general </w:t>
      </w:r>
      <w:proofErr w:type="spellStart"/>
      <w:r>
        <w:rPr>
          <w:rFonts w:ascii="TimesNewRoman" w:hAnsi="TimesNewRoman" w:cs="TimesNewRoman"/>
          <w:sz w:val="28"/>
          <w:szCs w:val="28"/>
        </w:rPr>
        <w:t>privind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protecția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datelor</w:t>
      </w:r>
      <w:proofErr w:type="spellEnd"/>
      <w:r w:rsidR="002C48D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(RGPD) </w:t>
      </w:r>
      <w:proofErr w:type="spellStart"/>
      <w:r>
        <w:rPr>
          <w:rFonts w:ascii="TimesNewRoman" w:hAnsi="TimesNewRoman" w:cs="TimesNewRoman"/>
          <w:sz w:val="28"/>
          <w:szCs w:val="28"/>
        </w:rPr>
        <w:t>nr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679 din 27 </w:t>
      </w:r>
      <w:proofErr w:type="spellStart"/>
      <w:r>
        <w:rPr>
          <w:rFonts w:ascii="TimesNewRoman" w:hAnsi="TimesNewRoman" w:cs="TimesNewRoman"/>
          <w:sz w:val="28"/>
          <w:szCs w:val="28"/>
        </w:rPr>
        <w:t>aprilie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2016, </w:t>
      </w:r>
      <w:proofErr w:type="spellStart"/>
      <w:r>
        <w:rPr>
          <w:rFonts w:ascii="TimesNewRoman" w:hAnsi="TimesNewRoman" w:cs="TimesNewRoman"/>
          <w:sz w:val="28"/>
          <w:szCs w:val="28"/>
        </w:rPr>
        <w:t>privind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protecția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persoanelor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fizice</w:t>
      </w:r>
      <w:proofErr w:type="spellEnd"/>
      <w:r w:rsidR="002C48D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în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ceea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privește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prelucrarea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datelor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cu </w:t>
      </w:r>
      <w:proofErr w:type="spellStart"/>
      <w:r>
        <w:rPr>
          <w:rFonts w:ascii="TimesNewRoman" w:hAnsi="TimesNewRoman" w:cs="TimesNewRoman"/>
          <w:sz w:val="28"/>
          <w:szCs w:val="28"/>
        </w:rPr>
        <w:t>caracter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personal </w:t>
      </w:r>
      <w:proofErr w:type="spellStart"/>
      <w:r>
        <w:rPr>
          <w:rFonts w:ascii="TimesNewRoman" w:hAnsi="TimesNewRoman" w:cs="TimesNewRoman"/>
          <w:sz w:val="28"/>
          <w:szCs w:val="28"/>
        </w:rPr>
        <w:t>și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libera</w:t>
      </w:r>
      <w:proofErr w:type="spellEnd"/>
      <w:r w:rsidR="002C48D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circulație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a </w:t>
      </w:r>
      <w:proofErr w:type="spellStart"/>
      <w:r>
        <w:rPr>
          <w:rFonts w:ascii="TimesNewRoman" w:hAnsi="TimesNewRoman" w:cs="TimesNewRoman"/>
          <w:sz w:val="28"/>
          <w:szCs w:val="28"/>
        </w:rPr>
        <w:t>acestor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date, cu </w:t>
      </w:r>
      <w:proofErr w:type="spellStart"/>
      <w:r>
        <w:rPr>
          <w:rFonts w:ascii="TimesNewRoman" w:hAnsi="TimesNewRoman" w:cs="TimesNewRoman"/>
          <w:sz w:val="28"/>
          <w:szCs w:val="28"/>
        </w:rPr>
        <w:t>modificările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și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completările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ulterioare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F94C82" w:rsidRDefault="00F94C82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87A97" w:rsidRDefault="00887A97" w:rsidP="002C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F94C82" w:rsidRDefault="00F94C82" w:rsidP="002C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386086">
        <w:rPr>
          <w:rFonts w:ascii="TimesNewRoman" w:hAnsi="TimesNewRoman" w:cs="TimesNewRoman"/>
          <w:b/>
          <w:sz w:val="28"/>
          <w:szCs w:val="28"/>
        </w:rPr>
        <w:t>b</w:t>
      </w:r>
      <w:r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>
        <w:rPr>
          <w:rFonts w:ascii="TimesNewRoman" w:hAnsi="TimesNewRoman" w:cs="TimesNewRoman"/>
          <w:sz w:val="28"/>
          <w:szCs w:val="28"/>
        </w:rPr>
        <w:t>copia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buletinului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cărții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>
        <w:rPr>
          <w:rFonts w:ascii="TimesNewRoman" w:hAnsi="TimesNewRoman" w:cs="TimesNewRoman"/>
          <w:sz w:val="28"/>
          <w:szCs w:val="28"/>
        </w:rPr>
        <w:t>identitate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sau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a </w:t>
      </w:r>
      <w:proofErr w:type="spellStart"/>
      <w:r>
        <w:rPr>
          <w:rFonts w:ascii="TimesNewRoman" w:hAnsi="TimesNewRoman" w:cs="TimesNewRoman"/>
          <w:sz w:val="28"/>
          <w:szCs w:val="28"/>
        </w:rPr>
        <w:t>pașaportului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paginile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din care</w:t>
      </w:r>
      <w:r w:rsidR="002C48D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reies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numele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și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prenumele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candidatului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precum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și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data </w:t>
      </w:r>
      <w:proofErr w:type="spellStart"/>
      <w:r>
        <w:rPr>
          <w:rFonts w:ascii="TimesNewRoman" w:hAnsi="TimesNewRoman" w:cs="TimesNewRoman"/>
          <w:sz w:val="28"/>
          <w:szCs w:val="28"/>
        </w:rPr>
        <w:t>nașterii</w:t>
      </w:r>
      <w:proofErr w:type="spellEnd"/>
      <w:r>
        <w:rPr>
          <w:rFonts w:ascii="TimesNewRoman" w:hAnsi="TimesNewRoman" w:cs="TimesNewRoman"/>
          <w:sz w:val="28"/>
          <w:szCs w:val="28"/>
        </w:rPr>
        <w:t>);</w:t>
      </w:r>
    </w:p>
    <w:p w:rsidR="003939B7" w:rsidRDefault="003939B7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0C2B70" w:rsidRDefault="003939B7" w:rsidP="002C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39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="001D7B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="001D7B7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eclarație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proprie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răspundere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baza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voinței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liber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exprimate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de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asumare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identității</w:t>
      </w:r>
      <w:proofErr w:type="spellEnd"/>
      <w:r w:rsidR="004970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culturale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române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potrivit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legislației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>vigoare</w:t>
      </w:r>
      <w:proofErr w:type="spellEnd"/>
      <w:r w:rsidRPr="003939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C2B70" w:rsidRDefault="000C2B70" w:rsidP="0039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4C82" w:rsidRPr="000C2B70" w:rsidRDefault="00497090" w:rsidP="0039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0C2B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și</w:t>
      </w:r>
      <w:proofErr w:type="spellEnd"/>
      <w:r w:rsidRPr="000C2B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DA26B5" w:rsidRPr="000C2B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aviz</w:t>
      </w:r>
      <w:proofErr w:type="spellEnd"/>
      <w:r w:rsidR="00FF6E82" w:rsidRPr="000C2B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de la</w:t>
      </w:r>
      <w:r w:rsidR="00DA26B5" w:rsidRPr="000C2B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DA26B5" w:rsidRDefault="00DA26B5" w:rsidP="0039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A26B5" w:rsidRPr="00DA26B5" w:rsidRDefault="00DA26B5" w:rsidP="00DA26B5">
      <w:pPr>
        <w:spacing w:after="1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6B5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6B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6B5">
        <w:rPr>
          <w:rFonts w:ascii="Times New Roman" w:hAnsi="Times New Roman" w:cs="Times New Roman"/>
          <w:sz w:val="28"/>
          <w:szCs w:val="28"/>
        </w:rPr>
        <w:t>Românii</w:t>
      </w:r>
      <w:proofErr w:type="spellEnd"/>
      <w:r w:rsidRPr="00DA26B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A26B5">
        <w:rPr>
          <w:rFonts w:ascii="Times New Roman" w:hAnsi="Times New Roman" w:cs="Times New Roman"/>
          <w:sz w:val="28"/>
          <w:szCs w:val="28"/>
        </w:rPr>
        <w:t>Pretutindeni</w:t>
      </w:r>
      <w:proofErr w:type="spellEnd"/>
      <w:r w:rsidRPr="00DA26B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A26B5">
        <w:rPr>
          <w:rFonts w:ascii="Times New Roman" w:hAnsi="Times New Roman" w:cs="Times New Roman"/>
          <w:sz w:val="28"/>
          <w:szCs w:val="28"/>
        </w:rPr>
        <w:t>Ambasada</w:t>
      </w:r>
      <w:proofErr w:type="spellEnd"/>
      <w:r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6B5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Pr="00DA26B5">
        <w:rPr>
          <w:rFonts w:ascii="Times New Roman" w:hAnsi="Times New Roman" w:cs="Times New Roman"/>
          <w:sz w:val="28"/>
          <w:szCs w:val="28"/>
        </w:rPr>
        <w:t xml:space="preserve"> la ……..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DA26B5">
        <w:rPr>
          <w:rFonts w:ascii="Times New Roman" w:hAnsi="Times New Roman" w:cs="Times New Roman"/>
          <w:sz w:val="28"/>
          <w:szCs w:val="28"/>
        </w:rPr>
        <w:t>.</w:t>
      </w:r>
    </w:p>
    <w:p w:rsidR="00FF6E82" w:rsidRDefault="00DA26B5" w:rsidP="00DA26B5">
      <w:pPr>
        <w:ind w:left="-5" w:right="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6B5">
        <w:rPr>
          <w:rFonts w:ascii="Times New Roman" w:hAnsi="Times New Roman" w:cs="Times New Roman"/>
          <w:sz w:val="28"/>
          <w:szCs w:val="28"/>
        </w:rPr>
        <w:t>Consulatul</w:t>
      </w:r>
      <w:proofErr w:type="spellEnd"/>
      <w:r w:rsidRPr="00DA26B5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A26B5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Pr="00DA26B5">
        <w:rPr>
          <w:rFonts w:ascii="Times New Roman" w:hAnsi="Times New Roman" w:cs="Times New Roman"/>
          <w:sz w:val="28"/>
          <w:szCs w:val="28"/>
        </w:rPr>
        <w:t xml:space="preserve"> la ......................</w:t>
      </w:r>
    </w:p>
    <w:p w:rsidR="00FF6E82" w:rsidRPr="000C2B70" w:rsidRDefault="00FF6E82" w:rsidP="00DA26B5">
      <w:pPr>
        <w:ind w:left="-5" w:right="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B70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0C2B70">
        <w:rPr>
          <w:rFonts w:ascii="Times New Roman" w:hAnsi="Times New Roman" w:cs="Times New Roman"/>
          <w:b/>
          <w:sz w:val="28"/>
          <w:szCs w:val="28"/>
        </w:rPr>
        <w:t xml:space="preserve"> care:</w:t>
      </w:r>
    </w:p>
    <w:p w:rsidR="00DA26B5" w:rsidRPr="003939B7" w:rsidRDefault="00FF6E82" w:rsidP="00DA26B5">
      <w:pPr>
        <w:ind w:left="-5" w:right="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certifică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dată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de dl/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r w:rsidR="00DA26B5">
        <w:rPr>
          <w:rFonts w:ascii="Times New Roman" w:hAnsi="Times New Roman" w:cs="Times New Roman"/>
          <w:sz w:val="28"/>
          <w:szCs w:val="28"/>
        </w:rPr>
        <w:t>.............................</w:t>
      </w:r>
      <w:r w:rsidR="00DA26B5" w:rsidRPr="00DA26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de</w:t>
      </w:r>
      <w:hyperlink r:id="rId5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>art.</w:t>
        </w:r>
      </w:hyperlink>
      <w:hyperlink r:id="rId7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>6</w:t>
        </w:r>
      </w:hyperlink>
      <w:hyperlink r:id="rId9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" w:anchor="id_artA52">
        <w:proofErr w:type="spellStart"/>
        <w:r w:rsidR="00DA26B5" w:rsidRPr="00DA26B5">
          <w:rPr>
            <w:rFonts w:ascii="Times New Roman" w:hAnsi="Times New Roman" w:cs="Times New Roman"/>
            <w:sz w:val="28"/>
            <w:szCs w:val="28"/>
          </w:rPr>
          <w:t>alin</w:t>
        </w:r>
        <w:proofErr w:type="spellEnd"/>
        <w:r w:rsidR="00DA26B5" w:rsidRPr="00DA26B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(1) </w:t>
        </w:r>
      </w:hyperlink>
      <w:hyperlink r:id="rId12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>lit.</w:t>
        </w:r>
      </w:hyperlink>
      <w:hyperlink r:id="rId13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>a)</w:t>
        </w:r>
      </w:hyperlink>
      <w:hyperlink r:id="rId15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>din</w:t>
        </w:r>
      </w:hyperlink>
      <w:hyperlink r:id="rId17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8" w:anchor="id_artA52">
        <w:proofErr w:type="spellStart"/>
        <w:r w:rsidR="00DA26B5" w:rsidRPr="00DA26B5">
          <w:rPr>
            <w:rFonts w:ascii="Times New Roman" w:hAnsi="Times New Roman" w:cs="Times New Roman"/>
            <w:sz w:val="28"/>
            <w:szCs w:val="28"/>
          </w:rPr>
          <w:t>Legea</w:t>
        </w:r>
        <w:proofErr w:type="spellEnd"/>
      </w:hyperlink>
      <w:hyperlink r:id="rId19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" w:anchor="id_artA52">
        <w:proofErr w:type="spellStart"/>
        <w:r w:rsidR="00DA26B5" w:rsidRPr="00DA26B5">
          <w:rPr>
            <w:rFonts w:ascii="Times New Roman" w:hAnsi="Times New Roman" w:cs="Times New Roman"/>
            <w:sz w:val="28"/>
            <w:szCs w:val="28"/>
          </w:rPr>
          <w:t>nr</w:t>
        </w:r>
        <w:proofErr w:type="spellEnd"/>
        <w:r w:rsidR="00DA26B5" w:rsidRPr="00DA26B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1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>299/2007</w:t>
        </w:r>
      </w:hyperlink>
      <w:hyperlink r:id="rId23" w:anchor="id_artA52">
        <w:r w:rsidR="00DA26B5" w:rsidRPr="00DA26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sprijinul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românilor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pretutindeni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B5" w:rsidRPr="00DA26B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DA26B5" w:rsidRPr="00DA2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9B7" w:rsidRPr="003939B7" w:rsidRDefault="003939B7" w:rsidP="0039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939B7" w:rsidRPr="003939B7" w:rsidRDefault="003939B7" w:rsidP="0039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9B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D7B7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1D7B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39B7">
        <w:rPr>
          <w:rFonts w:ascii="Times New Roman" w:hAnsi="Times New Roman" w:cs="Times New Roman"/>
          <w:sz w:val="28"/>
          <w:szCs w:val="28"/>
          <w:lang w:val="en-US"/>
        </w:rPr>
        <w:t>opia</w:t>
      </w:r>
      <w:proofErr w:type="spellEnd"/>
      <w:r w:rsidRPr="0039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 w:rsidRPr="003939B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939B7">
        <w:rPr>
          <w:rFonts w:ascii="Times New Roman" w:hAnsi="Times New Roman" w:cs="Times New Roman"/>
          <w:sz w:val="28"/>
          <w:szCs w:val="28"/>
          <w:lang w:val="en-US"/>
        </w:rPr>
        <w:t>naștere</w:t>
      </w:r>
      <w:proofErr w:type="spellEnd"/>
      <w:r w:rsidRPr="003939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39B7">
        <w:rPr>
          <w:rFonts w:ascii="Times New Roman" w:hAnsi="Times New Roman" w:cs="Times New Roman"/>
          <w:sz w:val="28"/>
          <w:szCs w:val="28"/>
          <w:lang w:val="en-US"/>
        </w:rPr>
        <w:t>traducere</w:t>
      </w:r>
      <w:proofErr w:type="spellEnd"/>
      <w:r w:rsidRPr="0039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sz w:val="28"/>
          <w:szCs w:val="28"/>
          <w:lang w:val="en-US"/>
        </w:rPr>
        <w:t>legalizată</w:t>
      </w:r>
      <w:proofErr w:type="spellEnd"/>
      <w:r w:rsidRPr="0039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9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sz w:val="28"/>
          <w:szCs w:val="28"/>
          <w:lang w:val="en-US"/>
        </w:rPr>
        <w:t>limba</w:t>
      </w:r>
      <w:proofErr w:type="spellEnd"/>
      <w:r w:rsidRPr="0039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39B7">
        <w:rPr>
          <w:rFonts w:ascii="Times New Roman" w:hAnsi="Times New Roman" w:cs="Times New Roman"/>
          <w:sz w:val="28"/>
          <w:szCs w:val="28"/>
          <w:lang w:val="en-US"/>
        </w:rPr>
        <w:t>română</w:t>
      </w:r>
      <w:proofErr w:type="spellEnd"/>
      <w:r w:rsidRPr="003939B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39B7" w:rsidRPr="003939B7" w:rsidRDefault="003939B7" w:rsidP="0039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82" w:rsidRDefault="003939B7" w:rsidP="00305F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e</w:t>
      </w:r>
      <w:r w:rsidR="00F94C82"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copia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legalizată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a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diplomei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licență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medic,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stomatolog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(medic dentist)</w:t>
      </w:r>
      <w:r w:rsidR="00305FA5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sau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farma</w:t>
      </w:r>
      <w:r w:rsidR="0003697E">
        <w:rPr>
          <w:rFonts w:ascii="TimesNewRoman" w:hAnsi="TimesNewRoman" w:cs="TimesNewRoman"/>
          <w:sz w:val="28"/>
          <w:szCs w:val="28"/>
        </w:rPr>
        <w:t>cist</w:t>
      </w:r>
      <w:proofErr w:type="spellEnd"/>
      <w:r w:rsidR="0003697E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="0003697E">
        <w:rPr>
          <w:rFonts w:ascii="TimesNewRoman" w:hAnsi="TimesNewRoman" w:cs="TimesNewRoman"/>
          <w:sz w:val="28"/>
          <w:szCs w:val="28"/>
        </w:rPr>
        <w:t>Absolvenții</w:t>
      </w:r>
      <w:proofErr w:type="spellEnd"/>
      <w:r w:rsidR="0003697E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03697E">
        <w:rPr>
          <w:rFonts w:ascii="TimesNewRoman" w:hAnsi="TimesNewRoman" w:cs="TimesNewRoman"/>
          <w:sz w:val="28"/>
          <w:szCs w:val="28"/>
        </w:rPr>
        <w:t>promoției</w:t>
      </w:r>
      <w:proofErr w:type="spellEnd"/>
      <w:r w:rsidR="0003697E">
        <w:rPr>
          <w:rFonts w:ascii="TimesNewRoman" w:hAnsi="TimesNewRoman" w:cs="TimesNewRoman"/>
          <w:sz w:val="28"/>
          <w:szCs w:val="28"/>
        </w:rPr>
        <w:t xml:space="preserve"> 2021</w:t>
      </w:r>
      <w:r w:rsidR="00F94C82">
        <w:rPr>
          <w:rFonts w:ascii="TimesNewRoman" w:hAnsi="TimesNewRoman" w:cs="TimesNewRoman"/>
          <w:sz w:val="28"/>
          <w:szCs w:val="28"/>
        </w:rPr>
        <w:t xml:space="preserve"> pot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prezenta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până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la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elibera</w:t>
      </w:r>
      <w:r w:rsidR="00CF2BBE">
        <w:rPr>
          <w:rFonts w:ascii="TimesNewRoman" w:hAnsi="TimesNewRoman" w:cs="TimesNewRoman"/>
          <w:sz w:val="28"/>
          <w:szCs w:val="28"/>
        </w:rPr>
        <w:t>rea</w:t>
      </w:r>
      <w:proofErr w:type="spellEnd"/>
      <w:r w:rsidR="00CF2BBE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CF2BBE">
        <w:rPr>
          <w:rFonts w:ascii="TimesNewRoman" w:hAnsi="TimesNewRoman" w:cs="TimesNewRoman"/>
          <w:sz w:val="28"/>
          <w:szCs w:val="28"/>
        </w:rPr>
        <w:t>diplomei</w:t>
      </w:r>
      <w:proofErr w:type="spellEnd"/>
      <w:r w:rsidR="00CF2BBE">
        <w:rPr>
          <w:rFonts w:ascii="TimesNewRoman" w:hAnsi="TimesNewRoman" w:cs="TimesNewRoman"/>
          <w:sz w:val="28"/>
          <w:szCs w:val="28"/>
        </w:rPr>
        <w:t xml:space="preserve"> </w:t>
      </w:r>
      <w:r w:rsidR="00F94C82">
        <w:rPr>
          <w:rFonts w:ascii="TimesNewRoman" w:hAnsi="TimesNewRoman" w:cs="TimesNewRoman"/>
          <w:sz w:val="28"/>
          <w:szCs w:val="28"/>
        </w:rPr>
        <w:t xml:space="preserve">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licență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copia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legalizată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a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adeverinței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privind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promovarea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examenului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licență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>;</w:t>
      </w:r>
    </w:p>
    <w:p w:rsidR="00F94C82" w:rsidRDefault="00F94C82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94C82" w:rsidRDefault="003939B7" w:rsidP="00BB460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f</w:t>
      </w:r>
      <w:r w:rsidR="00F94C82"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certificatul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medical (original)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privind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starea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sănătate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eliberat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unitatea</w:t>
      </w:r>
      <w:proofErr w:type="spellEnd"/>
      <w:r w:rsidR="00BB4607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sanitară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teritorială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desemnată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direcția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sănătate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publică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județeană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sau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a</w:t>
      </w:r>
      <w:r w:rsidR="00BB4607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municipiului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București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în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care se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precizează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este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apt/inapt din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punct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vedere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medical (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fizic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și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neuropsihic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pentru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exercitarea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activității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în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domeniul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pentru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care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candidează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>;</w:t>
      </w:r>
    </w:p>
    <w:p w:rsidR="00F94C82" w:rsidRDefault="00F94C82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94C82" w:rsidRDefault="003939B7" w:rsidP="00675B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g</w:t>
      </w:r>
      <w:r w:rsidR="00F94C82"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copia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actelor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doveditoare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certificat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căsătorie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etc.)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privind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schimbarea</w:t>
      </w:r>
      <w:proofErr w:type="spellEnd"/>
      <w:r w:rsidR="00675B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numelui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față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numele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înscris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în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diploma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licență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dacă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este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cazul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>;</w:t>
      </w:r>
    </w:p>
    <w:p w:rsidR="00CF2BBE" w:rsidRDefault="00CF2BBE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02468" w:rsidRPr="003F7485" w:rsidRDefault="003939B7" w:rsidP="00675B0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  <w:u w:val="single"/>
          <w:lang w:val="en-US"/>
        </w:rPr>
      </w:pPr>
      <w:r>
        <w:rPr>
          <w:rFonts w:ascii="TimesNewRoman" w:hAnsi="TimesNewRoman" w:cs="TimesNewRoman"/>
          <w:b/>
          <w:sz w:val="28"/>
          <w:szCs w:val="28"/>
        </w:rPr>
        <w:t>h</w:t>
      </w:r>
      <w:r w:rsidR="00CF2BBE" w:rsidRPr="003F7485">
        <w:rPr>
          <w:rFonts w:ascii="TimesNewRoman" w:hAnsi="TimesNewRoman" w:cs="TimesNewRoman"/>
          <w:sz w:val="28"/>
          <w:szCs w:val="28"/>
          <w:u w:val="single"/>
        </w:rPr>
        <w:t>) DECLARAȚIE NOTARIALĂ CĂ NU POSEDĂ BULETIN (CARTE DE IDENTITATE CU VIZĂ DE REȘEDINȚĂ ÎN ROMÂNIA)</w:t>
      </w:r>
      <w:r w:rsidR="003F7485">
        <w:rPr>
          <w:rFonts w:cs="TimesNewRoman"/>
          <w:sz w:val="28"/>
          <w:szCs w:val="28"/>
          <w:u w:val="single"/>
          <w:lang w:val="en-US"/>
        </w:rPr>
        <w:t>;</w:t>
      </w:r>
    </w:p>
    <w:p w:rsidR="00CF2BBE" w:rsidRPr="003F7485" w:rsidRDefault="00CF2BBE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u w:val="single"/>
          <w:lang w:val="ro-RO"/>
        </w:rPr>
      </w:pPr>
    </w:p>
    <w:p w:rsidR="00F94C82" w:rsidRDefault="003939B7" w:rsidP="005C09B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b/>
          <w:sz w:val="28"/>
          <w:szCs w:val="28"/>
        </w:rPr>
        <w:t>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chitanța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plată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a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taxei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concurs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în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valoare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de 500 lei/participant,</w:t>
      </w:r>
      <w:r w:rsidR="005C09B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achitată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pe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numele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94C82">
        <w:rPr>
          <w:rFonts w:ascii="TimesNewRoman" w:hAnsi="TimesNewRoman" w:cs="TimesNewRoman"/>
          <w:sz w:val="28"/>
          <w:szCs w:val="28"/>
        </w:rPr>
        <w:t>canditatului</w:t>
      </w:r>
      <w:proofErr w:type="spellEnd"/>
      <w:r w:rsidR="00F94C82">
        <w:rPr>
          <w:rFonts w:ascii="TimesNewRoman" w:hAnsi="TimesNewRoman" w:cs="TimesNewRoman"/>
          <w:sz w:val="28"/>
          <w:szCs w:val="28"/>
        </w:rPr>
        <w:t>.</w:t>
      </w:r>
    </w:p>
    <w:p w:rsidR="00F94C82" w:rsidRDefault="00F94C82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87A97" w:rsidRDefault="00887A97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887A97" w:rsidRDefault="00887A97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87A97" w:rsidRDefault="00887A97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87A97" w:rsidRDefault="00887A97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02468" w:rsidRDefault="00F94C82" w:rsidP="00402468">
      <w:pPr>
        <w:spacing w:after="300" w:line="240" w:lineRule="auto"/>
        <w:jc w:val="both"/>
        <w:rPr>
          <w:rFonts w:ascii="TimesNewRoman" w:hAnsi="TimesNewRoman" w:cs="TimesNewRoman"/>
          <w:b/>
          <w:sz w:val="32"/>
          <w:szCs w:val="32"/>
          <w:u w:val="single"/>
        </w:rPr>
      </w:pPr>
      <w:r w:rsidRPr="00F94C82">
        <w:rPr>
          <w:rFonts w:ascii="TimesNewRoman" w:hAnsi="TimesNewRoman" w:cs="TimesNewRoman"/>
          <w:b/>
          <w:sz w:val="32"/>
          <w:szCs w:val="32"/>
          <w:u w:val="single"/>
        </w:rPr>
        <w:lastRenderedPageBreak/>
        <w:t xml:space="preserve">Taxa se </w:t>
      </w:r>
      <w:proofErr w:type="spellStart"/>
      <w:r w:rsidRPr="00F94C82">
        <w:rPr>
          <w:rFonts w:ascii="TimesNewRoman" w:hAnsi="TimesNewRoman" w:cs="TimesNewRoman"/>
          <w:b/>
          <w:sz w:val="32"/>
          <w:szCs w:val="32"/>
          <w:u w:val="single"/>
        </w:rPr>
        <w:t>va</w:t>
      </w:r>
      <w:proofErr w:type="spellEnd"/>
      <w:r w:rsidRPr="00F94C82">
        <w:rPr>
          <w:rFonts w:ascii="TimesNewRoman" w:hAnsi="TimesNewRoman" w:cs="TimesNewRoman"/>
          <w:b/>
          <w:sz w:val="32"/>
          <w:szCs w:val="32"/>
          <w:u w:val="single"/>
        </w:rPr>
        <w:t xml:space="preserve"> </w:t>
      </w:r>
      <w:proofErr w:type="spellStart"/>
      <w:r w:rsidRPr="00F94C82">
        <w:rPr>
          <w:rFonts w:ascii="TimesNewRoman" w:hAnsi="TimesNewRoman" w:cs="TimesNewRoman"/>
          <w:b/>
          <w:sz w:val="32"/>
          <w:szCs w:val="32"/>
          <w:u w:val="single"/>
        </w:rPr>
        <w:t>plăti</w:t>
      </w:r>
      <w:proofErr w:type="spellEnd"/>
      <w:r w:rsidRPr="00F94C82">
        <w:rPr>
          <w:rFonts w:ascii="TimesNewRoman" w:hAnsi="TimesNewRoman" w:cs="TimesNewRoman"/>
          <w:b/>
          <w:sz w:val="32"/>
          <w:szCs w:val="32"/>
          <w:u w:val="single"/>
        </w:rPr>
        <w:t xml:space="preserve"> </w:t>
      </w:r>
      <w:proofErr w:type="spellStart"/>
      <w:r w:rsidRPr="00F94C82">
        <w:rPr>
          <w:rFonts w:ascii="TimesNewRoman" w:hAnsi="TimesNewRoman" w:cs="TimesNewRoman"/>
          <w:b/>
          <w:sz w:val="32"/>
          <w:szCs w:val="32"/>
          <w:u w:val="single"/>
        </w:rPr>
        <w:t>în</w:t>
      </w:r>
      <w:proofErr w:type="spellEnd"/>
      <w:r w:rsidRPr="00F94C82">
        <w:rPr>
          <w:rFonts w:ascii="TimesNewRoman" w:hAnsi="TimesNewRoman" w:cs="TimesNewRoman"/>
          <w:b/>
          <w:sz w:val="32"/>
          <w:szCs w:val="32"/>
          <w:u w:val="single"/>
        </w:rPr>
        <w:t xml:space="preserve"> </w:t>
      </w:r>
      <w:proofErr w:type="spellStart"/>
      <w:r w:rsidR="00402468">
        <w:rPr>
          <w:rFonts w:ascii="TimesNewRoman" w:hAnsi="TimesNewRoman" w:cs="TimesNewRoman"/>
          <w:b/>
          <w:sz w:val="32"/>
          <w:szCs w:val="32"/>
          <w:u w:val="single"/>
        </w:rPr>
        <w:t>contul</w:t>
      </w:r>
      <w:proofErr w:type="spellEnd"/>
    </w:p>
    <w:p w:rsidR="00402468" w:rsidRPr="00115558" w:rsidRDefault="00402468" w:rsidP="003F74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IBAN RO36TREZ70020E365000XXXX, 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CUI 4266456,</w:t>
      </w:r>
    </w:p>
    <w:p w:rsidR="00402468" w:rsidRPr="00115558" w:rsidRDefault="00402468" w:rsidP="003F74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DTMB (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irecția</w:t>
      </w:r>
      <w:proofErr w:type="spellEnd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rezorerie</w:t>
      </w:r>
      <w:proofErr w:type="spellEnd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M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unicipiului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B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ucurești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:rsidR="00402468" w:rsidRPr="00115558" w:rsidRDefault="0003697E" w:rsidP="003F74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Beneficiar</w:t>
      </w:r>
      <w:proofErr w:type="spellEnd"/>
      <w:r w:rsidR="00402468" w:rsidRPr="00115558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="00402468"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402468" w:rsidRPr="00115558" w:rsidRDefault="00402468" w:rsidP="003F748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M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inisterul</w:t>
      </w:r>
      <w:proofErr w:type="spellEnd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Sănătății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adresa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str.</w:t>
      </w:r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ristian </w:t>
      </w:r>
      <w:proofErr w:type="spellStart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Popișteanu</w:t>
      </w:r>
      <w:proofErr w:type="spellEnd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nr</w:t>
      </w:r>
      <w:proofErr w:type="spellEnd"/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1-3, </w:t>
      </w:r>
      <w:r w:rsidR="0003697E">
        <w:rPr>
          <w:rFonts w:ascii="Times New Roman" w:eastAsia="Times New Roman" w:hAnsi="Times New Roman" w:cs="Times New Roman"/>
          <w:sz w:val="28"/>
          <w:szCs w:val="28"/>
          <w:lang w:eastAsia="en-GB"/>
        </w:rPr>
        <w:t>sector</w:t>
      </w:r>
      <w:r w:rsidR="00E74E8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1, </w:t>
      </w:r>
      <w:proofErr w:type="spellStart"/>
      <w:r w:rsidR="00E74E8A">
        <w:rPr>
          <w:rFonts w:ascii="Times New Roman" w:eastAsia="Times New Roman" w:hAnsi="Times New Roman" w:cs="Times New Roman"/>
          <w:sz w:val="28"/>
          <w:szCs w:val="28"/>
          <w:lang w:eastAsia="en-GB"/>
        </w:rPr>
        <w:t>București</w:t>
      </w:r>
      <w:proofErr w:type="spellEnd"/>
      <w:r w:rsidRPr="009F2036">
        <w:rPr>
          <w:rFonts w:ascii="Times New Roman" w:eastAsia="Times New Roman" w:hAnsi="Times New Roman" w:cs="Times New Roman"/>
          <w:sz w:val="28"/>
          <w:szCs w:val="28"/>
          <w:lang w:eastAsia="en-GB"/>
        </w:rPr>
        <w:t>, cod 010024.</w:t>
      </w:r>
      <w:r w:rsidRPr="0011555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E74E8A" w:rsidRPr="00E74E8A" w:rsidRDefault="00E74E8A" w:rsidP="00D651E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8"/>
          <w:szCs w:val="28"/>
        </w:rPr>
      </w:pP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Persoanele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care nu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își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exprimă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acordul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pentru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prelucrarea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datelor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cu </w:t>
      </w:r>
      <w:proofErr w:type="spellStart"/>
      <w:r w:rsidR="00D651EC">
        <w:rPr>
          <w:rFonts w:ascii="TimesNewRoman" w:hAnsi="TimesNewRoman" w:cs="TimesNewRoman"/>
          <w:b/>
          <w:i/>
          <w:sz w:val="28"/>
          <w:szCs w:val="28"/>
        </w:rPr>
        <w:t>c</w:t>
      </w:r>
      <w:r w:rsidRPr="00E74E8A">
        <w:rPr>
          <w:rFonts w:ascii="TimesNewRoman" w:hAnsi="TimesNewRoman" w:cs="TimesNewRoman"/>
          <w:b/>
          <w:i/>
          <w:sz w:val="28"/>
          <w:szCs w:val="28"/>
        </w:rPr>
        <w:t>aracter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personal le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vor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fi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respinse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 w:rsidRPr="00E74E8A">
        <w:rPr>
          <w:rFonts w:ascii="TimesNewRoman" w:hAnsi="TimesNewRoman" w:cs="TimesNewRoman"/>
          <w:b/>
          <w:i/>
          <w:sz w:val="28"/>
          <w:szCs w:val="28"/>
        </w:rPr>
        <w:t>dosarele</w:t>
      </w:r>
      <w:proofErr w:type="spellEnd"/>
      <w:r w:rsidRPr="00E74E8A">
        <w:rPr>
          <w:rFonts w:ascii="TimesNewRoman" w:hAnsi="TimesNewRoman" w:cs="TimesNewRoman"/>
          <w:b/>
          <w:i/>
          <w:sz w:val="28"/>
          <w:szCs w:val="28"/>
        </w:rPr>
        <w:t>.</w:t>
      </w:r>
    </w:p>
    <w:p w:rsidR="00E74E8A" w:rsidRDefault="00E74E8A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94C82" w:rsidRDefault="00F94C82" w:rsidP="001F05C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După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finalizarea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înscrierilor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respectiv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la data de 2</w:t>
      </w:r>
      <w:r w:rsidR="00E74E8A">
        <w:rPr>
          <w:rFonts w:ascii="TimesNewRoman" w:hAnsi="TimesNewRoman" w:cs="TimesNewRoman"/>
          <w:sz w:val="28"/>
          <w:szCs w:val="28"/>
        </w:rPr>
        <w:t>6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octombrie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202</w:t>
      </w:r>
      <w:r w:rsidR="00E74E8A">
        <w:rPr>
          <w:rFonts w:ascii="TimesNewRoman" w:hAnsi="TimesNewRoman" w:cs="TimesNewRoman"/>
          <w:sz w:val="28"/>
          <w:szCs w:val="28"/>
        </w:rPr>
        <w:t>1</w:t>
      </w:r>
      <w:r>
        <w:rPr>
          <w:rFonts w:ascii="TimesNewRoman" w:hAnsi="TimesNewRoman" w:cs="TimesNewRoman"/>
          <w:sz w:val="28"/>
          <w:szCs w:val="28"/>
        </w:rPr>
        <w:t>,</w:t>
      </w:r>
      <w:r w:rsidR="001F05C0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candidații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nu </w:t>
      </w:r>
      <w:proofErr w:type="spellStart"/>
      <w:r>
        <w:rPr>
          <w:rFonts w:ascii="TimesNewRoman" w:hAnsi="TimesNewRoman" w:cs="TimesNewRoman"/>
          <w:sz w:val="28"/>
          <w:szCs w:val="28"/>
        </w:rPr>
        <w:t>mai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pot </w:t>
      </w:r>
      <w:proofErr w:type="spellStart"/>
      <w:r>
        <w:rPr>
          <w:rFonts w:ascii="TimesNewRoman" w:hAnsi="TimesNewRoman" w:cs="TimesNewRoman"/>
          <w:sz w:val="28"/>
          <w:szCs w:val="28"/>
        </w:rPr>
        <w:t>solicita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schimbarea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opțiunilor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de a </w:t>
      </w:r>
      <w:proofErr w:type="spellStart"/>
      <w:r>
        <w:rPr>
          <w:rFonts w:ascii="TimesNewRoman" w:hAnsi="TimesNewRoman" w:cs="TimesNewRoman"/>
          <w:sz w:val="28"/>
          <w:szCs w:val="28"/>
        </w:rPr>
        <w:t>concura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într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-un </w:t>
      </w:r>
      <w:proofErr w:type="spellStart"/>
      <w:r>
        <w:rPr>
          <w:rFonts w:ascii="TimesNewRoman" w:hAnsi="TimesNewRoman" w:cs="TimesNewRoman"/>
          <w:sz w:val="28"/>
          <w:szCs w:val="28"/>
        </w:rPr>
        <w:t>anumit</w:t>
      </w:r>
      <w:proofErr w:type="spellEnd"/>
      <w:r w:rsidR="001F05C0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centru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universitar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sub </w:t>
      </w:r>
      <w:proofErr w:type="spellStart"/>
      <w:r>
        <w:rPr>
          <w:rFonts w:ascii="TimesNewRoman" w:hAnsi="TimesNewRoman" w:cs="TimesNewRoman"/>
          <w:sz w:val="28"/>
          <w:szCs w:val="28"/>
        </w:rPr>
        <w:t>niciun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motiv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402468" w:rsidRDefault="00402468" w:rsidP="00F94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657D6" w:rsidRDefault="00B657D6" w:rsidP="00F94C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657D6" w:rsidRDefault="00B657D6" w:rsidP="00F94C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94C82" w:rsidRDefault="00F94C82" w:rsidP="00F94C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Un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candidat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poate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depune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un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singur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dosar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de concurs.</w:t>
      </w:r>
    </w:p>
    <w:p w:rsidR="00B657D6" w:rsidRDefault="00B657D6" w:rsidP="00F94C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657D6" w:rsidRDefault="00B657D6" w:rsidP="00F94C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74E8A" w:rsidRDefault="00E74E8A" w:rsidP="00F00F4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Depunerea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mai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multor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dosare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ale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aceleiași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perso</w:t>
      </w:r>
      <w:r w:rsidR="00342A43">
        <w:rPr>
          <w:rFonts w:ascii="TimesNewRoman,Bold" w:hAnsi="TimesNewRoman,Bold" w:cs="TimesNewRoman,Bold"/>
          <w:b/>
          <w:bCs/>
          <w:sz w:val="28"/>
          <w:szCs w:val="28"/>
        </w:rPr>
        <w:t>a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ne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pentru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unul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sau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mai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multe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domenii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de concurs,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atrage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măsura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eliminării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candidatului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respectiv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din concurs.</w:t>
      </w:r>
    </w:p>
    <w:p w:rsidR="00CF2BBE" w:rsidRDefault="00CF2BBE" w:rsidP="00F94C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657D6" w:rsidRDefault="00B657D6" w:rsidP="00F94C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657D6" w:rsidRDefault="00B657D6" w:rsidP="00F94C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F2036" w:rsidRPr="009F2036" w:rsidRDefault="009F2036" w:rsidP="00115558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A3A58" w:rsidRDefault="006A3A58" w:rsidP="003F7485">
      <w:pPr>
        <w:tabs>
          <w:tab w:val="left" w:pos="567"/>
        </w:tabs>
        <w:spacing w:after="0" w:line="36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Dosarele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vor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depuse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exclusive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poștă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servicii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curierat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confirmare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primire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perioada</w:t>
      </w:r>
      <w:proofErr w:type="spellEnd"/>
      <w:r w:rsidR="006B3A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42A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15</w:t>
      </w:r>
      <w:r w:rsidR="009F2036" w:rsidRPr="00D45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- </w:t>
      </w:r>
      <w:r w:rsidR="00D459CA" w:rsidRPr="00D45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2</w:t>
      </w:r>
      <w:r w:rsidR="00342A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6</w:t>
      </w:r>
      <w:r w:rsidR="009F2036" w:rsidRPr="00D45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</w:t>
      </w:r>
      <w:r w:rsidR="00D459CA" w:rsidRPr="00D45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OCTOMBRIE</w:t>
      </w:r>
      <w:r w:rsidR="009F2036" w:rsidRPr="00D45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20</w:t>
      </w:r>
      <w:r w:rsidR="00D459CA" w:rsidRPr="00D45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2</w:t>
      </w:r>
      <w:r w:rsidR="00342A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, </w:t>
      </w:r>
      <w:proofErr w:type="spellStart"/>
      <w:r w:rsidRPr="006A3A5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inclusiv</w:t>
      </w:r>
      <w:proofErr w:type="spellEnd"/>
      <w:r w:rsidRPr="006A3A5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data </w:t>
      </w:r>
      <w:proofErr w:type="spellStart"/>
      <w:r w:rsidRPr="006A3A5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poștei</w:t>
      </w:r>
      <w:proofErr w:type="spellEnd"/>
      <w:r w:rsidRPr="006A3A5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</w:p>
    <w:sectPr w:rsidR="006A3A58" w:rsidSect="00CF2BBE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5BE"/>
    <w:multiLevelType w:val="hybridMultilevel"/>
    <w:tmpl w:val="B89266AC"/>
    <w:lvl w:ilvl="0" w:tplc="57B079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063"/>
    <w:multiLevelType w:val="hybridMultilevel"/>
    <w:tmpl w:val="5D4C9458"/>
    <w:lvl w:ilvl="0" w:tplc="15AA8C56">
      <w:start w:val="7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873A3"/>
    <w:multiLevelType w:val="hybridMultilevel"/>
    <w:tmpl w:val="777428C2"/>
    <w:lvl w:ilvl="0" w:tplc="295067DA">
      <w:start w:val="7"/>
      <w:numFmt w:val="low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36"/>
    <w:rsid w:val="0003697E"/>
    <w:rsid w:val="0008036B"/>
    <w:rsid w:val="000C2B70"/>
    <w:rsid w:val="000C5328"/>
    <w:rsid w:val="00115558"/>
    <w:rsid w:val="00143DD5"/>
    <w:rsid w:val="00195288"/>
    <w:rsid w:val="001D7B7D"/>
    <w:rsid w:val="001F05C0"/>
    <w:rsid w:val="002C1016"/>
    <w:rsid w:val="002C48D3"/>
    <w:rsid w:val="00305FA5"/>
    <w:rsid w:val="00342A43"/>
    <w:rsid w:val="00386086"/>
    <w:rsid w:val="003939B7"/>
    <w:rsid w:val="003F7485"/>
    <w:rsid w:val="00402468"/>
    <w:rsid w:val="00423DC4"/>
    <w:rsid w:val="00497090"/>
    <w:rsid w:val="005C09B3"/>
    <w:rsid w:val="00641FE3"/>
    <w:rsid w:val="00675B03"/>
    <w:rsid w:val="006A3A58"/>
    <w:rsid w:val="006B3AC5"/>
    <w:rsid w:val="007C5A7B"/>
    <w:rsid w:val="00851C5D"/>
    <w:rsid w:val="00887A97"/>
    <w:rsid w:val="009F2036"/>
    <w:rsid w:val="00AC5819"/>
    <w:rsid w:val="00B657D6"/>
    <w:rsid w:val="00BB4607"/>
    <w:rsid w:val="00CF2BBE"/>
    <w:rsid w:val="00CF6B69"/>
    <w:rsid w:val="00D459CA"/>
    <w:rsid w:val="00D651EC"/>
    <w:rsid w:val="00DA26B5"/>
    <w:rsid w:val="00E74E8A"/>
    <w:rsid w:val="00ED10BF"/>
    <w:rsid w:val="00F00F48"/>
    <w:rsid w:val="00F94C8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893E"/>
  <w15:chartTrackingRefBased/>
  <w15:docId w15:val="{C91836D7-FD89-4395-88FD-C42F577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23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16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30" w:color="0D66A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87091" TargetMode="External"/><Relationship Id="rId13" Type="http://schemas.openxmlformats.org/officeDocument/2006/relationships/hyperlink" Target="http://legislatie.just.ro/Public/DetaliiDocumentAfis/87091" TargetMode="External"/><Relationship Id="rId18" Type="http://schemas.openxmlformats.org/officeDocument/2006/relationships/hyperlink" Target="http://legislatie.just.ro/Public/DetaliiDocumentAfis/870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islatie.just.ro/Public/DetaliiDocumentAfis/87091" TargetMode="External"/><Relationship Id="rId7" Type="http://schemas.openxmlformats.org/officeDocument/2006/relationships/hyperlink" Target="http://legislatie.just.ro/Public/DetaliiDocumentAfis/87091" TargetMode="External"/><Relationship Id="rId12" Type="http://schemas.openxmlformats.org/officeDocument/2006/relationships/hyperlink" Target="http://legislatie.just.ro/Public/DetaliiDocumentAfis/87091" TargetMode="External"/><Relationship Id="rId17" Type="http://schemas.openxmlformats.org/officeDocument/2006/relationships/hyperlink" Target="http://legislatie.just.ro/Public/DetaliiDocumentAfis/870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87091" TargetMode="External"/><Relationship Id="rId20" Type="http://schemas.openxmlformats.org/officeDocument/2006/relationships/hyperlink" Target="http://legislatie.just.ro/Public/DetaliiDocumentAfis/870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87091" TargetMode="External"/><Relationship Id="rId11" Type="http://schemas.openxmlformats.org/officeDocument/2006/relationships/hyperlink" Target="http://legislatie.just.ro/Public/DetaliiDocumentAfis/8709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87091" TargetMode="External"/><Relationship Id="rId15" Type="http://schemas.openxmlformats.org/officeDocument/2006/relationships/hyperlink" Target="http://legislatie.just.ro/Public/DetaliiDocumentAfis/87091" TargetMode="External"/><Relationship Id="rId23" Type="http://schemas.openxmlformats.org/officeDocument/2006/relationships/hyperlink" Target="http://legislatie.just.ro/Public/DetaliiDocumentAfis/87091" TargetMode="External"/><Relationship Id="rId10" Type="http://schemas.openxmlformats.org/officeDocument/2006/relationships/hyperlink" Target="http://legislatie.just.ro/Public/DetaliiDocumentAfis/87091" TargetMode="External"/><Relationship Id="rId19" Type="http://schemas.openxmlformats.org/officeDocument/2006/relationships/hyperlink" Target="http://legislatie.just.ro/Public/DetaliiDocumentAfis/87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87091" TargetMode="External"/><Relationship Id="rId14" Type="http://schemas.openxmlformats.org/officeDocument/2006/relationships/hyperlink" Target="http://legislatie.just.ro/Public/DetaliiDocumentAfis/87091" TargetMode="External"/><Relationship Id="rId22" Type="http://schemas.openxmlformats.org/officeDocument/2006/relationships/hyperlink" Target="http://legislatie.just.ro/Public/DetaliiDocumentAfis/87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2021-10-15T06:18:00Z</dcterms:created>
  <dcterms:modified xsi:type="dcterms:W3CDTF">2021-10-15T08:38:00Z</dcterms:modified>
</cp:coreProperties>
</file>