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273804" w:rsidRDefault="00416C6C" w:rsidP="00272F7E">
      <w:pPr>
        <w:spacing w:after="0" w:line="240" w:lineRule="auto"/>
        <w:rPr>
          <w:rFonts w:ascii="Times New Roman" w:hAnsi="Times New Roman"/>
          <w:sz w:val="20"/>
        </w:rPr>
      </w:pPr>
    </w:p>
    <w:p w:rsidR="0065587B" w:rsidRPr="002479D5" w:rsidRDefault="0065587B" w:rsidP="004C083D">
      <w:pPr>
        <w:spacing w:after="0"/>
        <w:rPr>
          <w:rFonts w:ascii="Times New Roman" w:hAnsi="Times New Roman"/>
          <w:sz w:val="24"/>
          <w:szCs w:val="24"/>
        </w:rPr>
      </w:pPr>
      <w:r w:rsidRPr="002479D5">
        <w:rPr>
          <w:rFonts w:ascii="Times New Roman" w:hAnsi="Times New Roman"/>
          <w:sz w:val="24"/>
          <w:szCs w:val="24"/>
        </w:rPr>
        <w:t>FACULTATEA DE FARMACIE</w:t>
      </w:r>
    </w:p>
    <w:p w:rsidR="0065587B" w:rsidRPr="002479D5" w:rsidRDefault="0065587B" w:rsidP="004C083D">
      <w:pPr>
        <w:spacing w:after="0"/>
        <w:rPr>
          <w:rFonts w:ascii="Times New Roman" w:hAnsi="Times New Roman"/>
          <w:sz w:val="24"/>
          <w:szCs w:val="24"/>
        </w:rPr>
      </w:pPr>
      <w:r w:rsidRPr="002479D5">
        <w:rPr>
          <w:rFonts w:ascii="Times New Roman" w:hAnsi="Times New Roman"/>
          <w:sz w:val="24"/>
          <w:szCs w:val="24"/>
        </w:rPr>
        <w:t>DEPARTAMENTUL FARMACIE II – ȘTIINȚE DE PROFIL (DE SPECIALITATE)</w:t>
      </w:r>
    </w:p>
    <w:p w:rsidR="0065587B" w:rsidRPr="002479D5" w:rsidRDefault="0065587B" w:rsidP="004C083D">
      <w:pPr>
        <w:spacing w:after="0"/>
        <w:rPr>
          <w:rFonts w:ascii="Times New Roman" w:hAnsi="Times New Roman"/>
          <w:sz w:val="24"/>
          <w:szCs w:val="24"/>
        </w:rPr>
      </w:pPr>
      <w:r w:rsidRPr="002479D5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>:</w:t>
      </w:r>
      <w:r w:rsidRPr="002479D5">
        <w:rPr>
          <w:rFonts w:ascii="Times New Roman" w:hAnsi="Times New Roman"/>
          <w:sz w:val="24"/>
          <w:szCs w:val="24"/>
        </w:rPr>
        <w:t xml:space="preserve"> CONTROLUL MEDICAMENTULUI</w:t>
      </w:r>
    </w:p>
    <w:p w:rsidR="0065587B" w:rsidRPr="002479D5" w:rsidRDefault="0065587B" w:rsidP="00655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7B" w:rsidRPr="002479D5" w:rsidRDefault="0065587B" w:rsidP="00655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7B" w:rsidRPr="002479D5" w:rsidRDefault="0065587B" w:rsidP="00655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7B" w:rsidRPr="00273804" w:rsidRDefault="0065587B" w:rsidP="00342D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val="fr-FR" w:eastAsia="en-GB"/>
        </w:rPr>
      </w:pPr>
      <w:r w:rsidRPr="00273804">
        <w:rPr>
          <w:rFonts w:ascii="Times New Roman" w:hAnsi="Times New Roman"/>
          <w:b/>
          <w:bCs/>
          <w:sz w:val="24"/>
          <w:szCs w:val="28"/>
          <w:lang w:val="fr-FR" w:eastAsia="en-GB"/>
        </w:rPr>
        <w:t>TEMATICA DE CONCURS PENTRU POSTUL DE</w:t>
      </w:r>
    </w:p>
    <w:p w:rsidR="0065587B" w:rsidRPr="00273804" w:rsidRDefault="0065587B" w:rsidP="0065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4"/>
          <w:szCs w:val="28"/>
          <w:lang w:val="fr-FR" w:eastAsia="en-GB"/>
        </w:rPr>
        <w:t>P</w:t>
      </w:r>
      <w:r w:rsidRPr="00273804">
        <w:rPr>
          <w:rFonts w:ascii="Times New Roman" w:hAnsi="Times New Roman"/>
          <w:b/>
          <w:bCs/>
          <w:sz w:val="24"/>
          <w:szCs w:val="28"/>
          <w:lang w:val="fr-FR" w:eastAsia="en-GB"/>
        </w:rPr>
        <w:t>R</w:t>
      </w:r>
      <w:r>
        <w:rPr>
          <w:rFonts w:ascii="Times New Roman" w:hAnsi="Times New Roman"/>
          <w:b/>
          <w:bCs/>
          <w:sz w:val="24"/>
          <w:szCs w:val="28"/>
          <w:lang w:val="fr-FR" w:eastAsia="en-GB"/>
        </w:rPr>
        <w:t>OFESOR</w:t>
      </w:r>
      <w:r w:rsidRPr="00273804">
        <w:rPr>
          <w:rFonts w:ascii="Times New Roman" w:hAnsi="Times New Roman"/>
          <w:b/>
          <w:bCs/>
          <w:sz w:val="24"/>
          <w:szCs w:val="28"/>
          <w:lang w:val="fr-FR" w:eastAsia="en-GB"/>
        </w:rPr>
        <w:t xml:space="preserve"> </w:t>
      </w:r>
      <w:r w:rsidRPr="00756EF3">
        <w:rPr>
          <w:rFonts w:ascii="Times New Roman" w:hAnsi="Times New Roman"/>
          <w:b/>
          <w:bCs/>
          <w:sz w:val="24"/>
          <w:szCs w:val="28"/>
          <w:lang w:val="fr-FR" w:eastAsia="en-GB"/>
        </w:rPr>
        <w:t>UNIVERSITAR</w:t>
      </w:r>
    </w:p>
    <w:p w:rsidR="0065587B" w:rsidRPr="004C083D" w:rsidRDefault="0065587B" w:rsidP="006558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C083D" w:rsidRDefault="004C083D" w:rsidP="004C083D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 (2022-2023)</w:t>
      </w:r>
    </w:p>
    <w:p w:rsidR="0065587B" w:rsidRPr="004C083D" w:rsidRDefault="0065587B" w:rsidP="0065587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Libera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circulație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medicamentului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Organizarea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controlului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medicamentului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România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. Institute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abilitate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UE –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Agenția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Europeană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Medicamentului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(EMA),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România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Agenția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Națională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Medicamentului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Dispozitivelor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România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(ANMDMR).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Farmacopeea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Română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Farmacopeea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Europeană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prevederi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cu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referire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metodologia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analitică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aplicată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condiții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calitate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formelor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farmaceutice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Prelevarea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probelor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preliminară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Determinarea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constantelor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fizice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chimice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fizico-chimice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utilizate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Identificarea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substanțelor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medicamentoase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ca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atare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forme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farmaceutice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prin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reacții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chimice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Identificarea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substanțelor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medicamentoase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ca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atare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forme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farmaceutice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prin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spectrale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cromatografice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purității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substanțelor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medicamentoase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volumetrice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aplicațiile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acestora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electrochimice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aplicațiile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acestora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spectrale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aplicațiile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acestora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cromatografice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aplicațiile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acestora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Determinări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biologice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Evaluarea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stabilității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Calcularea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interpretarea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rezultatelor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evaluarea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acestora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raport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cu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limitele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admisibilitate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prevăzute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normativele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oficinale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vigoare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Validarea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metodelor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analiză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aplicate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controlul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479D5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2479D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Default="0065587B" w:rsidP="00655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5587B" w:rsidRDefault="0065587B" w:rsidP="00655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5587B" w:rsidRPr="002479D5" w:rsidRDefault="0065587B" w:rsidP="00655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5587B" w:rsidRPr="00756EF3" w:rsidRDefault="0065587B" w:rsidP="006558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56EF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Bibliografie: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1. Maria Bârcă – Controlul medicamentelor, Ed. Tehnopla</w:t>
      </w:r>
      <w:r>
        <w:rPr>
          <w:rFonts w:ascii="Times New Roman" w:eastAsia="Times New Roman" w:hAnsi="Times New Roman"/>
          <w:bCs/>
          <w:sz w:val="24"/>
          <w:szCs w:val="24"/>
        </w:rPr>
        <w:t>st Company SRL, 2010, Bucureşti.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2. Daniela Frăţilă, Maria Bârcă, Corneliu Baloescu, Florentina Roncea – Controlul Medicamentelor – curs, Ed. Infomedica, 2003, Bucureşti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3.</w:t>
      </w:r>
      <w:r w:rsidRPr="002479D5">
        <w:rPr>
          <w:sz w:val="24"/>
          <w:szCs w:val="24"/>
        </w:rPr>
        <w:t xml:space="preserve"> 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>Corneliu Baloescu, Daniela Frăţilă, Maria Bârcă, Florentina Roncea – Controlul Medicamentului - Caiet de lucrări practice, Ed. Medicală, 2003, Bucureşti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4.</w:t>
      </w:r>
      <w:r w:rsidRPr="002479D5">
        <w:rPr>
          <w:sz w:val="24"/>
          <w:szCs w:val="24"/>
        </w:rPr>
        <w:t xml:space="preserve"> 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>Marius Bojiţă, Robert Săndulescu, Liviu Roman, Radu Oprean – Analiza şi controlul medicamentelor, vol 1 (2002), vol 2 (2003), Ed. Intelcredo, Deva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5. Silvia Imre, Daniela Lucia Muntean – Principii ale analizei medicamentului, Editura University Press, 2006, Târgu Mureș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6.</w:t>
      </w:r>
      <w:r w:rsidRPr="002479D5">
        <w:rPr>
          <w:sz w:val="24"/>
          <w:szCs w:val="24"/>
        </w:rPr>
        <w:t xml:space="preserve"> 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>Daniela Lucia Muntean, Marius Bojiţă – Controlul medicamentelor. Metode spectrale, cromatografice şi electroforetice de analiză, Ed. Medicalã Universitară Iuliu Haţieganu, 2004, Cluj-Napoca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7. Liviu Roman, Marius Bojiță, Robert Săndulescu, Daniela Lucia Muntean – Validarea metodelor analitice, Ed. Medicală, 2007, </w:t>
      </w:r>
      <w:r>
        <w:rPr>
          <w:rFonts w:ascii="Times New Roman" w:eastAsia="Times New Roman" w:hAnsi="Times New Roman"/>
          <w:bCs/>
          <w:sz w:val="24"/>
          <w:szCs w:val="24"/>
        </w:rPr>
        <w:t>Bucuresti.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8.</w:t>
      </w:r>
      <w:r w:rsidRPr="002479D5">
        <w:rPr>
          <w:sz w:val="24"/>
          <w:szCs w:val="24"/>
        </w:rPr>
        <w:t xml:space="preserve"> 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>*****Farmacopeea Românã, ediţia a X-a, Ed. Medicalã, 1993, Bucureşti, şi Suplimentele 2000, 2001, 2004, 2006, Ed Medicală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5587B" w:rsidRPr="002479D5" w:rsidRDefault="0065587B" w:rsidP="00655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479D5">
        <w:rPr>
          <w:rFonts w:ascii="Times New Roman" w:eastAsia="Times New Roman" w:hAnsi="Times New Roman"/>
          <w:bCs/>
          <w:sz w:val="24"/>
          <w:szCs w:val="24"/>
        </w:rPr>
        <w:t>9.</w:t>
      </w:r>
      <w:r w:rsidRPr="002479D5">
        <w:rPr>
          <w:sz w:val="24"/>
          <w:szCs w:val="24"/>
        </w:rPr>
        <w:t xml:space="preserve"> 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>*****European Pharmacopoeia, 10</w:t>
      </w:r>
      <w:r w:rsidRPr="002479D5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Pr="002479D5">
        <w:rPr>
          <w:rFonts w:ascii="Times New Roman" w:eastAsia="Times New Roman" w:hAnsi="Times New Roman"/>
          <w:bCs/>
          <w:sz w:val="24"/>
          <w:szCs w:val="24"/>
        </w:rPr>
        <w:t xml:space="preserve"> edition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0" w:name="_GoBack"/>
      <w:bookmarkEnd w:id="0"/>
    </w:p>
    <w:sectPr w:rsidR="0065587B" w:rsidRPr="002479D5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315B0"/>
    <w:rsid w:val="001525EC"/>
    <w:rsid w:val="00157134"/>
    <w:rsid w:val="001929BD"/>
    <w:rsid w:val="001A038C"/>
    <w:rsid w:val="002168B2"/>
    <w:rsid w:val="00236A38"/>
    <w:rsid w:val="00257831"/>
    <w:rsid w:val="00272F7E"/>
    <w:rsid w:val="00273804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2D19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A70D1"/>
    <w:rsid w:val="004B7C4B"/>
    <w:rsid w:val="004C083D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5587B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2E21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0F1B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3A50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4539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2FF8"/>
    <w:rsid w:val="00DE7999"/>
    <w:rsid w:val="00E05EEE"/>
    <w:rsid w:val="00E06762"/>
    <w:rsid w:val="00E1178F"/>
    <w:rsid w:val="00E22B75"/>
    <w:rsid w:val="00E2392D"/>
    <w:rsid w:val="00E35374"/>
    <w:rsid w:val="00E410E0"/>
    <w:rsid w:val="00E5638B"/>
    <w:rsid w:val="00E577AA"/>
    <w:rsid w:val="00E70B59"/>
    <w:rsid w:val="00E87411"/>
    <w:rsid w:val="00E97718"/>
    <w:rsid w:val="00EA2EB1"/>
    <w:rsid w:val="00EA7A9A"/>
    <w:rsid w:val="00EC2E69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10</cp:revision>
  <cp:lastPrinted>2022-09-30T14:36:00Z</cp:lastPrinted>
  <dcterms:created xsi:type="dcterms:W3CDTF">2022-12-13T10:58:00Z</dcterms:created>
  <dcterms:modified xsi:type="dcterms:W3CDTF">2022-12-13T12:56:00Z</dcterms:modified>
</cp:coreProperties>
</file>