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E" w:rsidRDefault="0006642E" w:rsidP="0006642E">
      <w:pPr>
        <w:jc w:val="center"/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Tematică și bibliografia pentru postul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ASISTENT UNIVERISTAR PERIOADÃ NEDETERMINATÃ</w:t>
      </w:r>
      <w:r w:rsidRPr="00B5273F">
        <w:rPr>
          <w:rFonts w:ascii="Times New Roman" w:hAnsi="Times New Roman"/>
          <w:b/>
          <w:sz w:val="24"/>
          <w:szCs w:val="24"/>
        </w:rPr>
        <w:t xml:space="preserve"> poz</w:t>
      </w:r>
      <w:r w:rsidR="00153063">
        <w:rPr>
          <w:rFonts w:ascii="Times New Roman" w:hAnsi="Times New Roman"/>
          <w:b/>
          <w:sz w:val="24"/>
          <w:szCs w:val="24"/>
        </w:rPr>
        <w:t>itia 9</w:t>
      </w: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Disciplina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OBSTETRICÃ-GINECOLOGIE - SPITALUL CLINIC DE URGENȚÃ „SFÂNTUL PANTELIMON” BUCUREȘTI</w:t>
      </w:r>
      <w:r w:rsidRPr="00B5273F">
        <w:rPr>
          <w:rFonts w:ascii="Times New Roman" w:eastAsia="Times New Roman" w:hAnsi="Times New Roman"/>
          <w:sz w:val="24"/>
          <w:szCs w:val="24"/>
          <w:lang w:eastAsia="ro-RO"/>
        </w:rPr>
        <w:t xml:space="preserve">  – </w:t>
      </w:r>
      <w:r w:rsidRPr="00F33D96">
        <w:rPr>
          <w:rFonts w:ascii="Times New Roman" w:hAnsi="Times New Roman"/>
          <w:b/>
          <w:sz w:val="24"/>
          <w:szCs w:val="24"/>
        </w:rPr>
        <w:t>Departamentul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Pr="00B5273F">
        <w:rPr>
          <w:rFonts w:ascii="Times New Roman" w:hAnsi="Times New Roman"/>
          <w:b/>
          <w:sz w:val="24"/>
          <w:szCs w:val="24"/>
        </w:rPr>
        <w:t>13</w:t>
      </w:r>
      <w:r w:rsidRPr="00B5273F">
        <w:rPr>
          <w:rFonts w:ascii="Times New Roman" w:hAnsi="Times New Roman"/>
          <w:sz w:val="24"/>
          <w:szCs w:val="24"/>
        </w:rPr>
        <w:t xml:space="preserve"> – </w:t>
      </w:r>
      <w:r w:rsidRPr="00B5273F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06642E" w:rsidRDefault="0006642E" w:rsidP="00E57F67">
      <w:pPr>
        <w:pStyle w:val="Default"/>
        <w:ind w:left="1080"/>
        <w:rPr>
          <w:rFonts w:ascii="Times New Roman" w:hAnsi="Times New Roman" w:cs="Times New Roman"/>
          <w:b/>
          <w:sz w:val="28"/>
        </w:rPr>
      </w:pP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1. Anatomia clinică și fiziologia organelor genitale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Noțiuni de anatomie (1, pg. 16-34)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Noțiuni de endocrinologie a reproducerii (2, pg. 400-435)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2. Sarcina normală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Fiziologia maternă (1, pg. 46-72)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Consultația preconcepțională (1, pg. 156-165)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Îngrijirea prenatală (1, pg. 168-189)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Diagnosticul prenatal (1, pg. 283-302)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3. Avortul </w:t>
      </w:r>
      <w:r w:rsidRPr="00F33D96">
        <w:rPr>
          <w:rFonts w:ascii="Times New Roman" w:hAnsi="Times New Roman" w:cs="Times New Roman"/>
        </w:rPr>
        <w:t>(1, pg. 350-371)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4. Boala trofoblastică gestațională </w:t>
      </w:r>
      <w:r w:rsidRPr="00F33D96">
        <w:rPr>
          <w:rFonts w:ascii="Times New Roman" w:hAnsi="Times New Roman" w:cs="Times New Roman"/>
        </w:rPr>
        <w:t xml:space="preserve">(2, pg. 898-917)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5. Hemoragiile obstetricale antepartum </w:t>
      </w:r>
      <w:r w:rsidRPr="00F33D96">
        <w:rPr>
          <w:rFonts w:ascii="Times New Roman" w:hAnsi="Times New Roman" w:cs="Times New Roman"/>
        </w:rPr>
        <w:t xml:space="preserve">(3, pg. 335-347)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6. Complicații medicale și chirurgicale în sarcină </w:t>
      </w:r>
      <w:r w:rsidRPr="00F33D96">
        <w:rPr>
          <w:rFonts w:ascii="Times New Roman" w:hAnsi="Times New Roman" w:cs="Times New Roman"/>
        </w:rPr>
        <w:t xml:space="preserve">(1, pg. 926 - 1282)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7. Ecografia în obstetrică si ginecologie </w:t>
      </w:r>
      <w:r w:rsidRPr="00F33D96">
        <w:rPr>
          <w:rFonts w:ascii="Times New Roman" w:hAnsi="Times New Roman" w:cs="Times New Roman"/>
        </w:rPr>
        <w:t>(1, pg. 194 - 222), (4, pg. 805-833)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8. Medicină fetală</w:t>
      </w:r>
      <w:r w:rsidRPr="00B5273F">
        <w:rPr>
          <w:rFonts w:ascii="Times New Roman" w:hAnsi="Times New Roman" w:cs="Times New Roman"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Embriogeneza și dezvoltarea morfologică fetală (1, pg. 127-151)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Genetică (1, pg. 259-280)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Teratologie (1, pg. 240-255)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Monitorizarea fetală antepartum și intrapartum (3, pg. 377-389)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e. Restricția de creștere fetală (1, pg. 874-884)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f. Suferința fetală (1, pg. 491-497)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g. Moartea fetală (1, pg. 661-666)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9. Nașterea normală și patologică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Nașterea normală (3, pg. 351-360)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Prezentațiile distocice (3, pg. 361-376)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Anomalii ale travaliului (3, pg. 391-406)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Nașterea vaginală operatorie (3, pg. 407-418)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Analgezia si anestezia in obstetrica (3, pg. 557-563)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Hemoragia postpartum (3, pg. 511-532)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7. Nou-născutul. Îngrijiri acordate nou-născutului (1, pg. 624-635)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10. Anemia fetală. Alloimunizarea </w:t>
      </w:r>
      <w:r w:rsidRPr="00F33D96">
        <w:rPr>
          <w:rFonts w:ascii="Times New Roman" w:hAnsi="Times New Roman" w:cs="Times New Roman"/>
        </w:rPr>
        <w:t>(1, pg. 306-313)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11. Afecțiuni hipertensive în sarcină </w:t>
      </w:r>
      <w:r w:rsidRPr="00F33D96">
        <w:rPr>
          <w:rFonts w:ascii="Times New Roman" w:hAnsi="Times New Roman" w:cs="Times New Roman"/>
        </w:rPr>
        <w:t xml:space="preserve">(1, pg. 728-770)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12. Sarcina multiplă </w:t>
      </w:r>
      <w:r w:rsidRPr="00F33D96">
        <w:rPr>
          <w:rFonts w:ascii="Times New Roman" w:hAnsi="Times New Roman" w:cs="Times New Roman"/>
        </w:rPr>
        <w:t>(1, pg. 891-920)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lastRenderedPageBreak/>
        <w:t xml:space="preserve">13. Nasterea înainte de termen </w:t>
      </w:r>
      <w:r w:rsidRPr="00F33D96">
        <w:rPr>
          <w:rFonts w:ascii="Times New Roman" w:hAnsi="Times New Roman" w:cs="Times New Roman"/>
        </w:rPr>
        <w:t>(1, pg. 829 – 855)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14. Sarcina prelungită </w:t>
      </w:r>
      <w:r w:rsidRPr="00F33D96">
        <w:rPr>
          <w:rFonts w:ascii="Times New Roman" w:hAnsi="Times New Roman" w:cs="Times New Roman"/>
        </w:rPr>
        <w:t>(1, pg. 862 – 870)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15. Patologia anexelor fetale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Anomaliile placentare, ale membranelor amniotice și ale cordonului ombilical (1, pg. 116 – 124)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Lichidul amniotic (1, pg. 231-238)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16. Lehuzia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Lehuzia fiziologică (1, pg. 668 – 679)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Complicațiile puerperale (1, pg. 682 – 692)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17. Urgențe vitale în obstetrică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Sepsisul și șocul în obstetrică (5, pg. 223-239)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Embolia cu lichid amniotic (5, pg. 243-257)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Colapsul matern peripartum (5, pg. 265-287)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18. Sindroame în ginecologie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Tulburările de ciclu menstrual: Sângerarea uterină anormală - menoragia, metroragii disfuncționale (2, pg. 219-240), amenoreea (2, pg. 440-457)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Durerea pelvină (2, pg. 304-328)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19. Infecțiile ginecologice </w:t>
      </w:r>
      <w:r w:rsidRPr="00B5273F">
        <w:rPr>
          <w:rFonts w:ascii="Times New Roman" w:hAnsi="Times New Roman" w:cs="Times New Roman"/>
        </w:rPr>
        <w:t>(2, pg. 64-107)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20. Sarcina extrauterină </w:t>
      </w:r>
      <w:r w:rsidRPr="00B5273F">
        <w:rPr>
          <w:rFonts w:ascii="Times New Roman" w:hAnsi="Times New Roman" w:cs="Times New Roman"/>
        </w:rPr>
        <w:t>(2, pg. 198-215)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21. Endometrioza </w:t>
      </w:r>
      <w:r w:rsidRPr="00B5273F">
        <w:rPr>
          <w:rFonts w:ascii="Times New Roman" w:hAnsi="Times New Roman" w:cs="Times New Roman"/>
        </w:rPr>
        <w:t>(2, pg. 281-298)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22. Anomaliile congenitale ale organelor genitale </w:t>
      </w:r>
      <w:r w:rsidRPr="00B5273F">
        <w:rPr>
          <w:rFonts w:ascii="Times New Roman" w:hAnsi="Times New Roman" w:cs="Times New Roman"/>
        </w:rPr>
        <w:t>(2, pg. 481-503)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>23. Tulburările de statică pelvină: Incontinența urinară</w:t>
      </w:r>
      <w:r w:rsidRPr="00B5273F">
        <w:rPr>
          <w:rFonts w:ascii="Times New Roman" w:hAnsi="Times New Roman" w:cs="Times New Roman"/>
        </w:rPr>
        <w:t xml:space="preserve"> (2, pg. 606-632) </w:t>
      </w:r>
      <w:r w:rsidRPr="00B5273F">
        <w:rPr>
          <w:rFonts w:ascii="Times New Roman" w:hAnsi="Times New Roman" w:cs="Times New Roman"/>
          <w:b/>
        </w:rPr>
        <w:t xml:space="preserve">si Prolapsul organelor pelvine </w:t>
      </w:r>
      <w:r w:rsidRPr="00B5273F">
        <w:rPr>
          <w:rFonts w:ascii="Times New Roman" w:hAnsi="Times New Roman" w:cs="Times New Roman"/>
        </w:rPr>
        <w:t>(2, pg. 633-658)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24. Patologia benignă și preinvazivă ginecologică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Patologia benigna si preinvaziva a tractului reproducător inferior (2, pg. 110-128; 730-763)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Tumorile uterine (2, pg. 246-261)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Tumorile ovariene și tubare (2, pg. 262-274)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Patologia benignă și preinvazivă a sânului (2, pg. 333-345)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  <w:i/>
          <w:iCs/>
        </w:rPr>
        <w:t xml:space="preserve">25. </w:t>
      </w:r>
      <w:r w:rsidRPr="00B5273F">
        <w:rPr>
          <w:rFonts w:ascii="Times New Roman" w:hAnsi="Times New Roman" w:cs="Times New Roman"/>
          <w:b/>
        </w:rPr>
        <w:t xml:space="preserve">Cancerele ginecologice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Cancerul de col uterin (2, pg. 769-789)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Cancerul vulvar (2, pg. 793-806)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Cancerul vaginal (2, pg. 808-815)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Cancerul de corp uterin. </w:t>
      </w:r>
      <w:proofErr w:type="gramStart"/>
      <w:r w:rsidRPr="00B5273F">
        <w:rPr>
          <w:rFonts w:ascii="Times New Roman" w:hAnsi="Times New Roman" w:cs="Times New Roman"/>
        </w:rPr>
        <w:t>Cancerul endometrial (2, pg. 817-834).</w:t>
      </w:r>
      <w:proofErr w:type="gramEnd"/>
      <w:r w:rsidRPr="00B5273F">
        <w:rPr>
          <w:rFonts w:ascii="Times New Roman" w:hAnsi="Times New Roman" w:cs="Times New Roman"/>
        </w:rPr>
        <w:t xml:space="preserve"> Sarcoamele uterine (2, pg. 839-850)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Cancerul de ovar: Cancerul epitelial ovarian (2, pg. 853-874). Tumorile celulelor germinale ovariene și stromale ale cordoanelor sexuale (2, pg. 879-894)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Cancerul de sân (2, pg. 345-352)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26. Ginecologie pediatrică</w:t>
      </w:r>
      <w:r w:rsidRPr="00B5273F">
        <w:rPr>
          <w:rFonts w:ascii="Times New Roman" w:hAnsi="Times New Roman" w:cs="Times New Roman"/>
        </w:rPr>
        <w:t xml:space="preserve"> (2, pg. 382-397)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27. Menopauza</w:t>
      </w:r>
      <w:r w:rsidRPr="00B5273F">
        <w:rPr>
          <w:rFonts w:ascii="Times New Roman" w:hAnsi="Times New Roman" w:cs="Times New Roman"/>
        </w:rPr>
        <w:t xml:space="preserve"> (2, pg. 554-586, 588-600)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28. Evaluarea cuplului inf</w:t>
      </w:r>
      <w:r w:rsidRPr="00B5273F">
        <w:rPr>
          <w:rFonts w:ascii="Times New Roman" w:hAnsi="Times New Roman" w:cs="Times New Roman"/>
        </w:rPr>
        <w:t xml:space="preserve">ertil (2, pg. 507-526)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29. Contracepție și sterilitate</w:t>
      </w:r>
      <w:r w:rsidRPr="00B5273F">
        <w:rPr>
          <w:rFonts w:ascii="Times New Roman" w:hAnsi="Times New Roman" w:cs="Times New Roman"/>
        </w:rPr>
        <w:t xml:space="preserve"> (2, pg. 132-149 si 152-164) </w:t>
      </w: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bCs/>
          <w:sz w:val="24"/>
          <w:szCs w:val="24"/>
        </w:rPr>
        <w:t xml:space="preserve">Bibliografie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Williams Obstetrică, Ed. a 24-a, Tratat F. Cunningham, Kenneth Leveno, Steven Bloom, Catherine Spong, Jodi Dashe, Barbara Hoffman, Brian casey, Jeanne Sheffield, Coordonatorul ediției în limba română Prof. Dr. Radu Vlădăreanu. Editura Hipocrate, București, 2017.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Williams Ginecologie, Ed. a II-a, Hoffman, Schorge, Schaffer, Halvorson, Bradshaw, Cunningham, Coordonatorul ediției în limba română Prof. Dr. Radu Vlădăreanu, Editura Hipocrate, București, 2015.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Tratat de chirurgie, Ed. a II-a, Vol. V Obstetrică și Ginecologie, sub redacția Irinel Popescu, Constantin Ciuce, Coordonator: Gheorghe Peltecu, Editura Academiei Romane, București, 2014.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Callen, Ultrasonografie în Obstetrică și Ginecologie. Mary Norton, Leslie Scoutt, Vickie Feldstein. Ed. a 6-a, coordonată în limba română: Radu Vlădăreanu, București, Editura Hipocrate, 2017.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Urgențele obstetricale intrapartum, Editori: Gheorghe Peltecu, Anca Maria Panaitescu, Radu Botezatu, George Iancu, Editura Academiei Române, 2017. </w:t>
      </w: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3D96">
        <w:rPr>
          <w:rFonts w:ascii="Times New Roman" w:hAnsi="Times New Roman"/>
          <w:b/>
          <w:sz w:val="24"/>
          <w:szCs w:val="24"/>
        </w:rPr>
        <w:t>SEF. DISCIPLINA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SPITALUL CLINIC DE URGENTA „SFANTUL PANTELIMON” BUCURESTI</w:t>
      </w:r>
    </w:p>
    <w:p w:rsidR="0006642E" w:rsidRPr="00B5273F" w:rsidRDefault="0006642E" w:rsidP="0006642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PROF.UNIV. DR. IONESCU CRINGU ANTONIU</w:t>
      </w:r>
    </w:p>
    <w:p w:rsidR="0091799B" w:rsidRPr="0006642E" w:rsidRDefault="0091799B" w:rsidP="0006642E"/>
    <w:sectPr w:rsidR="0091799B" w:rsidRPr="0006642E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C0B2B" w:rsidRPr="007324A4" w:rsidRDefault="00EC459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7324A4" w:rsidRDefault="002C0B2B" w:rsidP="00637390">
    <w:pPr>
      <w:pStyle w:val="Footer"/>
      <w:rPr>
        <w:i/>
      </w:rPr>
    </w:pPr>
  </w:p>
  <w:p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Default="00EC459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EC4592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6B"/>
    <w:multiLevelType w:val="hybridMultilevel"/>
    <w:tmpl w:val="07E64290"/>
    <w:lvl w:ilvl="0" w:tplc="59F8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6642E"/>
    <w:rsid w:val="000751E5"/>
    <w:rsid w:val="000A0AFC"/>
    <w:rsid w:val="000A4C2C"/>
    <w:rsid w:val="000B443A"/>
    <w:rsid w:val="000F14B5"/>
    <w:rsid w:val="001525EC"/>
    <w:rsid w:val="00153063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E4E16"/>
    <w:rsid w:val="00314619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41C1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5316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F67"/>
    <w:rsid w:val="00E70B59"/>
    <w:rsid w:val="00E87411"/>
    <w:rsid w:val="00E97718"/>
    <w:rsid w:val="00EA2EB1"/>
    <w:rsid w:val="00EA7A9A"/>
    <w:rsid w:val="00EC4592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Crangu</cp:lastModifiedBy>
  <cp:revision>2</cp:revision>
  <cp:lastPrinted>2016-11-09T13:12:00Z</cp:lastPrinted>
  <dcterms:created xsi:type="dcterms:W3CDTF">2022-11-28T07:39:00Z</dcterms:created>
  <dcterms:modified xsi:type="dcterms:W3CDTF">2022-11-28T07:39:00Z</dcterms:modified>
</cp:coreProperties>
</file>