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E55C" w14:textId="33FBE7BF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Universitatea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Medicin</w:t>
      </w:r>
      <w:r>
        <w:rPr>
          <w:rFonts w:ascii="Times New Roman" w:hAnsi="Times New Roman" w:cs="Times New Roman"/>
          <w:b/>
          <w:bCs/>
          <w:sz w:val="24"/>
          <w:szCs w:val="24"/>
        </w:rPr>
        <w:t>ă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6B1F2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Farmacie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“Carol Davila” </w:t>
      </w: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Bucure</w:t>
      </w:r>
      <w:r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6B1F2E">
        <w:rPr>
          <w:rFonts w:ascii="Times New Roman" w:hAnsi="Times New Roman" w:cs="Times New Roman"/>
          <w:b/>
          <w:bCs/>
          <w:sz w:val="24"/>
          <w:szCs w:val="24"/>
        </w:rPr>
        <w:t>ti</w:t>
      </w:r>
      <w:proofErr w:type="spellEnd"/>
    </w:p>
    <w:p w14:paraId="71E1D64C" w14:textId="281D67E3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Departamentul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Inv</w:t>
      </w:r>
      <w:r>
        <w:rPr>
          <w:rFonts w:ascii="Times New Roman" w:hAnsi="Times New Roman" w:cs="Times New Roman"/>
          <w:b/>
          <w:bCs/>
          <w:sz w:val="24"/>
          <w:szCs w:val="24"/>
        </w:rPr>
        <w:t>ăță</w:t>
      </w:r>
      <w:r w:rsidRPr="006B1F2E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Pr="006B1F2E">
        <w:rPr>
          <w:rFonts w:ascii="Times New Roman" w:hAnsi="Times New Roman" w:cs="Times New Roman"/>
          <w:b/>
          <w:bCs/>
          <w:sz w:val="24"/>
          <w:szCs w:val="24"/>
        </w:rPr>
        <w:t>nt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Clinic 13</w:t>
      </w:r>
    </w:p>
    <w:p w14:paraId="0769C321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Disciplina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Obstetrică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Ginecologie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Spitalul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Clinic </w:t>
      </w:r>
      <w:r w:rsidRPr="006B1F2E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  <w:lang w:val="en-US"/>
        </w:rPr>
        <w:t>Dr.I.Cantacuzino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14:paraId="5F9374AB" w14:textId="7DE51A9F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6B1F2E">
        <w:rPr>
          <w:rFonts w:ascii="Times New Roman" w:hAnsi="Times New Roman" w:cs="Times New Roman"/>
          <w:b/>
          <w:bCs/>
          <w:sz w:val="24"/>
          <w:szCs w:val="24"/>
        </w:rPr>
        <w:t>EF DE LUCR</w:t>
      </w:r>
      <w:r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6B1F2E">
        <w:rPr>
          <w:rFonts w:ascii="Times New Roman" w:hAnsi="Times New Roman" w:cs="Times New Roman"/>
          <w:b/>
          <w:bCs/>
          <w:sz w:val="24"/>
          <w:szCs w:val="24"/>
        </w:rPr>
        <w:t>RI, POZI</w:t>
      </w:r>
      <w:r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6B1F2E">
        <w:rPr>
          <w:rFonts w:ascii="Times New Roman" w:hAnsi="Times New Roman" w:cs="Times New Roman"/>
          <w:b/>
          <w:bCs/>
          <w:sz w:val="24"/>
          <w:szCs w:val="24"/>
        </w:rPr>
        <w:t>IA 5</w:t>
      </w:r>
    </w:p>
    <w:p w14:paraId="7326517A" w14:textId="13D4485A" w:rsidR="006B1F2E" w:rsidRPr="007B08B1" w:rsidRDefault="006B1F2E" w:rsidP="007B08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Tematica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concursul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ocupare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de post </w:t>
      </w: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specialitatea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Obstetrică</w:t>
      </w:r>
      <w:proofErr w:type="spellEnd"/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b/>
          <w:bCs/>
          <w:sz w:val="24"/>
          <w:szCs w:val="24"/>
        </w:rPr>
        <w:t>Ginecologie</w:t>
      </w:r>
      <w:proofErr w:type="spellEnd"/>
    </w:p>
    <w:p w14:paraId="01A00364" w14:textId="2010AE2F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F2E">
        <w:rPr>
          <w:rFonts w:ascii="Times New Roman" w:hAnsi="Times New Roman" w:cs="Times New Roman"/>
          <w:b/>
          <w:bCs/>
          <w:sz w:val="24"/>
          <w:szCs w:val="24"/>
        </w:rPr>
        <w:t xml:space="preserve">PROBA </w:t>
      </w:r>
      <w:r w:rsidRPr="006B1F2E">
        <w:rPr>
          <w:rFonts w:ascii="Times New Roman" w:hAnsi="Times New Roman" w:cs="Times New Roman"/>
          <w:b/>
          <w:bCs/>
          <w:sz w:val="24"/>
          <w:szCs w:val="24"/>
        </w:rPr>
        <w:t>DIDACTIC</w:t>
      </w:r>
      <w:r w:rsidRPr="006B1F2E">
        <w:rPr>
          <w:rFonts w:ascii="Times New Roman" w:hAnsi="Times New Roman" w:cs="Times New Roman"/>
          <w:b/>
          <w:bCs/>
          <w:sz w:val="24"/>
          <w:szCs w:val="24"/>
        </w:rPr>
        <w:t>Ă</w:t>
      </w:r>
    </w:p>
    <w:p w14:paraId="7BD2CD4A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clinică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fiziologia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organelor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genitale</w:t>
      </w:r>
      <w:proofErr w:type="spellEnd"/>
    </w:p>
    <w:p w14:paraId="611A9135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Noțiuni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anatomie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16-34)</w:t>
      </w:r>
    </w:p>
    <w:p w14:paraId="53418BE0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Noțiuni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endocrinologie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reproducerii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400-435)</w:t>
      </w:r>
    </w:p>
    <w:p w14:paraId="149FE040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normală</w:t>
      </w:r>
      <w:proofErr w:type="spellEnd"/>
    </w:p>
    <w:p w14:paraId="546AC2DA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Fiziologia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maternă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46-72)</w:t>
      </w:r>
    </w:p>
    <w:p w14:paraId="1EC2099A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Consultația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preconcepțională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156-165)</w:t>
      </w:r>
    </w:p>
    <w:p w14:paraId="14F71BB6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prenatală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168-189)</w:t>
      </w:r>
    </w:p>
    <w:p w14:paraId="66EEC286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prenatal (1, pg. 283-302)</w:t>
      </w:r>
    </w:p>
    <w:p w14:paraId="70A96B5D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Avortul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350-371)</w:t>
      </w:r>
    </w:p>
    <w:p w14:paraId="2E88C313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trofoblastică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gestațională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898-917)</w:t>
      </w:r>
    </w:p>
    <w:p w14:paraId="4FB08625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Hemoragiile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obstetricale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antepartum (3, pg. 335-347)</w:t>
      </w:r>
    </w:p>
    <w:p w14:paraId="421715E7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Complicații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chirurgicale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sarcină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926 - 1282)</w:t>
      </w:r>
    </w:p>
    <w:p w14:paraId="0AB01E4E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Ecografia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obstetrică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ginecologie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194 - 222), (4, pg. 805-833)</w:t>
      </w:r>
    </w:p>
    <w:p w14:paraId="21875295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fetală</w:t>
      </w:r>
      <w:proofErr w:type="spellEnd"/>
    </w:p>
    <w:p w14:paraId="5F77D31A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Embriogeneza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morfologică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fetală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127-151)</w:t>
      </w:r>
    </w:p>
    <w:p w14:paraId="12EA7666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Genetică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259-280)</w:t>
      </w:r>
    </w:p>
    <w:p w14:paraId="47CCD463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Teratologie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240-255)</w:t>
      </w:r>
    </w:p>
    <w:p w14:paraId="17FCAFB0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fetală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antepartum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intrapartum (3, pg. 377-389)</w:t>
      </w:r>
    </w:p>
    <w:p w14:paraId="53EC9E9F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lastRenderedPageBreak/>
        <w:t xml:space="preserve">e.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Restricția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creștere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fetală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874-884)</w:t>
      </w:r>
    </w:p>
    <w:p w14:paraId="378E0FA1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Suferința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fetală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491-497)</w:t>
      </w:r>
    </w:p>
    <w:p w14:paraId="5FFA7378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Moartea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fetală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661-666)</w:t>
      </w:r>
    </w:p>
    <w:p w14:paraId="262CB696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Nașterea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normală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patologică</w:t>
      </w:r>
      <w:proofErr w:type="spellEnd"/>
    </w:p>
    <w:p w14:paraId="1C6552DD" w14:textId="376C4EBB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a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Nașterea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normală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(3, pg. 351-360)</w:t>
      </w:r>
    </w:p>
    <w:p w14:paraId="7628AEDD" w14:textId="36CAF272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b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Prezentațiile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distocice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(3, pg. 361-376)</w:t>
      </w:r>
    </w:p>
    <w:p w14:paraId="11C95889" w14:textId="4DD16B8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c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Anomalii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travaliului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(3, pg. 391-406)</w:t>
      </w:r>
    </w:p>
    <w:p w14:paraId="74564A2C" w14:textId="699CB683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d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Nașterea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vaginală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operatorie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(3, pg. 407-418)</w:t>
      </w:r>
    </w:p>
    <w:p w14:paraId="2D6861FC" w14:textId="35072F6C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e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Analgezia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anestezia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obstetrica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(3, pg. 557-563)</w:t>
      </w:r>
    </w:p>
    <w:p w14:paraId="1883DEE2" w14:textId="421E3B0B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f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Hemoragia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postpartum (3, pg. 511-532)</w:t>
      </w:r>
    </w:p>
    <w:p w14:paraId="160A51E1" w14:textId="583446CA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g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Nou-născutul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Îngrijiri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nou-născutului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624-635)</w:t>
      </w:r>
    </w:p>
    <w:p w14:paraId="24F3ED0C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Anemia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fetală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Alloimunizarea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306-313)</w:t>
      </w:r>
    </w:p>
    <w:p w14:paraId="3CD9A3B3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Afecțiuni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hipertensive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sarcină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728-770)</w:t>
      </w:r>
    </w:p>
    <w:p w14:paraId="0469E8AA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multiplă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891-920)</w:t>
      </w:r>
    </w:p>
    <w:p w14:paraId="6E0F850A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Nasterea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829 – 855)</w:t>
      </w:r>
    </w:p>
    <w:p w14:paraId="646FD52E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prelungită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862 – 870)</w:t>
      </w:r>
    </w:p>
    <w:p w14:paraId="31522BFD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anexelor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fetale</w:t>
      </w:r>
      <w:proofErr w:type="spellEnd"/>
    </w:p>
    <w:p w14:paraId="40238A8B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Anomaliile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placentare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membranelor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amniotice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și</w:t>
      </w:r>
      <w:proofErr w:type="spellEnd"/>
    </w:p>
    <w:p w14:paraId="7D76156D" w14:textId="760F32FA" w:rsidR="006B1F2E" w:rsidRPr="006B1F2E" w:rsidRDefault="006B1F2E" w:rsidP="006B1F2E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cordonului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ombilical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116 – 124) </w:t>
      </w:r>
    </w:p>
    <w:p w14:paraId="36210304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Lichidul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amniotic (1, pg. 231-238)</w:t>
      </w:r>
    </w:p>
    <w:p w14:paraId="2B7D7337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Lehuzia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9D8C1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Lehuzia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fiziologică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668 – 679) </w:t>
      </w:r>
    </w:p>
    <w:p w14:paraId="22BD1A70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Complicațiile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puerperale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(1, pg. 682 – 692)</w:t>
      </w:r>
    </w:p>
    <w:p w14:paraId="4BAC089D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Urgențe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vitale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obstetrică</w:t>
      </w:r>
      <w:proofErr w:type="spellEnd"/>
    </w:p>
    <w:p w14:paraId="21D34548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Sepsisul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șocul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obstetrică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(5, pg. 223-239)</w:t>
      </w:r>
    </w:p>
    <w:p w14:paraId="41159141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Embolia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lichid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amniotic (5, pg. 243-257)</w:t>
      </w:r>
    </w:p>
    <w:p w14:paraId="737249FF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Colapsul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matern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peripartum (5, pg. 265-287)</w:t>
      </w:r>
    </w:p>
    <w:p w14:paraId="028D9E3F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Sindroame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ginecologie</w:t>
      </w:r>
      <w:proofErr w:type="spellEnd"/>
    </w:p>
    <w:p w14:paraId="0DFC8BDD" w14:textId="10C23A02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a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Tulburările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ciclu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menstrual: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Sângerarea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uterină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anormală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menoragia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C8E60E0" w14:textId="77777777" w:rsidR="006B1F2E" w:rsidRPr="006B1F2E" w:rsidRDefault="006B1F2E" w:rsidP="006B1F2E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F2E">
        <w:rPr>
          <w:rFonts w:ascii="Times New Roman" w:hAnsi="Times New Roman" w:cs="Times New Roman"/>
          <w:sz w:val="24"/>
          <w:szCs w:val="24"/>
        </w:rPr>
        <w:t>metroragii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disfuncționale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219-240),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amenoreea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440-457)</w:t>
      </w:r>
    </w:p>
    <w:p w14:paraId="6D2735B5" w14:textId="31F6915B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b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pelvină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304-328)</w:t>
      </w:r>
    </w:p>
    <w:p w14:paraId="144453C6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Infecțiile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ginecologice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64-107)</w:t>
      </w:r>
    </w:p>
    <w:p w14:paraId="1C4E7F84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extrauterină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198-215)</w:t>
      </w:r>
    </w:p>
    <w:p w14:paraId="0A7EA15B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Endometrioza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281-298)</w:t>
      </w:r>
    </w:p>
    <w:p w14:paraId="3700CE97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Anomaliile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congenitale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organelor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genitale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481-503)</w:t>
      </w:r>
    </w:p>
    <w:p w14:paraId="350248FA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Tulburările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statică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pelvină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Incontinența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urinară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606-632)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Prolapsul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organelor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67BA8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pelvine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633-658)</w:t>
      </w:r>
    </w:p>
    <w:p w14:paraId="7AB2B7E4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benignă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preinvazivă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ginecologică</w:t>
      </w:r>
      <w:proofErr w:type="spellEnd"/>
    </w:p>
    <w:p w14:paraId="35459A31" w14:textId="513D97DE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a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benigna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preinvaziva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tractului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reproducător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inferior (2, pg. 110-128; </w:t>
      </w:r>
    </w:p>
    <w:p w14:paraId="4A392716" w14:textId="77777777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730-763)</w:t>
      </w:r>
    </w:p>
    <w:p w14:paraId="0D9D564E" w14:textId="417DDBCD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b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uterine (2, pg. 246-261) </w:t>
      </w:r>
    </w:p>
    <w:p w14:paraId="6804A39C" w14:textId="2E327F10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c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ovariene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tubare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262-274)</w:t>
      </w:r>
    </w:p>
    <w:p w14:paraId="15057722" w14:textId="7E591608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d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Patologia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benignă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preinvazivă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sânului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333-345)</w:t>
      </w:r>
    </w:p>
    <w:p w14:paraId="0DB81691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Cancerele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ginecologice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66987" w14:textId="6BE528F9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a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de col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uterin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769-789)</w:t>
      </w:r>
    </w:p>
    <w:p w14:paraId="2A4B4A5E" w14:textId="2CDF3553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b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vulvar (2, pg. 793-806)</w:t>
      </w:r>
    </w:p>
    <w:p w14:paraId="2570C853" w14:textId="42F936B3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c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vaginal (2, pg. 808-815)</w:t>
      </w:r>
    </w:p>
    <w:p w14:paraId="72C1D943" w14:textId="3627F529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d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uterin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endometrial (2, pg. 817-834).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Sarcoamele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8D9A0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lastRenderedPageBreak/>
        <w:t>uterine (2, pg. 839-850)</w:t>
      </w:r>
    </w:p>
    <w:p w14:paraId="7B819362" w14:textId="12B32498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e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ovar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epitelial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ovarian (2, pg. 853-874).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Tumorile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celulelor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002A6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F2E">
        <w:rPr>
          <w:rFonts w:ascii="Times New Roman" w:hAnsi="Times New Roman" w:cs="Times New Roman"/>
          <w:sz w:val="24"/>
          <w:szCs w:val="24"/>
        </w:rPr>
        <w:t>germinale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ovariene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stromale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cordoanelor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sexuale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879-894)</w:t>
      </w:r>
    </w:p>
    <w:p w14:paraId="5C727172" w14:textId="075C5499" w:rsidR="006B1F2E" w:rsidRPr="006B1F2E" w:rsidRDefault="006B1F2E" w:rsidP="006B1F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f</w:t>
      </w:r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sân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345-352)</w:t>
      </w:r>
    </w:p>
    <w:p w14:paraId="2D7705C5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Ginecologie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pediatrică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382-397) </w:t>
      </w:r>
    </w:p>
    <w:p w14:paraId="4A252ADC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Menopauza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554-586, 588-600)</w:t>
      </w:r>
    </w:p>
    <w:p w14:paraId="0EEA2107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cuplului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infertil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507-526)</w:t>
      </w:r>
    </w:p>
    <w:p w14:paraId="06A83143" w14:textId="51E86176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Contracepție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sterilitate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(2, pg. 132-149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152-164)</w:t>
      </w:r>
      <w:bookmarkStart w:id="0" w:name="_GoBack"/>
      <w:bookmarkEnd w:id="0"/>
    </w:p>
    <w:p w14:paraId="28613EA1" w14:textId="3FAACBC8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F2E">
        <w:rPr>
          <w:rFonts w:ascii="Times New Roman" w:hAnsi="Times New Roman" w:cs="Times New Roman"/>
          <w:sz w:val="24"/>
          <w:szCs w:val="24"/>
        </w:rPr>
        <w:t>Bibliografie</w:t>
      </w:r>
      <w:proofErr w:type="spellEnd"/>
    </w:p>
    <w:p w14:paraId="35AC6A4D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1. Williams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Obstetrică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Ed. a 24-a,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Tratat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F. Cunningham, Kenneth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Leveno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Steven Bloom, Catherine </w:t>
      </w:r>
    </w:p>
    <w:p w14:paraId="3276CE36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Spong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Jodi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Dashe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Barbara Hoffman, Brian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casey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Jeanne Sheffield,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ediției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1B6FA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F2E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Radu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Vlădăreanu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Hipocrate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>, 2017.</w:t>
      </w:r>
    </w:p>
    <w:p w14:paraId="126541A1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2. Williams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Ginecologie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II-a, Hoffman,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Schorge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Schaffer, Halvorson, Bradshaw, Cunningham, </w:t>
      </w:r>
    </w:p>
    <w:p w14:paraId="519388CA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ediției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Radu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Vlădăreanu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Hipocrate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F39C47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>2015.</w:t>
      </w:r>
    </w:p>
    <w:p w14:paraId="53BF230A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Tratat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chirurgie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II-a, Vol. V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Obstetrică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Ginecologie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redacția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Irinel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Popescu, </w:t>
      </w:r>
    </w:p>
    <w:p w14:paraId="66B008E7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Constantin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Ciuce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: Gheorghe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Peltecu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Romane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>, 2014.</w:t>
      </w:r>
    </w:p>
    <w:p w14:paraId="0A5270B2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4. Callen,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Ultrasonografie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Obstetrică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Ginecologie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. Mary Norton, Leslie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Scoutt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Vickie Feldstein. Ed. </w:t>
      </w:r>
    </w:p>
    <w:p w14:paraId="17BA09EC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a 6-a,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coordonată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: Radu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Vlădăreanu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Hipocrate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>, 2017.</w:t>
      </w:r>
    </w:p>
    <w:p w14:paraId="571B717C" w14:textId="77777777" w:rsidR="006B1F2E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2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Urgențele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obstetricale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intrapartum,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Editori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: Gheorghe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Peltecu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Anca Maria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Panaitescu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Radu </w:t>
      </w:r>
    </w:p>
    <w:p w14:paraId="55D975E5" w14:textId="52DD7837" w:rsidR="00FD7783" w:rsidRPr="006B1F2E" w:rsidRDefault="006B1F2E" w:rsidP="006B1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F2E">
        <w:rPr>
          <w:rFonts w:ascii="Times New Roman" w:hAnsi="Times New Roman" w:cs="Times New Roman"/>
          <w:sz w:val="24"/>
          <w:szCs w:val="24"/>
        </w:rPr>
        <w:t>Botezatu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George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Iancu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F2E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6B1F2E">
        <w:rPr>
          <w:rFonts w:ascii="Times New Roman" w:hAnsi="Times New Roman" w:cs="Times New Roman"/>
          <w:sz w:val="24"/>
          <w:szCs w:val="24"/>
        </w:rPr>
        <w:t>, 2017.</w:t>
      </w:r>
    </w:p>
    <w:sectPr w:rsidR="00FD7783" w:rsidRPr="006B1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2E"/>
    <w:rsid w:val="006B1F2E"/>
    <w:rsid w:val="007B08B1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59C5"/>
  <w15:chartTrackingRefBased/>
  <w15:docId w15:val="{FBB48279-FECF-4788-852B-9D8002A0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Poalelungi</dc:creator>
  <cp:keywords/>
  <dc:description/>
  <cp:lastModifiedBy>Cristian Poalelungi</cp:lastModifiedBy>
  <cp:revision>2</cp:revision>
  <dcterms:created xsi:type="dcterms:W3CDTF">2023-01-16T16:03:00Z</dcterms:created>
  <dcterms:modified xsi:type="dcterms:W3CDTF">2023-01-16T16:13:00Z</dcterms:modified>
</cp:coreProperties>
</file>