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TEMATICĂ ȘI BIBLIOGRAFIE</w:t>
      </w:r>
    </w:p>
    <w:p>
      <w:pPr>
        <w:pStyle w:val="Normal"/>
        <w:jc w:val="center"/>
        <w:rPr/>
      </w:pPr>
      <w:r>
        <w:rPr/>
        <w:t>CONCURS POST PROFESOR POZITIA 1</w:t>
      </w:r>
    </w:p>
    <w:p>
      <w:pPr>
        <w:pStyle w:val="Normal"/>
        <w:jc w:val="center"/>
        <w:rPr/>
      </w:pPr>
      <w:r>
        <w:rPr/>
        <w:t xml:space="preserve">CLINICA DE MEDICINĂ INTERNĂ </w:t>
      </w:r>
    </w:p>
    <w:p>
      <w:pPr>
        <w:pStyle w:val="Normal"/>
        <w:jc w:val="center"/>
        <w:rPr/>
      </w:pPr>
      <w:r>
        <w:rPr/>
        <w:t>SPITALUL CLINIC DE URGENȚĂ BUCUREȘTI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Tematică:</w:t>
      </w:r>
    </w:p>
    <w:p>
      <w:pPr>
        <w:pStyle w:val="Normal"/>
        <w:rPr/>
      </w:pPr>
      <w:r>
        <w:rPr/>
        <w:t>1. Bronhopneumopatia cronică obstructivă</w:t>
      </w:r>
    </w:p>
    <w:p>
      <w:pPr>
        <w:pStyle w:val="Normal"/>
        <w:rPr/>
      </w:pPr>
      <w:r>
        <w:rPr/>
        <w:t>2. Sindromul de apnee în somn de tip obstructiv</w:t>
      </w:r>
    </w:p>
    <w:p>
      <w:pPr>
        <w:pStyle w:val="Normal"/>
        <w:rPr/>
      </w:pPr>
      <w:r>
        <w:rPr/>
        <w:t>3. Tromboembolismul venos</w:t>
      </w:r>
    </w:p>
    <w:p>
      <w:pPr>
        <w:pStyle w:val="Normal"/>
        <w:rPr/>
      </w:pPr>
      <w:r>
        <w:rPr/>
        <w:t>4. Boala coronariană ischemică stabilă. Angina pectorală stabilă</w:t>
      </w:r>
    </w:p>
    <w:p>
      <w:pPr>
        <w:pStyle w:val="Normal"/>
        <w:rPr/>
      </w:pPr>
      <w:r>
        <w:rPr/>
        <w:t>5. Sindroamele coronariene acute cu supradenivelare de segment ST</w:t>
      </w:r>
    </w:p>
    <w:p>
      <w:pPr>
        <w:pStyle w:val="Normal"/>
        <w:rPr/>
      </w:pPr>
      <w:r>
        <w:rPr/>
        <w:t>6. Hipertensiunea arterială primară și secundară</w:t>
      </w:r>
    </w:p>
    <w:p>
      <w:pPr>
        <w:pStyle w:val="Normal"/>
        <w:rPr/>
      </w:pPr>
      <w:r>
        <w:rPr/>
        <w:t>7. Insuficiența cardiacă cronică congestivă</w:t>
      </w:r>
    </w:p>
    <w:p>
      <w:pPr>
        <w:pStyle w:val="Normal"/>
        <w:rPr/>
      </w:pPr>
      <w:r>
        <w:rPr/>
        <w:t>8. Boala arterială periferică a membrelor inferioare</w:t>
      </w:r>
    </w:p>
    <w:p>
      <w:pPr>
        <w:pStyle w:val="Normal"/>
        <w:rPr/>
      </w:pPr>
      <w:r>
        <w:rPr/>
        <w:t>9. Anemia feriprivă</w:t>
      </w:r>
    </w:p>
    <w:p>
      <w:pPr>
        <w:pStyle w:val="Normal"/>
        <w:rPr/>
      </w:pPr>
      <w:r>
        <w:rPr/>
        <w:t>10. Boala cronică de rinichi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Bibliografie generală</w:t>
      </w:r>
    </w:p>
    <w:p>
      <w:pPr>
        <w:pStyle w:val="Normal"/>
        <w:rPr/>
      </w:pPr>
      <w:r>
        <w:rPr/>
        <w:t>1. Braunwald’s Heart Disease: a Textbook of Cardiovascular Medicine – Elsevier, Saunders – Philadelphia, 10th Edition, 2015.</w:t>
      </w:r>
    </w:p>
    <w:p>
      <w:pPr>
        <w:pStyle w:val="Normal"/>
        <w:rPr/>
      </w:pPr>
      <w:r>
        <w:rPr/>
        <w:t>2. Mic tratat de cardiologie, sub redactia Carmen Ginghina, Editura Academiei Romane, 2010.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3. Harrison’s Principles of Internal Medicine, 19th edition, Editura McGraw Hill, 2015.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119</Words>
  <Characters>779</Characters>
  <CharactersWithSpaces>882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2023-01-11T10:51:00Z</dcterms:created>
  <dc:creator>Crista Laslo</dc:creator>
  <dc:description/>
  <dc:language>en-US</dc:language>
  <cp:lastModifiedBy>Crista Laslo</cp:lastModifiedBy>
  <dcterms:modified xsi:type="dcterms:W3CDTF">2023-01-11T10:56:00Z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e082a4ee-5985-4191-b94e-2f9a74fb2b9a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