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3B" w:rsidRPr="00B61E98" w:rsidRDefault="003B2C3B" w:rsidP="003B2C3B">
      <w:pPr>
        <w:spacing w:after="0" w:line="240" w:lineRule="auto"/>
        <w:rPr>
          <w:sz w:val="24"/>
          <w:szCs w:val="24"/>
        </w:rPr>
      </w:pPr>
    </w:p>
    <w:p w:rsidR="003B2C3B" w:rsidRPr="00F04628" w:rsidRDefault="003B2C3B" w:rsidP="003B2C3B">
      <w:pPr>
        <w:spacing w:after="0" w:line="240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  <w:r w:rsidRPr="00F04628">
        <w:rPr>
          <w:rFonts w:eastAsia="Times New Roman"/>
          <w:b/>
          <w:bCs/>
          <w:sz w:val="22"/>
          <w:szCs w:val="22"/>
        </w:rPr>
        <w:t>TEMATICA CONCURSULUI  PENTR</w:t>
      </w:r>
      <w:r>
        <w:rPr>
          <w:rFonts w:eastAsia="Times New Roman"/>
          <w:b/>
          <w:bCs/>
          <w:sz w:val="22"/>
          <w:szCs w:val="22"/>
        </w:rPr>
        <w:t>U OCUPAREA POSTULUI DE CONFERENȚ</w:t>
      </w:r>
      <w:r w:rsidRPr="00F04628">
        <w:rPr>
          <w:rFonts w:eastAsia="Times New Roman"/>
          <w:b/>
          <w:bCs/>
          <w:sz w:val="22"/>
          <w:szCs w:val="22"/>
        </w:rPr>
        <w:t>IAR</w:t>
      </w:r>
    </w:p>
    <w:p w:rsidR="003B2C3B" w:rsidRPr="00F04628" w:rsidRDefault="003B2C3B" w:rsidP="003B2C3B">
      <w:pPr>
        <w:spacing w:after="0" w:line="240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  <w:r w:rsidRPr="00F04628">
        <w:rPr>
          <w:rFonts w:eastAsia="Times New Roman"/>
          <w:b/>
          <w:bCs/>
          <w:sz w:val="22"/>
          <w:szCs w:val="22"/>
        </w:rPr>
        <w:t xml:space="preserve"> SPECIALITATEA CHIRURGIE</w:t>
      </w:r>
    </w:p>
    <w:p w:rsidR="003B2C3B" w:rsidRDefault="0093376B" w:rsidP="003B2C3B">
      <w:pPr>
        <w:spacing w:after="0" w:line="240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 FACULTATEA DE MEDICINA DENTARA - D</w:t>
      </w:r>
      <w:r w:rsidR="003B2C3B" w:rsidRPr="00F04628">
        <w:rPr>
          <w:rFonts w:eastAsia="Times New Roman"/>
          <w:b/>
          <w:bCs/>
          <w:sz w:val="22"/>
          <w:szCs w:val="22"/>
        </w:rPr>
        <w:t>EPAR</w:t>
      </w:r>
      <w:r w:rsidR="003B2C3B">
        <w:rPr>
          <w:rFonts w:eastAsia="Times New Roman"/>
          <w:b/>
          <w:bCs/>
          <w:sz w:val="22"/>
          <w:szCs w:val="22"/>
        </w:rPr>
        <w:t xml:space="preserve">TAMENTUL </w:t>
      </w:r>
      <w:r>
        <w:rPr>
          <w:rFonts w:eastAsia="Times New Roman"/>
          <w:b/>
          <w:bCs/>
          <w:sz w:val="22"/>
          <w:szCs w:val="22"/>
        </w:rPr>
        <w:t>II</w:t>
      </w:r>
      <w:r w:rsidR="003B2C3B">
        <w:rPr>
          <w:rFonts w:eastAsia="Times New Roman"/>
          <w:b/>
          <w:bCs/>
          <w:sz w:val="22"/>
          <w:szCs w:val="22"/>
        </w:rPr>
        <w:t xml:space="preserve"> </w:t>
      </w:r>
    </w:p>
    <w:p w:rsidR="0093376B" w:rsidRPr="00F04628" w:rsidRDefault="0093376B" w:rsidP="003B2C3B">
      <w:pPr>
        <w:spacing w:after="0" w:line="240" w:lineRule="auto"/>
        <w:ind w:firstLine="0"/>
        <w:jc w:val="center"/>
        <w:rPr>
          <w:rFonts w:eastAsia="Times New Roman"/>
          <w:sz w:val="22"/>
          <w:szCs w:val="22"/>
        </w:rPr>
      </w:pPr>
    </w:p>
    <w:p w:rsidR="003B2C3B" w:rsidRPr="00F04628" w:rsidRDefault="003B2C3B" w:rsidP="003B2C3B">
      <w:pPr>
        <w:spacing w:after="0" w:line="240" w:lineRule="auto"/>
        <w:jc w:val="center"/>
        <w:rPr>
          <w:rFonts w:eastAsia="Times New Roman"/>
          <w:b/>
          <w:color w:val="auto"/>
          <w:sz w:val="22"/>
          <w:szCs w:val="22"/>
          <w:lang w:val="ro-RO"/>
        </w:rPr>
      </w:pPr>
      <w:r w:rsidRPr="00F04628">
        <w:rPr>
          <w:rFonts w:eastAsia="Times New Roman"/>
          <w:color w:val="auto"/>
          <w:sz w:val="22"/>
          <w:szCs w:val="22"/>
          <w:lang w:val="ro-RO" w:eastAsia="ro-RO"/>
        </w:rPr>
        <w:t xml:space="preserve">Disciplina </w:t>
      </w:r>
      <w:r>
        <w:rPr>
          <w:rFonts w:eastAsia="Times New Roman"/>
          <w:b/>
          <w:color w:val="auto"/>
          <w:sz w:val="22"/>
          <w:szCs w:val="22"/>
          <w:lang w:val="ro-RO"/>
        </w:rPr>
        <w:t xml:space="preserve">CHIRURGIE </w:t>
      </w:r>
      <w:r w:rsidR="0093376B">
        <w:rPr>
          <w:rFonts w:eastAsia="Times New Roman"/>
          <w:b/>
          <w:color w:val="auto"/>
          <w:sz w:val="22"/>
          <w:szCs w:val="22"/>
          <w:lang w:val="ro-RO"/>
        </w:rPr>
        <w:t>SI ANESTEZIE GENERALA – Spitalul ‚Sf Ioan’, Bucuresti</w:t>
      </w:r>
    </w:p>
    <w:p w:rsidR="003B2C3B" w:rsidRDefault="004D50C3" w:rsidP="003B2C3B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color w:val="auto"/>
          <w:sz w:val="22"/>
          <w:szCs w:val="22"/>
          <w:lang w:val="ro-RO"/>
        </w:rPr>
        <w:t>ȘEF DE LUCRĂRI</w:t>
      </w:r>
      <w:r w:rsidR="005E71D4">
        <w:rPr>
          <w:rFonts w:eastAsia="Times New Roman"/>
          <w:b/>
          <w:color w:val="auto"/>
          <w:sz w:val="22"/>
          <w:szCs w:val="22"/>
          <w:lang w:val="ro-RO"/>
        </w:rPr>
        <w:t xml:space="preserve"> -</w:t>
      </w:r>
      <w:r>
        <w:rPr>
          <w:rFonts w:eastAsia="Times New Roman"/>
          <w:b/>
          <w:color w:val="auto"/>
          <w:sz w:val="22"/>
          <w:szCs w:val="22"/>
          <w:lang w:val="ro-RO"/>
        </w:rPr>
        <w:t xml:space="preserve"> POZITIA 4</w:t>
      </w:r>
    </w:p>
    <w:p w:rsidR="003B2C3B" w:rsidRDefault="003B2C3B" w:rsidP="003B2C3B">
      <w:pPr>
        <w:spacing w:after="0" w:line="240" w:lineRule="auto"/>
        <w:jc w:val="center"/>
        <w:rPr>
          <w:b/>
        </w:rPr>
      </w:pPr>
    </w:p>
    <w:p w:rsidR="003B2C3B" w:rsidRDefault="003B2C3B" w:rsidP="003B2C3B">
      <w:pPr>
        <w:spacing w:after="0" w:line="240" w:lineRule="auto"/>
        <w:rPr>
          <w:b/>
        </w:rPr>
      </w:pPr>
      <w:r>
        <w:rPr>
          <w:b/>
        </w:rPr>
        <w:t>TEMATICA</w:t>
      </w:r>
    </w:p>
    <w:p w:rsidR="003B2C3B" w:rsidRPr="00F04628" w:rsidRDefault="003B2C3B" w:rsidP="003B2C3B">
      <w:pPr>
        <w:spacing w:after="0" w:line="240" w:lineRule="auto"/>
        <w:jc w:val="center"/>
        <w:rPr>
          <w:b/>
        </w:rPr>
      </w:pP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Istoricul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chirurgiei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Principii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07FB6">
        <w:rPr>
          <w:rFonts w:ascii="Times New Roman" w:hAnsi="Times New Roman"/>
          <w:sz w:val="24"/>
          <w:szCs w:val="24"/>
        </w:rPr>
        <w:t>terapiei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antiinfecţioase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în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Infecţiile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chirurgicale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localizate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tiroidiană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Pleureziile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purulente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Chistul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hidatic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pulmonar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benignă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glandei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mamare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malignă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glandei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mamare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defectelor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peretelui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abdominal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Eventraţiile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abdominale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Evisceraţia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Herniile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hiatale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chirurgicală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esofagului.Corpii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străini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esofagieni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Tulburări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funcţionale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esofagiene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Adenocarcinomul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FB6">
        <w:rPr>
          <w:rFonts w:ascii="Times New Roman" w:hAnsi="Times New Roman"/>
          <w:sz w:val="24"/>
          <w:szCs w:val="24"/>
        </w:rPr>
        <w:t>joncţiune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esogastrică</w:t>
      </w:r>
      <w:proofErr w:type="spellEnd"/>
    </w:p>
    <w:p w:rsidR="003B2C3B" w:rsidRPr="00607FB6" w:rsidRDefault="003B2C3B" w:rsidP="005E71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Carcinomul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scuamos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esofagian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Stenozele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esofagiene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postcaustice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Boala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de reflux gastro-</w:t>
      </w:r>
      <w:proofErr w:type="spellStart"/>
      <w:r w:rsidRPr="00607FB6">
        <w:rPr>
          <w:rFonts w:ascii="Times New Roman" w:hAnsi="Times New Roman"/>
          <w:sz w:val="24"/>
          <w:szCs w:val="24"/>
        </w:rPr>
        <w:t>esofagiană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chirurgicală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stomacului.Ulcerul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gastro- duodenal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Tumorile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gastrice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benigne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Cancerul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gastric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Leziuni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ulceroase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sau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ulcerative gastro-</w:t>
      </w:r>
      <w:proofErr w:type="spellStart"/>
      <w:r w:rsidRPr="00607FB6">
        <w:rPr>
          <w:rFonts w:ascii="Times New Roman" w:hAnsi="Times New Roman"/>
          <w:sz w:val="24"/>
          <w:szCs w:val="24"/>
        </w:rPr>
        <w:t>duodenale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particulare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stomacului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operat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chirurgicală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intestinului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subţire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Apendicele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cecal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Boala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diverticulară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colonului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Bolile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inflamatorii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nespecifice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07FB6">
        <w:rPr>
          <w:rFonts w:ascii="Times New Roman" w:hAnsi="Times New Roman"/>
          <w:sz w:val="24"/>
          <w:szCs w:val="24"/>
        </w:rPr>
        <w:t>colonului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Rectocolita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ulcerohemoragică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7FB6">
        <w:rPr>
          <w:rFonts w:ascii="Times New Roman" w:hAnsi="Times New Roman"/>
          <w:sz w:val="24"/>
          <w:szCs w:val="24"/>
        </w:rPr>
        <w:t>Colita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ulcerativă</w:t>
      </w:r>
      <w:proofErr w:type="spellEnd"/>
      <w:r w:rsidRPr="00607FB6">
        <w:rPr>
          <w:rFonts w:ascii="Times New Roman" w:hAnsi="Times New Roman"/>
          <w:sz w:val="24"/>
          <w:szCs w:val="24"/>
        </w:rPr>
        <w:t>)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Cancerul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de colon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Tumorile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benigne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07FB6">
        <w:rPr>
          <w:rFonts w:ascii="Times New Roman" w:hAnsi="Times New Roman"/>
          <w:sz w:val="24"/>
          <w:szCs w:val="24"/>
        </w:rPr>
        <w:t>colonului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chirurgicală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FB6">
        <w:rPr>
          <w:rFonts w:ascii="Times New Roman" w:hAnsi="Times New Roman"/>
          <w:sz w:val="24"/>
          <w:szCs w:val="24"/>
        </w:rPr>
        <w:t>rectului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regiunii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ano-perineale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Abcesele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hepatice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Colangiocarcinomul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intrahepatic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Carcinomul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hepatocelular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Metastazele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hepatice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Tumorile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benigne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hepatice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Litiaza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biliară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Icterul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mecanic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lastRenderedPageBreak/>
        <w:t>Colecistopatii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alitiazice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Tumorile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căilor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biliare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extrahepatice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Pancreatita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acută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Tumorile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pancreatice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Pancreatita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cronică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Patologie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splenică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Ocluziile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intestinale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Hemoragiile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digestive</w:t>
      </w:r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Peritonitele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acute </w:t>
      </w:r>
      <w:proofErr w:type="spellStart"/>
      <w:r w:rsidRPr="00607FB6">
        <w:rPr>
          <w:rFonts w:ascii="Times New Roman" w:hAnsi="Times New Roman"/>
          <w:sz w:val="24"/>
          <w:szCs w:val="24"/>
        </w:rPr>
        <w:t>difuze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splinei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abdominale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Leziunile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traumatice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07FB6">
        <w:rPr>
          <w:rFonts w:ascii="Times New Roman" w:hAnsi="Times New Roman"/>
          <w:sz w:val="24"/>
          <w:szCs w:val="24"/>
        </w:rPr>
        <w:t>pancreasului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FB6">
        <w:rPr>
          <w:rFonts w:ascii="Times New Roman" w:hAnsi="Times New Roman"/>
          <w:sz w:val="24"/>
          <w:szCs w:val="24"/>
        </w:rPr>
        <w:t xml:space="preserve">Trauma – </w:t>
      </w:r>
      <w:proofErr w:type="spellStart"/>
      <w:r w:rsidRPr="00607FB6">
        <w:rPr>
          <w:rFonts w:ascii="Times New Roman" w:hAnsi="Times New Roman"/>
          <w:sz w:val="24"/>
          <w:szCs w:val="24"/>
        </w:rPr>
        <w:t>Generalităţi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7FB6">
        <w:rPr>
          <w:rFonts w:ascii="Times New Roman" w:hAnsi="Times New Roman"/>
          <w:sz w:val="24"/>
          <w:szCs w:val="24"/>
        </w:rPr>
        <w:t>Politraumatismul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diafragmului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hepatice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Traumatismele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toracelui</w:t>
      </w:r>
      <w:proofErr w:type="spellEnd"/>
    </w:p>
    <w:p w:rsidR="003B2C3B" w:rsidRPr="00607FB6" w:rsidRDefault="003B2C3B" w:rsidP="003B2C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FB6">
        <w:rPr>
          <w:rFonts w:ascii="Times New Roman" w:hAnsi="Times New Roman"/>
          <w:sz w:val="24"/>
          <w:szCs w:val="24"/>
        </w:rPr>
        <w:t>Noţiuni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FB6">
        <w:rPr>
          <w:rFonts w:ascii="Times New Roman" w:hAnsi="Times New Roman"/>
          <w:sz w:val="24"/>
          <w:szCs w:val="24"/>
        </w:rPr>
        <w:t>elementare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FB6">
        <w:rPr>
          <w:rFonts w:ascii="Times New Roman" w:hAnsi="Times New Roman"/>
          <w:sz w:val="24"/>
          <w:szCs w:val="24"/>
        </w:rPr>
        <w:t>chirurgie</w:t>
      </w:r>
      <w:proofErr w:type="spellEnd"/>
      <w:r w:rsidRPr="00607FB6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607FB6">
        <w:rPr>
          <w:rFonts w:ascii="Times New Roman" w:hAnsi="Times New Roman"/>
          <w:sz w:val="24"/>
          <w:szCs w:val="24"/>
        </w:rPr>
        <w:t>invazivă</w:t>
      </w:r>
      <w:proofErr w:type="spellEnd"/>
    </w:p>
    <w:p w:rsidR="003B2C3B" w:rsidRDefault="003B2C3B" w:rsidP="003B2C3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C3B" w:rsidRDefault="003B2C3B" w:rsidP="003B2C3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C3B" w:rsidRPr="00B61E98" w:rsidRDefault="003B2C3B" w:rsidP="003B2C3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C3B" w:rsidRPr="00B61E98" w:rsidRDefault="003B2C3B" w:rsidP="003B2C3B">
      <w:pPr>
        <w:spacing w:after="0" w:line="240" w:lineRule="auto"/>
        <w:rPr>
          <w:sz w:val="24"/>
          <w:szCs w:val="24"/>
        </w:rPr>
      </w:pPr>
    </w:p>
    <w:p w:rsidR="003B2C3B" w:rsidRPr="00B61E98" w:rsidRDefault="003B2C3B" w:rsidP="003B2C3B">
      <w:pPr>
        <w:tabs>
          <w:tab w:val="left" w:pos="990"/>
        </w:tabs>
        <w:rPr>
          <w:b/>
        </w:rPr>
      </w:pPr>
      <w:r w:rsidRPr="00B61E98">
        <w:rPr>
          <w:b/>
        </w:rPr>
        <w:t>BIBLIOGRAFIE</w:t>
      </w:r>
    </w:p>
    <w:p w:rsidR="001D6EFF" w:rsidRDefault="001D6EFF" w:rsidP="001D6EFF">
      <w:pPr>
        <w:pStyle w:val="ECVSectionDetail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Niculae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Iordache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Mircea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Litescu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, Florin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Turcu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Elemente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Semiologie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Chirurgicala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studentii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facultatilor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medicina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dentara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>, ,</w:t>
      </w:r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EFF">
        <w:rPr>
          <w:rFonts w:ascii="Times New Roman" w:hAnsi="Times New Roman" w:cs="Times New Roman"/>
          <w:color w:val="000000" w:themeColor="text1"/>
          <w:sz w:val="24"/>
        </w:rPr>
        <w:t>2015-</w:t>
      </w:r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ISBN 978-973-39-0800-5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Editura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000000" w:themeColor="text1"/>
          <w:sz w:val="24"/>
        </w:rPr>
        <w:t>Medicala</w:t>
      </w:r>
      <w:proofErr w:type="spellEnd"/>
      <w:r w:rsidRPr="001D6EFF">
        <w:rPr>
          <w:rFonts w:ascii="Times New Roman" w:hAnsi="Times New Roman" w:cs="Times New Roman"/>
          <w:color w:val="000000" w:themeColor="text1"/>
          <w:sz w:val="24"/>
        </w:rPr>
        <w:t xml:space="preserve"> 2015, 218, A5</w:t>
      </w:r>
    </w:p>
    <w:p w:rsidR="001D6EFF" w:rsidRPr="001D6EFF" w:rsidRDefault="001D6EFF" w:rsidP="001D6EFF">
      <w:pPr>
        <w:pStyle w:val="ECVSectionDetail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N.Iordache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, F.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Turcu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, M.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Litescu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r w:rsidRPr="001D6EFF">
        <w:rPr>
          <w:rFonts w:ascii="Times New Roman" w:hAnsi="Times New Roman" w:cs="Times New Roman"/>
          <w:color w:val="auto"/>
          <w:sz w:val="24"/>
        </w:rPr>
        <w:t xml:space="preserve">-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Elemente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de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c</w:t>
      </w:r>
      <w:r w:rsidRPr="001D6EFF">
        <w:rPr>
          <w:rFonts w:ascii="Times New Roman" w:hAnsi="Times New Roman" w:cs="Times New Roman"/>
          <w:color w:val="auto"/>
          <w:sz w:val="24"/>
        </w:rPr>
        <w:t>hirurgie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generala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>,</w:t>
      </w:r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r w:rsidRPr="001D6EFF">
        <w:rPr>
          <w:rFonts w:ascii="Times New Roman" w:hAnsi="Times New Roman" w:cs="Times New Roman"/>
          <w:color w:val="auto"/>
          <w:sz w:val="24"/>
        </w:rPr>
        <w:t>2009</w:t>
      </w:r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r w:rsidRPr="001D6EFF">
        <w:rPr>
          <w:rFonts w:ascii="Times New Roman" w:hAnsi="Times New Roman" w:cs="Times New Roman"/>
          <w:color w:val="auto"/>
          <w:sz w:val="24"/>
        </w:rPr>
        <w:t>-</w:t>
      </w:r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r w:rsidRPr="001D6EFF">
        <w:rPr>
          <w:rFonts w:ascii="Times New Roman" w:hAnsi="Times New Roman" w:cs="Times New Roman"/>
          <w:color w:val="auto"/>
          <w:sz w:val="24"/>
        </w:rPr>
        <w:t xml:space="preserve">ISBN 978-973-31-2341-5,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Editura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Tehnica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1D6EFF">
        <w:rPr>
          <w:rFonts w:ascii="Times New Roman" w:hAnsi="Times New Roman" w:cs="Times New Roman"/>
          <w:color w:val="auto"/>
          <w:sz w:val="24"/>
        </w:rPr>
        <w:t>Bu</w:t>
      </w:r>
      <w:bookmarkStart w:id="0" w:name="_GoBack"/>
      <w:bookmarkEnd w:id="0"/>
      <w:r w:rsidRPr="001D6EFF">
        <w:rPr>
          <w:rFonts w:ascii="Times New Roman" w:hAnsi="Times New Roman" w:cs="Times New Roman"/>
          <w:color w:val="auto"/>
          <w:sz w:val="24"/>
        </w:rPr>
        <w:t>curesti</w:t>
      </w:r>
      <w:proofErr w:type="spellEnd"/>
      <w:r w:rsidRPr="001D6EFF">
        <w:rPr>
          <w:rFonts w:ascii="Times New Roman" w:hAnsi="Times New Roman" w:cs="Times New Roman"/>
          <w:color w:val="auto"/>
          <w:sz w:val="24"/>
        </w:rPr>
        <w:t xml:space="preserve"> 2009</w:t>
      </w:r>
    </w:p>
    <w:p w:rsidR="003B2C3B" w:rsidRPr="00B61E98" w:rsidRDefault="003B2C3B" w:rsidP="001D6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61E98">
        <w:rPr>
          <w:rFonts w:ascii="Times New Roman" w:hAnsi="Times New Roman"/>
          <w:sz w:val="24"/>
          <w:szCs w:val="24"/>
        </w:rPr>
        <w:t>Tratat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1E98">
        <w:rPr>
          <w:rFonts w:ascii="Times New Roman" w:hAnsi="Times New Roman"/>
          <w:sz w:val="24"/>
          <w:szCs w:val="24"/>
        </w:rPr>
        <w:t>chirurgie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– (sub red. </w:t>
      </w:r>
      <w:proofErr w:type="spellStart"/>
      <w:r w:rsidRPr="00B61E98">
        <w:rPr>
          <w:rFonts w:ascii="Times New Roman" w:hAnsi="Times New Roman"/>
          <w:sz w:val="24"/>
          <w:szCs w:val="24"/>
        </w:rPr>
        <w:t>Irinel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Popescu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), Vol. VIII, </w:t>
      </w:r>
      <w:proofErr w:type="spellStart"/>
      <w:r w:rsidRPr="00B61E98">
        <w:rPr>
          <w:rFonts w:ascii="Times New Roman" w:hAnsi="Times New Roman"/>
          <w:sz w:val="24"/>
          <w:szCs w:val="24"/>
        </w:rPr>
        <w:t>partea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I-II, Vol. IX, </w:t>
      </w:r>
      <w:proofErr w:type="spellStart"/>
      <w:r w:rsidRPr="00B61E98">
        <w:rPr>
          <w:rFonts w:ascii="Times New Roman" w:hAnsi="Times New Roman"/>
          <w:sz w:val="24"/>
          <w:szCs w:val="24"/>
        </w:rPr>
        <w:t>partea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a II a, </w:t>
      </w:r>
      <w:proofErr w:type="spellStart"/>
      <w:r w:rsidRPr="00B61E98">
        <w:rPr>
          <w:rFonts w:ascii="Times New Roman" w:hAnsi="Times New Roman"/>
          <w:sz w:val="24"/>
          <w:szCs w:val="24"/>
        </w:rPr>
        <w:t>Chirurgie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generala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Ed. </w:t>
      </w:r>
      <w:proofErr w:type="spellStart"/>
      <w:r w:rsidRPr="00B61E98">
        <w:rPr>
          <w:rFonts w:ascii="Times New Roman" w:hAnsi="Times New Roman"/>
          <w:sz w:val="24"/>
          <w:szCs w:val="24"/>
        </w:rPr>
        <w:t>Academiei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Romane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2008-2009, </w:t>
      </w:r>
      <w:proofErr w:type="spellStart"/>
      <w:r w:rsidRPr="00B61E98">
        <w:rPr>
          <w:rFonts w:ascii="Times New Roman" w:hAnsi="Times New Roman"/>
          <w:sz w:val="24"/>
          <w:szCs w:val="24"/>
        </w:rPr>
        <w:t>Bucuresti</w:t>
      </w:r>
      <w:proofErr w:type="spellEnd"/>
    </w:p>
    <w:p w:rsidR="003B2C3B" w:rsidRPr="00B61E98" w:rsidRDefault="003B2C3B" w:rsidP="001D6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61E98">
        <w:rPr>
          <w:rFonts w:ascii="Times New Roman" w:hAnsi="Times New Roman"/>
          <w:sz w:val="24"/>
          <w:szCs w:val="24"/>
        </w:rPr>
        <w:t>Tratat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1E98">
        <w:rPr>
          <w:rFonts w:ascii="Times New Roman" w:hAnsi="Times New Roman"/>
          <w:sz w:val="24"/>
          <w:szCs w:val="24"/>
        </w:rPr>
        <w:t>oncologoe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digestiva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Vol. I, Vol. II, </w:t>
      </w:r>
      <w:proofErr w:type="spellStart"/>
      <w:r w:rsidRPr="00B61E98">
        <w:rPr>
          <w:rFonts w:ascii="Times New Roman" w:hAnsi="Times New Roman"/>
          <w:sz w:val="24"/>
          <w:szCs w:val="24"/>
        </w:rPr>
        <w:t>partea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I-II, </w:t>
      </w:r>
      <w:proofErr w:type="spellStart"/>
      <w:r w:rsidRPr="00B61E98">
        <w:rPr>
          <w:rFonts w:ascii="Times New Roman" w:hAnsi="Times New Roman"/>
          <w:sz w:val="24"/>
          <w:szCs w:val="24"/>
        </w:rPr>
        <w:t>Mircea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Grigorescu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Alexandru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Irimie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Mircea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Beuran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Ed. </w:t>
      </w:r>
      <w:proofErr w:type="spellStart"/>
      <w:r w:rsidRPr="00B61E98">
        <w:rPr>
          <w:rFonts w:ascii="Times New Roman" w:hAnsi="Times New Roman"/>
          <w:sz w:val="24"/>
          <w:szCs w:val="24"/>
        </w:rPr>
        <w:t>Academiei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Romane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2013-2014, </w:t>
      </w:r>
      <w:proofErr w:type="spellStart"/>
      <w:r w:rsidRPr="00B61E98">
        <w:rPr>
          <w:rFonts w:ascii="Times New Roman" w:hAnsi="Times New Roman"/>
          <w:sz w:val="24"/>
          <w:szCs w:val="24"/>
        </w:rPr>
        <w:t>Bucuresti</w:t>
      </w:r>
      <w:proofErr w:type="spellEnd"/>
    </w:p>
    <w:p w:rsidR="003B2C3B" w:rsidRPr="00B61E98" w:rsidRDefault="003B2C3B" w:rsidP="001D6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1E98">
        <w:rPr>
          <w:rFonts w:ascii="Times New Roman" w:hAnsi="Times New Roman"/>
          <w:sz w:val="24"/>
          <w:szCs w:val="24"/>
        </w:rPr>
        <w:t xml:space="preserve">Schwartz Shires – </w:t>
      </w:r>
      <w:proofErr w:type="spellStart"/>
      <w:r w:rsidRPr="00B61E98">
        <w:rPr>
          <w:rFonts w:ascii="Times New Roman" w:hAnsi="Times New Roman"/>
          <w:sz w:val="24"/>
          <w:szCs w:val="24"/>
        </w:rPr>
        <w:t>Principiile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chirurgiei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Editia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a 7-a in </w:t>
      </w:r>
      <w:proofErr w:type="spellStart"/>
      <w:r w:rsidRPr="00B61E98">
        <w:rPr>
          <w:rFonts w:ascii="Times New Roman" w:hAnsi="Times New Roman"/>
          <w:sz w:val="24"/>
          <w:szCs w:val="24"/>
        </w:rPr>
        <w:t>limba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engleza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Editia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I in </w:t>
      </w:r>
      <w:proofErr w:type="spellStart"/>
      <w:r w:rsidRPr="00B61E98">
        <w:rPr>
          <w:rFonts w:ascii="Times New Roman" w:hAnsi="Times New Roman"/>
          <w:sz w:val="24"/>
          <w:szCs w:val="24"/>
        </w:rPr>
        <w:t>limba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romana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Editura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E98">
        <w:rPr>
          <w:rFonts w:ascii="Times New Roman" w:hAnsi="Times New Roman"/>
          <w:sz w:val="24"/>
          <w:szCs w:val="24"/>
        </w:rPr>
        <w:t>Teora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Bucuresti</w:t>
      </w:r>
      <w:proofErr w:type="spellEnd"/>
    </w:p>
    <w:p w:rsidR="003B2C3B" w:rsidRPr="00B61E98" w:rsidRDefault="003B2C3B" w:rsidP="001D6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61E98">
        <w:rPr>
          <w:rFonts w:ascii="Times New Roman" w:hAnsi="Times New Roman"/>
          <w:sz w:val="24"/>
          <w:szCs w:val="24"/>
        </w:rPr>
        <w:t>Sabiston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Textbook of Surgery, by Courtney </w:t>
      </w:r>
      <w:proofErr w:type="spellStart"/>
      <w:r w:rsidRPr="00B61E98">
        <w:rPr>
          <w:rFonts w:ascii="Times New Roman" w:hAnsi="Times New Roman"/>
          <w:sz w:val="24"/>
          <w:szCs w:val="24"/>
        </w:rPr>
        <w:t>M.Townsend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E98">
        <w:rPr>
          <w:rFonts w:ascii="Times New Roman" w:hAnsi="Times New Roman"/>
          <w:sz w:val="24"/>
          <w:szCs w:val="24"/>
        </w:rPr>
        <w:t>R.Daniel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Beauchamp, </w:t>
      </w:r>
      <w:proofErr w:type="spellStart"/>
      <w:r w:rsidRPr="00B61E98">
        <w:rPr>
          <w:rFonts w:ascii="Times New Roman" w:hAnsi="Times New Roman"/>
          <w:sz w:val="24"/>
          <w:szCs w:val="24"/>
        </w:rPr>
        <w:t>B.Mark</w:t>
      </w:r>
      <w:proofErr w:type="spellEnd"/>
      <w:r w:rsidRPr="00B61E98">
        <w:rPr>
          <w:rFonts w:ascii="Times New Roman" w:hAnsi="Times New Roman"/>
          <w:sz w:val="24"/>
          <w:szCs w:val="24"/>
        </w:rPr>
        <w:t xml:space="preserve"> Evers, Kenneth </w:t>
      </w:r>
      <w:proofErr w:type="spellStart"/>
      <w:r w:rsidRPr="00B61E98">
        <w:rPr>
          <w:rFonts w:ascii="Times New Roman" w:hAnsi="Times New Roman"/>
          <w:sz w:val="24"/>
          <w:szCs w:val="24"/>
        </w:rPr>
        <w:t>L.Mattox</w:t>
      </w:r>
      <w:proofErr w:type="spellEnd"/>
      <w:r w:rsidRPr="00B61E98">
        <w:rPr>
          <w:rFonts w:ascii="Times New Roman" w:hAnsi="Times New Roman"/>
          <w:sz w:val="24"/>
          <w:szCs w:val="24"/>
        </w:rPr>
        <w:t>, 19</w:t>
      </w:r>
      <w:r w:rsidRPr="00B61E98">
        <w:rPr>
          <w:rFonts w:ascii="Times New Roman" w:hAnsi="Times New Roman"/>
          <w:sz w:val="24"/>
          <w:szCs w:val="24"/>
          <w:vertAlign w:val="superscript"/>
        </w:rPr>
        <w:t>th</w:t>
      </w:r>
      <w:r w:rsidRPr="00B61E98">
        <w:rPr>
          <w:rFonts w:ascii="Times New Roman" w:hAnsi="Times New Roman"/>
          <w:sz w:val="24"/>
          <w:szCs w:val="24"/>
        </w:rPr>
        <w:t xml:space="preserve"> Edition, </w:t>
      </w:r>
      <w:proofErr w:type="spellStart"/>
      <w:r w:rsidRPr="00B61E98">
        <w:rPr>
          <w:rFonts w:ascii="Times New Roman" w:hAnsi="Times New Roman"/>
          <w:sz w:val="24"/>
          <w:szCs w:val="24"/>
        </w:rPr>
        <w:t>Ed.Saunders</w:t>
      </w:r>
      <w:proofErr w:type="spellEnd"/>
      <w:r w:rsidRPr="00B61E98">
        <w:rPr>
          <w:rFonts w:ascii="Times New Roman" w:hAnsi="Times New Roman"/>
          <w:sz w:val="24"/>
          <w:szCs w:val="24"/>
        </w:rPr>
        <w:t>, 2012</w:t>
      </w:r>
    </w:p>
    <w:p w:rsidR="004A77F0" w:rsidRDefault="004A77F0"/>
    <w:p w:rsidR="00607FB6" w:rsidRDefault="00607FB6"/>
    <w:p w:rsidR="00607FB6" w:rsidRPr="00135164" w:rsidRDefault="00607FB6" w:rsidP="00607FB6">
      <w:pPr>
        <w:pStyle w:val="BodyText2"/>
        <w:ind w:left="4320" w:firstLine="720"/>
        <w:rPr>
          <w:b/>
          <w:sz w:val="24"/>
        </w:rPr>
      </w:pPr>
      <w:r w:rsidRPr="00135164">
        <w:rPr>
          <w:b/>
          <w:sz w:val="24"/>
        </w:rPr>
        <w:t>MEDIC SEF CLINICA</w:t>
      </w:r>
    </w:p>
    <w:p w:rsidR="00607FB6" w:rsidRPr="00135164" w:rsidRDefault="00607FB6" w:rsidP="00607FB6">
      <w:pPr>
        <w:pStyle w:val="BodyText2"/>
        <w:ind w:left="720" w:firstLine="720"/>
        <w:rPr>
          <w:sz w:val="24"/>
          <w:szCs w:val="24"/>
        </w:rPr>
      </w:pPr>
      <w:r w:rsidRPr="00135164">
        <w:rPr>
          <w:b/>
          <w:sz w:val="24"/>
        </w:rPr>
        <w:tab/>
      </w:r>
      <w:r w:rsidRPr="00135164">
        <w:rPr>
          <w:b/>
          <w:sz w:val="24"/>
        </w:rPr>
        <w:tab/>
      </w:r>
      <w:r w:rsidRPr="00135164">
        <w:rPr>
          <w:b/>
          <w:sz w:val="24"/>
        </w:rPr>
        <w:tab/>
      </w:r>
      <w:r w:rsidRPr="00135164">
        <w:rPr>
          <w:b/>
          <w:sz w:val="24"/>
        </w:rPr>
        <w:tab/>
        <w:t>PROF.DR.NICULAE IORDACHE</w:t>
      </w:r>
    </w:p>
    <w:p w:rsidR="00607FB6" w:rsidRDefault="00607FB6"/>
    <w:sectPr w:rsidR="00607FB6" w:rsidSect="000C55B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4BA6"/>
    <w:multiLevelType w:val="hybridMultilevel"/>
    <w:tmpl w:val="DCBE188E"/>
    <w:lvl w:ilvl="0" w:tplc="AEF8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60964"/>
    <w:multiLevelType w:val="hybridMultilevel"/>
    <w:tmpl w:val="E01A00FE"/>
    <w:lvl w:ilvl="0" w:tplc="AEF8F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B"/>
    <w:rsid w:val="001D6EFF"/>
    <w:rsid w:val="003B2C3B"/>
    <w:rsid w:val="004A77F0"/>
    <w:rsid w:val="004D50C3"/>
    <w:rsid w:val="005E71D4"/>
    <w:rsid w:val="00607FB6"/>
    <w:rsid w:val="0093376B"/>
    <w:rsid w:val="00E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9361E-9042-47FC-995B-8A7EE73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3B"/>
    <w:pPr>
      <w:spacing w:after="200" w:line="276" w:lineRule="auto"/>
      <w:ind w:firstLine="720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3B"/>
    <w:pPr>
      <w:ind w:left="720"/>
      <w:contextualSpacing/>
      <w:jc w:val="both"/>
    </w:pPr>
    <w:rPr>
      <w:rFonts w:ascii="Calibri" w:hAnsi="Calibri"/>
      <w:color w:val="auto"/>
      <w:sz w:val="22"/>
      <w:szCs w:val="22"/>
    </w:rPr>
  </w:style>
  <w:style w:type="paragraph" w:styleId="BodyText2">
    <w:name w:val="Body Text 2"/>
    <w:basedOn w:val="Normal"/>
    <w:link w:val="BodyText2Char"/>
    <w:rsid w:val="00607FB6"/>
    <w:pPr>
      <w:spacing w:after="0" w:line="240" w:lineRule="auto"/>
      <w:ind w:firstLine="0"/>
      <w:jc w:val="both"/>
    </w:pPr>
    <w:rPr>
      <w:rFonts w:eastAsia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607F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ECVSectionDetails">
    <w:name w:val="_ECV_SectionDetails"/>
    <w:basedOn w:val="Normal"/>
    <w:rsid w:val="001D6EFF"/>
    <w:pPr>
      <w:widowControl w:val="0"/>
      <w:suppressLineNumbers/>
      <w:suppressAutoHyphens/>
      <w:autoSpaceDE w:val="0"/>
      <w:spacing w:before="28" w:after="0" w:line="100" w:lineRule="atLeast"/>
      <w:ind w:firstLine="0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6</cp:revision>
  <dcterms:created xsi:type="dcterms:W3CDTF">2022-05-08T06:23:00Z</dcterms:created>
  <dcterms:modified xsi:type="dcterms:W3CDTF">2022-05-09T07:25:00Z</dcterms:modified>
</cp:coreProperties>
</file>