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E165" w14:textId="77777777" w:rsidR="00897573" w:rsidRPr="00897573" w:rsidRDefault="00897573" w:rsidP="003F63D5">
      <w:pPr>
        <w:spacing w:after="0" w:line="240" w:lineRule="auto"/>
        <w:jc w:val="both"/>
        <w:rPr>
          <w:sz w:val="20"/>
          <w:szCs w:val="20"/>
        </w:rPr>
      </w:pPr>
    </w:p>
    <w:p w14:paraId="2F21BF9F" w14:textId="5981F3AB" w:rsidR="00897573" w:rsidRPr="00897573" w:rsidRDefault="00897573" w:rsidP="0089757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58037676"/>
      <w:r w:rsidRPr="00897573">
        <w:rPr>
          <w:rFonts w:ascii="Times New Roman" w:hAnsi="Times New Roman"/>
          <w:b/>
          <w:bCs/>
          <w:sz w:val="24"/>
          <w:szCs w:val="24"/>
        </w:rPr>
        <w:t xml:space="preserve">Departamentul </w:t>
      </w:r>
      <w:r w:rsidR="000B5345">
        <w:rPr>
          <w:rFonts w:ascii="Times New Roman" w:hAnsi="Times New Roman"/>
          <w:b/>
          <w:bCs/>
          <w:sz w:val="24"/>
          <w:szCs w:val="24"/>
        </w:rPr>
        <w:t xml:space="preserve">Farmacie </w:t>
      </w:r>
      <w:r w:rsidRPr="00897573">
        <w:rPr>
          <w:rFonts w:ascii="Times New Roman" w:hAnsi="Times New Roman"/>
          <w:b/>
          <w:bCs/>
          <w:sz w:val="24"/>
          <w:szCs w:val="24"/>
        </w:rPr>
        <w:t>I – Științe Fundamentale</w:t>
      </w:r>
    </w:p>
    <w:bookmarkEnd w:id="0"/>
    <w:p w14:paraId="6694EE94" w14:textId="0B5CEAAF" w:rsidR="001A4596" w:rsidRPr="001A4596" w:rsidRDefault="00A82C8F" w:rsidP="001A45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A4596">
        <w:rPr>
          <w:rFonts w:ascii="Times New Roman" w:hAnsi="Times New Roman"/>
          <w:b/>
          <w:sz w:val="24"/>
          <w:szCs w:val="24"/>
        </w:rPr>
        <w:t>Disciplina</w:t>
      </w:r>
      <w:r w:rsidR="009C46F3">
        <w:rPr>
          <w:rFonts w:ascii="Times New Roman" w:hAnsi="Times New Roman"/>
          <w:b/>
          <w:sz w:val="24"/>
          <w:szCs w:val="24"/>
        </w:rPr>
        <w:t xml:space="preserve">: </w:t>
      </w:r>
      <w:r w:rsidRPr="001A4596">
        <w:rPr>
          <w:rFonts w:ascii="Times New Roman" w:hAnsi="Times New Roman"/>
          <w:b/>
          <w:sz w:val="24"/>
          <w:szCs w:val="24"/>
        </w:rPr>
        <w:t xml:space="preserve">Botanică </w:t>
      </w:r>
      <w:r w:rsidR="00686E66">
        <w:rPr>
          <w:rFonts w:ascii="Times New Roman" w:hAnsi="Times New Roman"/>
          <w:b/>
          <w:sz w:val="24"/>
          <w:szCs w:val="24"/>
        </w:rPr>
        <w:t>F</w:t>
      </w:r>
      <w:r w:rsidRPr="001A4596">
        <w:rPr>
          <w:rFonts w:ascii="Times New Roman" w:hAnsi="Times New Roman"/>
          <w:b/>
          <w:sz w:val="24"/>
          <w:szCs w:val="24"/>
        </w:rPr>
        <w:t xml:space="preserve">armaceutică și Biologie </w:t>
      </w:r>
      <w:r w:rsidR="00686E66">
        <w:rPr>
          <w:rFonts w:ascii="Times New Roman" w:hAnsi="Times New Roman"/>
          <w:b/>
          <w:sz w:val="24"/>
          <w:szCs w:val="24"/>
        </w:rPr>
        <w:t>C</w:t>
      </w:r>
      <w:r w:rsidRPr="001A4596">
        <w:rPr>
          <w:rFonts w:ascii="Times New Roman" w:hAnsi="Times New Roman"/>
          <w:b/>
          <w:sz w:val="24"/>
          <w:szCs w:val="24"/>
        </w:rPr>
        <w:t>elulară</w:t>
      </w:r>
      <w:r w:rsidR="00AA3DC1" w:rsidRPr="001A4596">
        <w:rPr>
          <w:rFonts w:ascii="Times New Roman" w:hAnsi="Times New Roman"/>
          <w:b/>
          <w:sz w:val="24"/>
          <w:szCs w:val="24"/>
        </w:rPr>
        <w:tab/>
      </w:r>
    </w:p>
    <w:p w14:paraId="7A91876B" w14:textId="6800B6A8" w:rsidR="00AA3DC1" w:rsidRPr="000C045F" w:rsidRDefault="00AA3DC1" w:rsidP="001A4596">
      <w:pPr>
        <w:spacing w:line="240" w:lineRule="auto"/>
        <w:rPr>
          <w:rFonts w:ascii="Times New Roman" w:hAnsi="Times New Roman"/>
          <w:sz w:val="20"/>
          <w:szCs w:val="20"/>
        </w:rPr>
      </w:pPr>
      <w:r w:rsidRPr="001A4596">
        <w:rPr>
          <w:rFonts w:ascii="Times New Roman" w:hAnsi="Times New Roman"/>
          <w:sz w:val="24"/>
          <w:szCs w:val="24"/>
        </w:rPr>
        <w:tab/>
      </w:r>
      <w:r w:rsidRPr="001A4596">
        <w:rPr>
          <w:rFonts w:ascii="Times New Roman" w:hAnsi="Times New Roman"/>
          <w:sz w:val="24"/>
          <w:szCs w:val="24"/>
        </w:rPr>
        <w:tab/>
      </w:r>
      <w:r w:rsidRPr="001A4596">
        <w:rPr>
          <w:rFonts w:ascii="Times New Roman" w:hAnsi="Times New Roman"/>
          <w:sz w:val="24"/>
          <w:szCs w:val="24"/>
        </w:rPr>
        <w:tab/>
      </w:r>
    </w:p>
    <w:p w14:paraId="5FF6B20F" w14:textId="77777777" w:rsidR="00A82C8F" w:rsidRPr="00FD6C89" w:rsidRDefault="00A82C8F" w:rsidP="00923858">
      <w:pPr>
        <w:spacing w:after="0" w:line="240" w:lineRule="auto"/>
        <w:rPr>
          <w:b/>
          <w:sz w:val="20"/>
          <w:szCs w:val="20"/>
        </w:rPr>
      </w:pPr>
    </w:p>
    <w:p w14:paraId="1619D679" w14:textId="7D7CA9A0" w:rsidR="001A4596" w:rsidRPr="001A4596" w:rsidRDefault="001A4596" w:rsidP="001A4596">
      <w:pPr>
        <w:tabs>
          <w:tab w:val="left" w:pos="1605"/>
        </w:tabs>
        <w:jc w:val="center"/>
        <w:rPr>
          <w:rFonts w:ascii="Times New Roman" w:hAnsi="Times New Roman"/>
          <w:b/>
          <w:sz w:val="24"/>
          <w:szCs w:val="24"/>
        </w:rPr>
      </w:pPr>
      <w:r w:rsidRPr="001A4596">
        <w:rPr>
          <w:rFonts w:ascii="Times New Roman" w:hAnsi="Times New Roman"/>
          <w:b/>
          <w:sz w:val="24"/>
          <w:szCs w:val="24"/>
        </w:rPr>
        <w:t>TEMATIC</w:t>
      </w:r>
      <w:r w:rsidR="00852439"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ȘI BIBLIOGRAFI</w:t>
      </w:r>
      <w:r w:rsidR="00852439"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PENTRU </w:t>
      </w:r>
    </w:p>
    <w:p w14:paraId="78459E72" w14:textId="63793E29" w:rsidR="001A4596" w:rsidRPr="001A4596" w:rsidRDefault="001A4596" w:rsidP="001A4596">
      <w:pPr>
        <w:tabs>
          <w:tab w:val="left" w:pos="1605"/>
        </w:tabs>
        <w:jc w:val="center"/>
        <w:rPr>
          <w:rFonts w:ascii="Times New Roman" w:hAnsi="Times New Roman"/>
          <w:b/>
          <w:sz w:val="24"/>
          <w:szCs w:val="24"/>
        </w:rPr>
      </w:pPr>
      <w:r w:rsidRPr="001A4596">
        <w:rPr>
          <w:rFonts w:ascii="Times New Roman" w:hAnsi="Times New Roman"/>
          <w:b/>
          <w:sz w:val="24"/>
          <w:szCs w:val="24"/>
        </w:rPr>
        <w:t>CONCURSUL DE CONFERENȚIAR</w:t>
      </w:r>
      <w:r w:rsidR="003A1F05">
        <w:rPr>
          <w:rFonts w:ascii="Times New Roman" w:hAnsi="Times New Roman"/>
          <w:b/>
          <w:sz w:val="24"/>
          <w:szCs w:val="24"/>
        </w:rPr>
        <w:t xml:space="preserve"> UNIVERSITAR</w:t>
      </w:r>
    </w:p>
    <w:p w14:paraId="21DC67FD" w14:textId="77777777" w:rsidR="001A4596" w:rsidRPr="00897573" w:rsidRDefault="001A4596" w:rsidP="003A1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8E1008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1. Celula vegetală procariotă şi eucariotă; structura şi ultrastructura componentelor celulare eucariote (protoplasmatice şi neprotoplasmatice).</w:t>
      </w:r>
    </w:p>
    <w:p w14:paraId="2809C272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2. Diviziunea celulară: amitoza, mitoza, meioza.</w:t>
      </w:r>
    </w:p>
    <w:p w14:paraId="19756A74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3. Ţesuturi meristematice: primordiale, primare şi secundare.</w:t>
      </w:r>
    </w:p>
    <w:p w14:paraId="4881B237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4. Ţesuturi definitive: ţesuturi primare de apărare (epiderma, exoderma, endoderma, ţesut caliptral) şi ţesuturi secundare de apărare (suberul).</w:t>
      </w:r>
    </w:p>
    <w:p w14:paraId="329ECC29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5.  Ţesuturi fundamentale: parenchimuri de asimilaţie, de absorbţi</w:t>
      </w:r>
      <w:r w:rsidR="008213E8">
        <w:rPr>
          <w:rFonts w:ascii="Times New Roman" w:hAnsi="Times New Roman"/>
          <w:sz w:val="24"/>
          <w:szCs w:val="24"/>
        </w:rPr>
        <w:t>e, de rezervă, aerifer, acvifer.</w:t>
      </w:r>
    </w:p>
    <w:p w14:paraId="110B151E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6. Ţesuturi conduc</w:t>
      </w:r>
      <w:r w:rsidR="008213E8">
        <w:rPr>
          <w:rFonts w:ascii="Times New Roman" w:hAnsi="Times New Roman"/>
          <w:sz w:val="24"/>
          <w:szCs w:val="24"/>
        </w:rPr>
        <w:t>ătoare: liberian şi lemnos.</w:t>
      </w:r>
      <w:r w:rsidRPr="00FD0C40">
        <w:rPr>
          <w:rFonts w:ascii="Times New Roman" w:hAnsi="Times New Roman"/>
          <w:sz w:val="24"/>
          <w:szCs w:val="24"/>
        </w:rPr>
        <w:t xml:space="preserve"> </w:t>
      </w:r>
    </w:p>
    <w:p w14:paraId="7135D9AA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7. Ţesuturi mec</w:t>
      </w:r>
      <w:r w:rsidR="008213E8">
        <w:rPr>
          <w:rFonts w:ascii="Times New Roman" w:hAnsi="Times New Roman"/>
          <w:sz w:val="24"/>
          <w:szCs w:val="24"/>
        </w:rPr>
        <w:t>anice: colenchim şi sclerenchim.</w:t>
      </w:r>
    </w:p>
    <w:p w14:paraId="39EC50AF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8.   Ţesuturi secretoare: papile secretoare, peri glandulari, hidatode, nectarii, glande saline, glande digestive, pungi şi canale secretoare, celule secretoare izolate şi laticifere.</w:t>
      </w:r>
    </w:p>
    <w:p w14:paraId="39E02237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9. Rădăcina: origine, morfologie externă, funcţii principale şi secundare, tipuri, metamorfoze; structuri anatomice: primară şi secundară; exemple de plante medicinale de la care se folosesc rădăcinile.</w:t>
      </w:r>
    </w:p>
    <w:p w14:paraId="668D6D3F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 xml:space="preserve">10. Tulpina: origine, morfologie externă, funcţii principale şi secundare, tipuri de tulpini, metamorfoze; structuri anatomice: primară şi secundară; exemple de plante medicinale de la care se folosesc tulpinile sau partea aeriană (herba). </w:t>
      </w:r>
    </w:p>
    <w:p w14:paraId="5AA4FED9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11. Frunza: origine, morfologie externă (limb, peţiol şi teacă); tipuri, metamorfoze, filotaxie; structuri anatomice ale frunzei (limb, peţiol); exemple de plante medicinale de la care se folosesc frunzele.</w:t>
      </w:r>
    </w:p>
    <w:p w14:paraId="06D1B96E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12. Organe de înmulţire la Thallophyta ; organe de înmulţire ale plantelor evoluate (Cormophyta).</w:t>
      </w:r>
    </w:p>
    <w:p w14:paraId="36C36855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13. Floarea la Gymnospermae şi la Chlamydospermae.</w:t>
      </w:r>
    </w:p>
    <w:p w14:paraId="018667A3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14. Floarea la Angiospermae: învelişul floral, părţile reproducătoare ale florii (androceul şi gineceul); formule şi diagrame florale; tipuri de  inflorescenţe; structura anatomică a elementelor florale; microsporogeneza, macrosporogeneza; polenizarea şi fecundaţia.</w:t>
      </w:r>
    </w:p>
    <w:p w14:paraId="1C429B21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lastRenderedPageBreak/>
        <w:t>15. Fructul: origine, tipuri de fructe: morfologia</w:t>
      </w:r>
      <w:r w:rsidR="00E15618">
        <w:rPr>
          <w:rFonts w:ascii="Times New Roman" w:hAnsi="Times New Roman"/>
          <w:sz w:val="24"/>
          <w:szCs w:val="24"/>
        </w:rPr>
        <w:t xml:space="preserve">, </w:t>
      </w:r>
      <w:r w:rsidRPr="00FD0C40">
        <w:rPr>
          <w:rFonts w:ascii="Times New Roman" w:hAnsi="Times New Roman"/>
          <w:sz w:val="24"/>
          <w:szCs w:val="24"/>
        </w:rPr>
        <w:t>structura anatomică a pericarpului.</w:t>
      </w:r>
    </w:p>
    <w:p w14:paraId="4245FC55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16. Sămânţa: origine, tipuri de seminţe; morfologia externă a seminţei; structura anatomică şi particularităţi; exemple de plante medicinale de la care se utilizează flori</w:t>
      </w:r>
      <w:r w:rsidR="008213E8">
        <w:rPr>
          <w:rFonts w:ascii="Times New Roman" w:hAnsi="Times New Roman"/>
          <w:sz w:val="24"/>
          <w:szCs w:val="24"/>
        </w:rPr>
        <w:t>le</w:t>
      </w:r>
      <w:r w:rsidRPr="00FD0C40">
        <w:rPr>
          <w:rFonts w:ascii="Times New Roman" w:hAnsi="Times New Roman"/>
          <w:sz w:val="24"/>
          <w:szCs w:val="24"/>
        </w:rPr>
        <w:t>, fructe</w:t>
      </w:r>
      <w:r w:rsidR="008213E8">
        <w:rPr>
          <w:rFonts w:ascii="Times New Roman" w:hAnsi="Times New Roman"/>
          <w:sz w:val="24"/>
          <w:szCs w:val="24"/>
        </w:rPr>
        <w:t>le</w:t>
      </w:r>
      <w:r w:rsidRPr="00FD0C40">
        <w:rPr>
          <w:rFonts w:ascii="Times New Roman" w:hAnsi="Times New Roman"/>
          <w:sz w:val="24"/>
          <w:szCs w:val="24"/>
        </w:rPr>
        <w:t xml:space="preserve"> şi seminţe</w:t>
      </w:r>
      <w:r w:rsidR="008213E8">
        <w:rPr>
          <w:rFonts w:ascii="Times New Roman" w:hAnsi="Times New Roman"/>
          <w:sz w:val="24"/>
          <w:szCs w:val="24"/>
        </w:rPr>
        <w:t>le</w:t>
      </w:r>
      <w:r w:rsidRPr="00FD0C40">
        <w:rPr>
          <w:rFonts w:ascii="Times New Roman" w:hAnsi="Times New Roman"/>
          <w:sz w:val="24"/>
          <w:szCs w:val="24"/>
        </w:rPr>
        <w:t>.</w:t>
      </w:r>
    </w:p>
    <w:p w14:paraId="11EE28D4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17. Criterii de clasificare filogenetică; unităţi fitotaxonomi</w:t>
      </w:r>
      <w:r w:rsidR="00E15618">
        <w:rPr>
          <w:rFonts w:ascii="Times New Roman" w:hAnsi="Times New Roman"/>
          <w:sz w:val="24"/>
          <w:szCs w:val="24"/>
        </w:rPr>
        <w:t>ce: regn, subregn, filum</w:t>
      </w:r>
      <w:r w:rsidRPr="00FD0C40">
        <w:rPr>
          <w:rFonts w:ascii="Times New Roman" w:hAnsi="Times New Roman"/>
          <w:sz w:val="24"/>
          <w:szCs w:val="24"/>
        </w:rPr>
        <w:t>, clasă, subclasă, serie, ordin, familie, subfamilie, trib, gen, specie, subspecie, varieta</w:t>
      </w:r>
      <w:r w:rsidR="008213E8">
        <w:rPr>
          <w:rFonts w:ascii="Times New Roman" w:hAnsi="Times New Roman"/>
          <w:sz w:val="24"/>
          <w:szCs w:val="24"/>
        </w:rPr>
        <w:t>te, formă, hibrid, taxon chimic</w:t>
      </w:r>
      <w:r w:rsidRPr="00FD0C40">
        <w:rPr>
          <w:rFonts w:ascii="Times New Roman" w:hAnsi="Times New Roman"/>
          <w:sz w:val="24"/>
          <w:szCs w:val="24"/>
        </w:rPr>
        <w:t>. Taxonul fundamental: nomenclatură, particularităţi, exemple.</w:t>
      </w:r>
    </w:p>
    <w:p w14:paraId="78A10403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18. Regnul Monera: Încrengătura Bacteriophyta (Archaebacteria, Eubacteria): definiţie, răspîndire, organizare celulară, înmulţire, nutriţie, exemple de bacterii patogene şi saprofite cu importanţă medicinală; Încrengătura Cyanophyta (</w:t>
      </w:r>
      <w:r w:rsidR="008213E8">
        <w:rPr>
          <w:rFonts w:ascii="Times New Roman" w:hAnsi="Times New Roman"/>
          <w:sz w:val="24"/>
          <w:szCs w:val="24"/>
        </w:rPr>
        <w:t>Cyanobacterii): definiţie, răspâ</w:t>
      </w:r>
      <w:r w:rsidRPr="00FD0C40">
        <w:rPr>
          <w:rFonts w:ascii="Times New Roman" w:hAnsi="Times New Roman"/>
          <w:sz w:val="24"/>
          <w:szCs w:val="24"/>
        </w:rPr>
        <w:t>ndire, organizare celulară, înmulţire, nutriţie, exemple de alge albastre cu importanţă medicinală.</w:t>
      </w:r>
    </w:p>
    <w:p w14:paraId="5423CD5E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 xml:space="preserve"> 19. Regnul Protista: Încrengătura Chlorophyta: definiţie, răspândire, particularităţi ale talului, organizare celulară, înmulţire, nutriţie şi ciclul evolutiv la cele mai răspândite specii. Exemple de alge verzi cu importanţă medicinală; Încrengătura Phaeophyta: definiţie, răspândire, particularităţi ale talului, organizare celulară, înmulţire, nutriţie şi ciclul evolutiv la speciile evoluate (Laminaria sp., Fucus sp.). Exemple de alge brune</w:t>
      </w:r>
      <w:r w:rsidR="00E15618">
        <w:rPr>
          <w:rFonts w:ascii="Times New Roman" w:hAnsi="Times New Roman"/>
          <w:sz w:val="24"/>
          <w:szCs w:val="24"/>
        </w:rPr>
        <w:t xml:space="preserve"> cu </w:t>
      </w:r>
      <w:r w:rsidRPr="00FD0C40">
        <w:rPr>
          <w:rFonts w:ascii="Times New Roman" w:hAnsi="Times New Roman"/>
          <w:sz w:val="24"/>
          <w:szCs w:val="24"/>
        </w:rPr>
        <w:t>importanţă medicinală; Încrengătura Rhodophyta: definiţie, răspândire, particularităţi ale talului, organizare celulară, înmulţire, nutriţie şi ciclul evolutiv la speciile evoluate (clasa Floridophyceae). Exemple de alge roşii</w:t>
      </w:r>
      <w:r w:rsidR="00E15618">
        <w:rPr>
          <w:rFonts w:ascii="Times New Roman" w:hAnsi="Times New Roman"/>
          <w:sz w:val="24"/>
          <w:szCs w:val="24"/>
        </w:rPr>
        <w:t xml:space="preserve"> cu </w:t>
      </w:r>
      <w:r w:rsidRPr="00FD0C40">
        <w:rPr>
          <w:rFonts w:ascii="Times New Roman" w:hAnsi="Times New Roman"/>
          <w:sz w:val="24"/>
          <w:szCs w:val="24"/>
        </w:rPr>
        <w:t>importanţă medicinală.</w:t>
      </w:r>
    </w:p>
    <w:p w14:paraId="7C8A66BC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20.  Regnul Fungi: Încrengătura Mycophyta: definiţie, răspândire, particularităţi ale talului, organizare celulară, înmulţire, nutriţie şi ciclul evolutiv la Ascomycetae şi Basidiomycetae. Exemple de ciuperci cu importanţă medicinală şi toxicologică</w:t>
      </w:r>
      <w:r w:rsidR="00E15618">
        <w:rPr>
          <w:rFonts w:ascii="Times New Roman" w:hAnsi="Times New Roman"/>
          <w:sz w:val="24"/>
          <w:szCs w:val="24"/>
        </w:rPr>
        <w:t>;</w:t>
      </w:r>
      <w:r w:rsidRPr="00FD0C40">
        <w:rPr>
          <w:rFonts w:ascii="Times New Roman" w:hAnsi="Times New Roman"/>
          <w:sz w:val="24"/>
          <w:szCs w:val="24"/>
        </w:rPr>
        <w:t xml:space="preserve"> Încrengătura Lichenophyta: definiţie, răspândire, structura talului, rolul organismelor inferioare care trăiesc în simbioză, înmulţire, nutriţie. Exemple de licheni</w:t>
      </w:r>
      <w:r w:rsidR="00E15618">
        <w:rPr>
          <w:rFonts w:ascii="Times New Roman" w:hAnsi="Times New Roman"/>
          <w:sz w:val="24"/>
          <w:szCs w:val="24"/>
        </w:rPr>
        <w:t xml:space="preserve"> cu </w:t>
      </w:r>
      <w:r w:rsidRPr="00FD0C40">
        <w:rPr>
          <w:rFonts w:ascii="Times New Roman" w:hAnsi="Times New Roman"/>
          <w:sz w:val="24"/>
          <w:szCs w:val="24"/>
        </w:rPr>
        <w:t>importanţă medicinală.</w:t>
      </w:r>
    </w:p>
    <w:p w14:paraId="64944776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21.  Încrengătura Bryophyta: definiţie, răspândire, particularităţi ale corpului vegetativ,  organizare celulară, înmulţire, nutriţie şi ciclul evolutiv. Exemple de muşchi:  încadrare sistematică, descrierea speciilor.</w:t>
      </w:r>
    </w:p>
    <w:p w14:paraId="27865BCD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22. Încrengătura Pteridophyta: definiţi</w:t>
      </w:r>
      <w:r w:rsidR="008213E8">
        <w:rPr>
          <w:rFonts w:ascii="Times New Roman" w:hAnsi="Times New Roman"/>
          <w:sz w:val="24"/>
          <w:szCs w:val="24"/>
        </w:rPr>
        <w:t>e, răspândire, particularităţi morfo-</w:t>
      </w:r>
      <w:r w:rsidRPr="00FD0C40">
        <w:rPr>
          <w:rFonts w:ascii="Times New Roman" w:hAnsi="Times New Roman"/>
          <w:sz w:val="24"/>
          <w:szCs w:val="24"/>
        </w:rPr>
        <w:t>anatomice ale organelor vegetative şi de reproducere, nutriţie, înmulţire şi ciclul evolutiv. Exemple de ferigi cu importanţă medicinală: încadrare sistematică, descrierea speciilor.</w:t>
      </w:r>
    </w:p>
    <w:p w14:paraId="687C8A75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23. Încrengătura Prespermatophyta: definiţie, caractere generale. Ordinul Ginkgoales şi familia Ginkgoaceae (Ginkgo biloba).</w:t>
      </w:r>
    </w:p>
    <w:p w14:paraId="0CD8932F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24.  Încrengătura Spermatophyta: definiţie, caractere generale, clasificare.</w:t>
      </w:r>
    </w:p>
    <w:p w14:paraId="6B931C08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25.  Subîncrengătura Gymnospermae: caractere generale ale organelor vegetative şi de reproducere, particularităţi anatomi</w:t>
      </w:r>
      <w:r w:rsidR="00E15618">
        <w:rPr>
          <w:rFonts w:ascii="Times New Roman" w:hAnsi="Times New Roman"/>
          <w:sz w:val="24"/>
          <w:szCs w:val="24"/>
        </w:rPr>
        <w:t xml:space="preserve">ce. Ordinul Pinales cu familii și specii </w:t>
      </w:r>
      <w:r w:rsidRPr="00FD0C40">
        <w:rPr>
          <w:rFonts w:ascii="Times New Roman" w:hAnsi="Times New Roman"/>
          <w:sz w:val="24"/>
          <w:szCs w:val="24"/>
        </w:rPr>
        <w:t>medicinale</w:t>
      </w:r>
      <w:r w:rsidR="00E15618">
        <w:rPr>
          <w:rFonts w:ascii="Times New Roman" w:hAnsi="Times New Roman"/>
          <w:sz w:val="24"/>
          <w:szCs w:val="24"/>
        </w:rPr>
        <w:t>.</w:t>
      </w:r>
    </w:p>
    <w:p w14:paraId="05A75453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26.   Încrengătura Spermatophyta</w:t>
      </w:r>
      <w:r w:rsidR="00FE2510">
        <w:rPr>
          <w:rFonts w:ascii="Times New Roman" w:hAnsi="Times New Roman"/>
          <w:sz w:val="24"/>
          <w:szCs w:val="24"/>
        </w:rPr>
        <w:t>,</w:t>
      </w:r>
      <w:r w:rsidRPr="00FD0C40">
        <w:rPr>
          <w:rFonts w:ascii="Times New Roman" w:hAnsi="Times New Roman"/>
          <w:sz w:val="24"/>
          <w:szCs w:val="24"/>
        </w:rPr>
        <w:t xml:space="preserve"> Subîncrengătura Angiospermae: definiţie, caractere generale şi clasificare: clasele Dicotyledonatae şi Monocotyledonatae, caractere generale.</w:t>
      </w:r>
    </w:p>
    <w:p w14:paraId="7F5A998A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lastRenderedPageBreak/>
        <w:t xml:space="preserve"> 27. Clasa Dicotyledonatae: Subclasa Apetalae: caractere generale, ordine: Salicales</w:t>
      </w:r>
      <w:r w:rsidR="00E15618">
        <w:rPr>
          <w:rFonts w:ascii="Times New Roman" w:hAnsi="Times New Roman"/>
          <w:sz w:val="24"/>
          <w:szCs w:val="24"/>
        </w:rPr>
        <w:t xml:space="preserve">, Fagales, </w:t>
      </w:r>
      <w:r w:rsidRPr="00FD0C40">
        <w:rPr>
          <w:rFonts w:ascii="Times New Roman" w:hAnsi="Times New Roman"/>
          <w:sz w:val="24"/>
          <w:szCs w:val="24"/>
        </w:rPr>
        <w:t>U</w:t>
      </w:r>
      <w:r w:rsidR="00E15618">
        <w:rPr>
          <w:rFonts w:ascii="Times New Roman" w:hAnsi="Times New Roman"/>
          <w:sz w:val="24"/>
          <w:szCs w:val="24"/>
        </w:rPr>
        <w:t xml:space="preserve">rticales, Polygonales, </w:t>
      </w:r>
      <w:r w:rsidRPr="00FD0C40">
        <w:rPr>
          <w:rFonts w:ascii="Times New Roman" w:hAnsi="Times New Roman"/>
          <w:sz w:val="24"/>
          <w:szCs w:val="24"/>
        </w:rPr>
        <w:t>Caryophyllales</w:t>
      </w:r>
      <w:r w:rsidR="00E15618">
        <w:rPr>
          <w:rFonts w:ascii="Times New Roman" w:hAnsi="Times New Roman"/>
          <w:sz w:val="24"/>
          <w:szCs w:val="24"/>
        </w:rPr>
        <w:t xml:space="preserve">, </w:t>
      </w:r>
      <w:r w:rsidRPr="00FD0C40">
        <w:rPr>
          <w:rFonts w:ascii="Times New Roman" w:hAnsi="Times New Roman"/>
          <w:sz w:val="24"/>
          <w:szCs w:val="24"/>
        </w:rPr>
        <w:t>Santalales</w:t>
      </w:r>
      <w:r w:rsidR="00E15618">
        <w:rPr>
          <w:rFonts w:ascii="Times New Roman" w:hAnsi="Times New Roman"/>
          <w:sz w:val="24"/>
          <w:szCs w:val="24"/>
        </w:rPr>
        <w:t xml:space="preserve">, </w:t>
      </w:r>
      <w:r w:rsidRPr="00FD0C40">
        <w:rPr>
          <w:rFonts w:ascii="Times New Roman" w:hAnsi="Times New Roman"/>
          <w:sz w:val="24"/>
          <w:szCs w:val="24"/>
        </w:rPr>
        <w:t>Aristolochiales</w:t>
      </w:r>
      <w:r w:rsidR="00E15618">
        <w:rPr>
          <w:rFonts w:ascii="Times New Roman" w:hAnsi="Times New Roman"/>
          <w:sz w:val="24"/>
          <w:szCs w:val="24"/>
        </w:rPr>
        <w:t>.</w:t>
      </w:r>
      <w:r w:rsidRPr="00FD0C40">
        <w:rPr>
          <w:rFonts w:ascii="Times New Roman" w:hAnsi="Times New Roman"/>
          <w:sz w:val="24"/>
          <w:szCs w:val="24"/>
        </w:rPr>
        <w:t xml:space="preserve"> </w:t>
      </w:r>
    </w:p>
    <w:p w14:paraId="51C13579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28.  Clasa Dicotyledonatae: Subclasa Dialypetalae: caractere generale şi clasificarea în cele trei serii: Thalamiflorae, Disciflorae şi Calyciflorae; Seria Thalamiflorae: caractere generale şi clasificarea în ordine: Ordinul  Ranales</w:t>
      </w:r>
      <w:r w:rsidR="00E15618">
        <w:rPr>
          <w:rFonts w:ascii="Times New Roman" w:hAnsi="Times New Roman"/>
          <w:sz w:val="24"/>
          <w:szCs w:val="24"/>
        </w:rPr>
        <w:t>;</w:t>
      </w:r>
      <w:r w:rsidRPr="00FD0C40">
        <w:rPr>
          <w:rFonts w:ascii="Times New Roman" w:hAnsi="Times New Roman"/>
          <w:sz w:val="24"/>
          <w:szCs w:val="24"/>
        </w:rPr>
        <w:t xml:space="preserve"> ordinul Parietales; o</w:t>
      </w:r>
      <w:r w:rsidR="00E15618">
        <w:rPr>
          <w:rFonts w:ascii="Times New Roman" w:hAnsi="Times New Roman"/>
          <w:sz w:val="24"/>
          <w:szCs w:val="24"/>
        </w:rPr>
        <w:t>rdinul Malvales; Guttiferales; ordinul Euphorbiales</w:t>
      </w:r>
      <w:r w:rsidRPr="00FD0C40">
        <w:rPr>
          <w:rFonts w:ascii="Times New Roman" w:hAnsi="Times New Roman"/>
          <w:sz w:val="24"/>
          <w:szCs w:val="24"/>
        </w:rPr>
        <w:t>; Seria Disciflorae: caractere gener</w:t>
      </w:r>
      <w:r w:rsidR="00FE2510">
        <w:rPr>
          <w:rFonts w:ascii="Times New Roman" w:hAnsi="Times New Roman"/>
          <w:sz w:val="24"/>
          <w:szCs w:val="24"/>
        </w:rPr>
        <w:t>ale şi clasificarea în ordine: o</w:t>
      </w:r>
      <w:r w:rsidR="00E15618">
        <w:rPr>
          <w:rFonts w:ascii="Times New Roman" w:hAnsi="Times New Roman"/>
          <w:sz w:val="24"/>
          <w:szCs w:val="24"/>
        </w:rPr>
        <w:t>rdinul Geraniales; ordinul Rutales</w:t>
      </w:r>
      <w:r w:rsidRPr="00FD0C40">
        <w:rPr>
          <w:rFonts w:ascii="Times New Roman" w:hAnsi="Times New Roman"/>
          <w:sz w:val="24"/>
          <w:szCs w:val="24"/>
        </w:rPr>
        <w:t>; ordinul Sapindales; ordinul Celastrales</w:t>
      </w:r>
      <w:r w:rsidR="00E15618">
        <w:rPr>
          <w:rFonts w:ascii="Times New Roman" w:hAnsi="Times New Roman"/>
          <w:sz w:val="24"/>
          <w:szCs w:val="24"/>
        </w:rPr>
        <w:t>; ordinul Rhamnales</w:t>
      </w:r>
      <w:r w:rsidRPr="00FD0C40">
        <w:rPr>
          <w:rFonts w:ascii="Times New Roman" w:hAnsi="Times New Roman"/>
          <w:sz w:val="24"/>
          <w:szCs w:val="24"/>
        </w:rPr>
        <w:t>; Seria Calyciflorae: caractere gener</w:t>
      </w:r>
      <w:r w:rsidR="00FE2510">
        <w:rPr>
          <w:rFonts w:ascii="Times New Roman" w:hAnsi="Times New Roman"/>
          <w:sz w:val="24"/>
          <w:szCs w:val="24"/>
        </w:rPr>
        <w:t>ale şi clasificarea în ordine: o</w:t>
      </w:r>
      <w:r w:rsidR="00E15618">
        <w:rPr>
          <w:rFonts w:ascii="Times New Roman" w:hAnsi="Times New Roman"/>
          <w:sz w:val="24"/>
          <w:szCs w:val="24"/>
        </w:rPr>
        <w:t>rdinul  Rosales</w:t>
      </w:r>
      <w:r w:rsidR="00FE2510">
        <w:rPr>
          <w:rFonts w:ascii="Times New Roman" w:hAnsi="Times New Roman"/>
          <w:sz w:val="24"/>
          <w:szCs w:val="24"/>
        </w:rPr>
        <w:t>; o</w:t>
      </w:r>
      <w:r w:rsidR="00E15618">
        <w:rPr>
          <w:rFonts w:ascii="Times New Roman" w:hAnsi="Times New Roman"/>
          <w:sz w:val="24"/>
          <w:szCs w:val="24"/>
        </w:rPr>
        <w:t>rdinul Fabales; ordinul Myrtales</w:t>
      </w:r>
      <w:r w:rsidRPr="00FD0C40">
        <w:rPr>
          <w:rFonts w:ascii="Times New Roman" w:hAnsi="Times New Roman"/>
          <w:sz w:val="24"/>
          <w:szCs w:val="24"/>
        </w:rPr>
        <w:t>; ordinul Umbellales</w:t>
      </w:r>
      <w:r w:rsidR="00E15618">
        <w:rPr>
          <w:rFonts w:ascii="Times New Roman" w:hAnsi="Times New Roman"/>
          <w:sz w:val="24"/>
          <w:szCs w:val="24"/>
        </w:rPr>
        <w:t>.</w:t>
      </w:r>
      <w:r w:rsidRPr="00FD0C40">
        <w:rPr>
          <w:rFonts w:ascii="Times New Roman" w:hAnsi="Times New Roman"/>
          <w:sz w:val="24"/>
          <w:szCs w:val="24"/>
        </w:rPr>
        <w:t xml:space="preserve">  </w:t>
      </w:r>
    </w:p>
    <w:p w14:paraId="7C2D43FC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29.  Clasa Dicotyledonatae: Subclasa Gamopetalae: caractere generale, serii: Hypogynae şi Epigynae</w:t>
      </w:r>
      <w:r w:rsidR="00FE2510">
        <w:rPr>
          <w:rFonts w:ascii="Times New Roman" w:hAnsi="Times New Roman"/>
          <w:sz w:val="24"/>
          <w:szCs w:val="24"/>
        </w:rPr>
        <w:t>,</w:t>
      </w:r>
      <w:r w:rsidRPr="00FD0C40">
        <w:rPr>
          <w:rFonts w:ascii="Times New Roman" w:hAnsi="Times New Roman"/>
          <w:sz w:val="24"/>
          <w:szCs w:val="24"/>
        </w:rPr>
        <w:t xml:space="preserve"> particularităţi de diferenţiere a speciilor; Seria Hypogynae – subseria Isocarpelatae cu ordinele: Ericales; Ebenales; Primulales</w:t>
      </w:r>
      <w:r w:rsidR="00E15618">
        <w:rPr>
          <w:rFonts w:ascii="Times New Roman" w:hAnsi="Times New Roman"/>
          <w:sz w:val="24"/>
          <w:szCs w:val="24"/>
        </w:rPr>
        <w:t>.</w:t>
      </w:r>
      <w:r w:rsidRPr="00FD0C40">
        <w:rPr>
          <w:rFonts w:ascii="Times New Roman" w:hAnsi="Times New Roman"/>
          <w:sz w:val="24"/>
          <w:szCs w:val="24"/>
        </w:rPr>
        <w:t xml:space="preserve"> Seria Hypogynae – subseria Bicarpelatae cu ordinele: Ligustrales</w:t>
      </w:r>
      <w:r w:rsidR="00E15618">
        <w:rPr>
          <w:rFonts w:ascii="Times New Roman" w:hAnsi="Times New Roman"/>
          <w:sz w:val="24"/>
          <w:szCs w:val="24"/>
        </w:rPr>
        <w:t>, Gentianales, Polemoniales; Personales</w:t>
      </w:r>
      <w:r w:rsidRPr="00FD0C40">
        <w:rPr>
          <w:rFonts w:ascii="Times New Roman" w:hAnsi="Times New Roman"/>
          <w:sz w:val="24"/>
          <w:szCs w:val="24"/>
        </w:rPr>
        <w:t xml:space="preserve">; Lamiales; Plantaginales; Seria Epigynae – cu ordinele: </w:t>
      </w:r>
      <w:r w:rsidR="00E15618">
        <w:rPr>
          <w:rFonts w:ascii="Times New Roman" w:hAnsi="Times New Roman"/>
          <w:sz w:val="24"/>
          <w:szCs w:val="24"/>
        </w:rPr>
        <w:t>Rubiales, Dipsacales, Cucurbitales, Campanulales; Asterales</w:t>
      </w:r>
      <w:r w:rsidRPr="00FD0C40">
        <w:rPr>
          <w:rFonts w:ascii="Times New Roman" w:hAnsi="Times New Roman"/>
          <w:sz w:val="24"/>
          <w:szCs w:val="24"/>
        </w:rPr>
        <w:t>.</w:t>
      </w:r>
    </w:p>
    <w:p w14:paraId="6F96235D" w14:textId="77777777" w:rsidR="001A4596" w:rsidRPr="00FD0C40" w:rsidRDefault="001A4596" w:rsidP="001A4596">
      <w:pPr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30.  Clasa Monocotyledonatae: definiţie, caractere generale, clasifi</w:t>
      </w:r>
      <w:r w:rsidR="00E15618">
        <w:rPr>
          <w:rFonts w:ascii="Times New Roman" w:hAnsi="Times New Roman"/>
          <w:sz w:val="24"/>
          <w:szCs w:val="24"/>
        </w:rPr>
        <w:t>care: ordinul Fluviales, ordinul Spadiciflorales,</w:t>
      </w:r>
      <w:r w:rsidRPr="00FD0C40">
        <w:rPr>
          <w:rFonts w:ascii="Times New Roman" w:hAnsi="Times New Roman"/>
          <w:sz w:val="24"/>
          <w:szCs w:val="24"/>
        </w:rPr>
        <w:t xml:space="preserve"> ordinul Glumiflorales</w:t>
      </w:r>
      <w:r w:rsidR="00E15618">
        <w:rPr>
          <w:rFonts w:ascii="Times New Roman" w:hAnsi="Times New Roman"/>
          <w:sz w:val="24"/>
          <w:szCs w:val="24"/>
        </w:rPr>
        <w:t xml:space="preserve">, ordinul Liliales, </w:t>
      </w:r>
      <w:r w:rsidRPr="00FD0C40">
        <w:rPr>
          <w:rFonts w:ascii="Times New Roman" w:hAnsi="Times New Roman"/>
          <w:sz w:val="24"/>
          <w:szCs w:val="24"/>
        </w:rPr>
        <w:t>ordinul Gyna</w:t>
      </w:r>
      <w:r w:rsidR="00E15618">
        <w:rPr>
          <w:rFonts w:ascii="Times New Roman" w:hAnsi="Times New Roman"/>
          <w:sz w:val="24"/>
          <w:szCs w:val="24"/>
        </w:rPr>
        <w:t>ndrales</w:t>
      </w:r>
      <w:r w:rsidRPr="00FD0C40">
        <w:rPr>
          <w:rFonts w:ascii="Times New Roman" w:hAnsi="Times New Roman"/>
          <w:sz w:val="24"/>
          <w:szCs w:val="24"/>
        </w:rPr>
        <w:t>.</w:t>
      </w:r>
    </w:p>
    <w:p w14:paraId="6DD79AB2" w14:textId="77777777" w:rsidR="001A4596" w:rsidRPr="00FD0C40" w:rsidRDefault="001A4596" w:rsidP="00FE2510">
      <w:pPr>
        <w:spacing w:line="240" w:lineRule="auto"/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31. Organitele celulare – ultrastructură şi funcţii. Nucleul.</w:t>
      </w:r>
    </w:p>
    <w:p w14:paraId="03569EDF" w14:textId="77777777" w:rsidR="001A4596" w:rsidRPr="00FD0C40" w:rsidRDefault="001A4596" w:rsidP="00FE2510">
      <w:pPr>
        <w:spacing w:line="240" w:lineRule="auto"/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32. Organitele celulare – ultrastructură şi funcţii. Ribozomii</w:t>
      </w:r>
    </w:p>
    <w:p w14:paraId="2D197C66" w14:textId="77777777" w:rsidR="001A4596" w:rsidRPr="00FD0C40" w:rsidRDefault="001A4596" w:rsidP="00FE2510">
      <w:pPr>
        <w:spacing w:line="240" w:lineRule="auto"/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33. Organitele celulare – ultrastructură şi funcţii. Sistemul endomembranar.</w:t>
      </w:r>
    </w:p>
    <w:p w14:paraId="45C60F0D" w14:textId="77777777" w:rsidR="001A4596" w:rsidRPr="00FD0C40" w:rsidRDefault="001A4596" w:rsidP="00FE2510">
      <w:pPr>
        <w:spacing w:line="240" w:lineRule="auto"/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34.  Membrana celulară şi transportul prin membrane.</w:t>
      </w:r>
    </w:p>
    <w:p w14:paraId="5A3C2FD3" w14:textId="77777777" w:rsidR="001A4596" w:rsidRPr="00FD0C40" w:rsidRDefault="001A4596" w:rsidP="00FE2510">
      <w:pPr>
        <w:spacing w:line="240" w:lineRule="auto"/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sz w:val="24"/>
          <w:szCs w:val="24"/>
        </w:rPr>
        <w:t>35. Semnalizarea celulară.</w:t>
      </w:r>
    </w:p>
    <w:p w14:paraId="5203A424" w14:textId="5D72C65D" w:rsidR="001A4596" w:rsidRPr="00FD0C40" w:rsidRDefault="001A4596" w:rsidP="001A4596">
      <w:pPr>
        <w:rPr>
          <w:rFonts w:ascii="Times New Roman" w:hAnsi="Times New Roman"/>
          <w:b/>
          <w:bCs/>
          <w:sz w:val="24"/>
          <w:szCs w:val="24"/>
        </w:rPr>
      </w:pPr>
      <w:r w:rsidRPr="00FD0C40">
        <w:rPr>
          <w:rFonts w:ascii="Times New Roman" w:hAnsi="Times New Roman"/>
          <w:b/>
          <w:bCs/>
          <w:sz w:val="24"/>
          <w:szCs w:val="24"/>
        </w:rPr>
        <w:t>Bibliografie</w:t>
      </w:r>
      <w:r w:rsidR="00340531">
        <w:rPr>
          <w:rFonts w:ascii="Times New Roman" w:hAnsi="Times New Roman"/>
          <w:b/>
          <w:bCs/>
          <w:sz w:val="24"/>
          <w:szCs w:val="24"/>
        </w:rPr>
        <w:t>:</w:t>
      </w:r>
    </w:p>
    <w:p w14:paraId="70BCE7E5" w14:textId="77777777" w:rsidR="001A4596" w:rsidRPr="00FD0C40" w:rsidRDefault="001A4596" w:rsidP="001A4596">
      <w:pPr>
        <w:spacing w:line="240" w:lineRule="auto"/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b/>
          <w:sz w:val="24"/>
          <w:szCs w:val="24"/>
        </w:rPr>
        <w:t>1. Dinu M.</w:t>
      </w:r>
      <w:r w:rsidRPr="00FD0C40">
        <w:rPr>
          <w:rFonts w:ascii="Times New Roman" w:hAnsi="Times New Roman"/>
          <w:sz w:val="24"/>
          <w:szCs w:val="24"/>
        </w:rPr>
        <w:t xml:space="preserve"> Botanica farmaceutică. Citologie vegetală. Noţiuni fundamentale, Ed. Tehnoplast Company SRL, Bucureşti, 2013.</w:t>
      </w:r>
    </w:p>
    <w:p w14:paraId="1A192ED6" w14:textId="77777777" w:rsidR="001A4596" w:rsidRPr="00FD0C40" w:rsidRDefault="001A4596" w:rsidP="001A4596">
      <w:pPr>
        <w:spacing w:line="240" w:lineRule="auto"/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b/>
          <w:sz w:val="24"/>
          <w:szCs w:val="24"/>
        </w:rPr>
        <w:t>2. Dinu M</w:t>
      </w:r>
      <w:r w:rsidRPr="00FD0C40">
        <w:rPr>
          <w:rFonts w:ascii="Times New Roman" w:hAnsi="Times New Roman"/>
          <w:sz w:val="24"/>
          <w:szCs w:val="24"/>
        </w:rPr>
        <w:t>, Ancuceanu RV,  Hovaneţ MV, Anghel AI,  Creţu OD, Rebegea OC, Olaru OT. Botanică farmaceutică, Baze teoretice şi practice – Citologie, Histologie, Organografie. Ed. Universitară, Bucureşti, ed. III-a, 2013.</w:t>
      </w:r>
    </w:p>
    <w:p w14:paraId="532677EC" w14:textId="77777777" w:rsidR="001A4596" w:rsidRPr="00FD0C40" w:rsidRDefault="001A4596" w:rsidP="001A4596">
      <w:pPr>
        <w:spacing w:line="240" w:lineRule="auto"/>
        <w:rPr>
          <w:rFonts w:ascii="Times New Roman" w:hAnsi="Times New Roman"/>
          <w:sz w:val="24"/>
          <w:szCs w:val="24"/>
        </w:rPr>
      </w:pPr>
      <w:r w:rsidRPr="00FD0C40">
        <w:rPr>
          <w:rFonts w:ascii="Times New Roman" w:hAnsi="Times New Roman"/>
          <w:b/>
          <w:sz w:val="24"/>
          <w:szCs w:val="24"/>
        </w:rPr>
        <w:t>3. Dinu M</w:t>
      </w:r>
      <w:r w:rsidRPr="00FD0C40">
        <w:rPr>
          <w:rFonts w:ascii="Times New Roman" w:hAnsi="Times New Roman"/>
          <w:sz w:val="24"/>
          <w:szCs w:val="24"/>
        </w:rPr>
        <w:t>, Ancuceanu R. Botanică farmaceutică. Histologie şi organografie. Ed. Printech, Bucureşti, 2016.</w:t>
      </w:r>
    </w:p>
    <w:p w14:paraId="05D36AB6" w14:textId="77777777" w:rsidR="001A4596" w:rsidRPr="00FD0C40" w:rsidRDefault="000E22D1" w:rsidP="001A45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A4596" w:rsidRPr="00FD0C40">
        <w:rPr>
          <w:rFonts w:ascii="Times New Roman" w:hAnsi="Times New Roman"/>
          <w:b/>
          <w:sz w:val="24"/>
          <w:szCs w:val="24"/>
        </w:rPr>
        <w:t>. Dashek WV, Harrison M</w:t>
      </w:r>
      <w:r w:rsidR="001A4596" w:rsidRPr="00FD0C40">
        <w:rPr>
          <w:rFonts w:ascii="Times New Roman" w:hAnsi="Times New Roman"/>
          <w:sz w:val="24"/>
          <w:szCs w:val="24"/>
        </w:rPr>
        <w:t>. Plant Cell Biology, Science Publishers, Enfield, New Hampshire, 2006.</w:t>
      </w:r>
    </w:p>
    <w:p w14:paraId="1AB170A8" w14:textId="77777777" w:rsidR="001A4596" w:rsidRPr="00FD0C40" w:rsidRDefault="000E22D1" w:rsidP="001A45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A4596" w:rsidRPr="00FD0C40">
        <w:rPr>
          <w:rFonts w:ascii="Times New Roman" w:hAnsi="Times New Roman"/>
          <w:b/>
          <w:sz w:val="24"/>
          <w:szCs w:val="24"/>
        </w:rPr>
        <w:t>. Mauseth, James D</w:t>
      </w:r>
      <w:r w:rsidR="001A4596" w:rsidRPr="00FD0C40">
        <w:rPr>
          <w:rFonts w:ascii="Times New Roman" w:hAnsi="Times New Roman"/>
          <w:sz w:val="24"/>
          <w:szCs w:val="24"/>
        </w:rPr>
        <w:t>. Botany. An introduction to plant biology, 6th edition. Jones &amp; Bartlett Learning, Burlington (MA), 2017</w:t>
      </w:r>
      <w:r w:rsidR="00FE2510">
        <w:rPr>
          <w:rFonts w:ascii="Times New Roman" w:hAnsi="Times New Roman"/>
          <w:sz w:val="24"/>
          <w:szCs w:val="24"/>
        </w:rPr>
        <w:t>.</w:t>
      </w:r>
    </w:p>
    <w:p w14:paraId="243B9AC6" w14:textId="77777777" w:rsidR="001A4596" w:rsidRPr="00FD0C40" w:rsidRDefault="000E22D1" w:rsidP="001A45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A4596" w:rsidRPr="00FD0C40">
        <w:rPr>
          <w:rFonts w:ascii="Times New Roman" w:hAnsi="Times New Roman"/>
          <w:b/>
          <w:bCs/>
          <w:sz w:val="24"/>
          <w:szCs w:val="24"/>
        </w:rPr>
        <w:t>. Palade M, Dinu M, Stamanichi M et al.</w:t>
      </w:r>
      <w:r w:rsidR="001A4596" w:rsidRPr="00FD0C40">
        <w:rPr>
          <w:rFonts w:ascii="Times New Roman" w:hAnsi="Times New Roman"/>
          <w:sz w:val="24"/>
          <w:szCs w:val="24"/>
        </w:rPr>
        <w:t xml:space="preserve"> Fitotaxonomie – baze practice, Ed.Tehnoplast Company S.R.L., Bucureşti, 2003.</w:t>
      </w:r>
    </w:p>
    <w:p w14:paraId="1DAD6B2F" w14:textId="77777777" w:rsidR="001A4596" w:rsidRPr="00FD0C40" w:rsidRDefault="000E22D1" w:rsidP="001A459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1A4596" w:rsidRPr="00FD0C40">
        <w:rPr>
          <w:rFonts w:ascii="Times New Roman" w:hAnsi="Times New Roman"/>
          <w:b/>
          <w:bCs/>
          <w:sz w:val="24"/>
          <w:szCs w:val="24"/>
        </w:rPr>
        <w:t xml:space="preserve">. Dinu M. </w:t>
      </w:r>
      <w:r w:rsidR="001A4596" w:rsidRPr="00FD0C40">
        <w:rPr>
          <w:rFonts w:ascii="Times New Roman" w:hAnsi="Times New Roman"/>
          <w:bCs/>
          <w:sz w:val="24"/>
          <w:szCs w:val="24"/>
        </w:rPr>
        <w:t>Plante ornamentale – potenţial terapeutic şi toxicologic, Ed. Printech, Bucureşti, 2013.</w:t>
      </w:r>
    </w:p>
    <w:p w14:paraId="20F5A7F8" w14:textId="77777777" w:rsidR="001A4596" w:rsidRPr="00FD0C40" w:rsidRDefault="000E22D1" w:rsidP="001A45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1A4596" w:rsidRPr="00FD0C40">
        <w:rPr>
          <w:rFonts w:ascii="Times New Roman" w:hAnsi="Times New Roman"/>
          <w:b/>
          <w:bCs/>
          <w:sz w:val="24"/>
          <w:szCs w:val="24"/>
        </w:rPr>
        <w:t xml:space="preserve">. Ancuceanu R. </w:t>
      </w:r>
      <w:r w:rsidR="001A4596" w:rsidRPr="00FD0C40">
        <w:rPr>
          <w:rFonts w:ascii="Times New Roman" w:hAnsi="Times New Roman"/>
          <w:sz w:val="24"/>
          <w:szCs w:val="24"/>
        </w:rPr>
        <w:t xml:space="preserve">Chemotaxonomia licofitelor și ferigilor.1. Flavonoide, Ed. Printech., </w:t>
      </w:r>
      <w:r w:rsidR="001A4596" w:rsidRPr="00FD0C40">
        <w:rPr>
          <w:rFonts w:ascii="Times New Roman" w:hAnsi="Times New Roman"/>
          <w:bCs/>
          <w:sz w:val="24"/>
          <w:szCs w:val="24"/>
        </w:rPr>
        <w:t>Bucureşti,</w:t>
      </w:r>
      <w:r w:rsidR="001A4596" w:rsidRPr="00FD0C40">
        <w:rPr>
          <w:rFonts w:ascii="Times New Roman" w:hAnsi="Times New Roman"/>
          <w:sz w:val="24"/>
          <w:szCs w:val="24"/>
        </w:rPr>
        <w:t xml:space="preserve"> 2013.</w:t>
      </w:r>
      <w:r w:rsidR="001A4596" w:rsidRPr="00FD0C40">
        <w:rPr>
          <w:rFonts w:ascii="Times New Roman" w:hAnsi="Times New Roman"/>
          <w:bCs/>
          <w:sz w:val="24"/>
          <w:szCs w:val="24"/>
        </w:rPr>
        <w:t xml:space="preserve"> </w:t>
      </w:r>
    </w:p>
    <w:p w14:paraId="0B3989EC" w14:textId="77777777" w:rsidR="001A4596" w:rsidRPr="00FD0C40" w:rsidRDefault="000E22D1" w:rsidP="001A4596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9</w:t>
      </w:r>
      <w:r w:rsidR="001A4596" w:rsidRPr="00FD0C40">
        <w:rPr>
          <w:rFonts w:ascii="Times New Roman" w:hAnsi="Times New Roman"/>
          <w:b/>
          <w:bCs/>
          <w:sz w:val="24"/>
          <w:szCs w:val="24"/>
          <w:lang w:val="it-IT"/>
        </w:rPr>
        <w:t xml:space="preserve">. Cristea V. </w:t>
      </w:r>
      <w:r w:rsidR="001A4596" w:rsidRPr="00FD0C40">
        <w:rPr>
          <w:rFonts w:ascii="Times New Roman" w:hAnsi="Times New Roman"/>
          <w:bCs/>
          <w:sz w:val="24"/>
          <w:szCs w:val="24"/>
          <w:lang w:val="it-IT"/>
        </w:rPr>
        <w:t>Plante vasculare: diversitate, sistematică, ecologie și importanță,</w:t>
      </w:r>
      <w:r w:rsidR="001A4596" w:rsidRPr="00FD0C40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1A4596" w:rsidRPr="00FD0C40">
        <w:rPr>
          <w:rFonts w:ascii="Times New Roman" w:hAnsi="Times New Roman"/>
          <w:bCs/>
          <w:sz w:val="24"/>
          <w:szCs w:val="24"/>
          <w:lang w:val="it-IT"/>
        </w:rPr>
        <w:t xml:space="preserve">Presa Universitară Clujeană, </w:t>
      </w:r>
      <w:r w:rsidR="001A4596" w:rsidRPr="00FD0C40">
        <w:rPr>
          <w:rFonts w:ascii="Times New Roman" w:hAnsi="Times New Roman"/>
          <w:sz w:val="24"/>
          <w:szCs w:val="24"/>
          <w:lang w:val="it-IT"/>
        </w:rPr>
        <w:t>Cluj-Napoca, 2014.</w:t>
      </w:r>
    </w:p>
    <w:p w14:paraId="396CD862" w14:textId="77777777" w:rsidR="001A4596" w:rsidRPr="00FD0C40" w:rsidRDefault="000E22D1" w:rsidP="001A4596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10</w:t>
      </w:r>
      <w:r w:rsidR="001A4596" w:rsidRPr="00FD0C40">
        <w:rPr>
          <w:rFonts w:ascii="Times New Roman" w:hAnsi="Times New Roman"/>
          <w:b/>
          <w:sz w:val="24"/>
          <w:szCs w:val="24"/>
          <w:lang w:val="it-IT"/>
        </w:rPr>
        <w:t>. Muntean LS</w:t>
      </w:r>
      <w:r w:rsidR="001A4596" w:rsidRPr="00FD0C40">
        <w:rPr>
          <w:rFonts w:ascii="Times New Roman" w:hAnsi="Times New Roman"/>
          <w:b/>
          <w:bCs/>
          <w:sz w:val="24"/>
          <w:szCs w:val="24"/>
          <w:lang w:val="it-IT"/>
        </w:rPr>
        <w:t xml:space="preserve">. </w:t>
      </w:r>
      <w:r w:rsidR="001A4596" w:rsidRPr="00FD0C40">
        <w:rPr>
          <w:rFonts w:ascii="Times New Roman" w:hAnsi="Times New Roman"/>
          <w:bCs/>
          <w:sz w:val="24"/>
          <w:szCs w:val="24"/>
          <w:lang w:val="it-IT"/>
        </w:rPr>
        <w:t xml:space="preserve">Tratat de plante medicinale cultivate și spontane, ed.a II-a, ed. Risoprint, </w:t>
      </w:r>
      <w:r w:rsidR="001A4596" w:rsidRPr="00FD0C40">
        <w:rPr>
          <w:rFonts w:ascii="Times New Roman" w:hAnsi="Times New Roman"/>
          <w:sz w:val="24"/>
          <w:szCs w:val="24"/>
          <w:lang w:val="it-IT"/>
        </w:rPr>
        <w:t>Cluj-Napoca, 2016.</w:t>
      </w:r>
    </w:p>
    <w:p w14:paraId="1FB6038A" w14:textId="77777777" w:rsidR="001A4596" w:rsidRPr="00FD0C40" w:rsidRDefault="000E22D1" w:rsidP="001A45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A4596" w:rsidRPr="00FD0C40">
        <w:rPr>
          <w:rFonts w:ascii="Times New Roman" w:hAnsi="Times New Roman"/>
          <w:b/>
          <w:sz w:val="24"/>
          <w:szCs w:val="24"/>
        </w:rPr>
        <w:t>. Mircea Tămaș, Robert Ancuceanu, Mihaela Dinu, Erzsebét Varga.</w:t>
      </w:r>
      <w:r w:rsidR="001A4596" w:rsidRPr="00FD0C40">
        <w:rPr>
          <w:rFonts w:ascii="Times New Roman" w:hAnsi="Times New Roman"/>
          <w:sz w:val="24"/>
          <w:szCs w:val="24"/>
        </w:rPr>
        <w:t xml:space="preserve"> Indexul bibliographic al plantelor medicinale studiate în România (1950-2010), Editura Napoca Star, Cluj-Napoca, 2023</w:t>
      </w:r>
      <w:r w:rsidR="00FE2510">
        <w:rPr>
          <w:rFonts w:ascii="Times New Roman" w:hAnsi="Times New Roman"/>
          <w:sz w:val="24"/>
          <w:szCs w:val="24"/>
        </w:rPr>
        <w:t>.</w:t>
      </w:r>
    </w:p>
    <w:p w14:paraId="24B29A1A" w14:textId="77777777" w:rsidR="001A4596" w:rsidRPr="00FD0C40" w:rsidRDefault="000E22D1" w:rsidP="001A45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A4596" w:rsidRPr="00FD0C40">
        <w:rPr>
          <w:rFonts w:ascii="Times New Roman" w:hAnsi="Times New Roman"/>
          <w:b/>
          <w:sz w:val="24"/>
          <w:szCs w:val="24"/>
        </w:rPr>
        <w:t>. Jean Philippe Zahalka</w:t>
      </w:r>
      <w:r w:rsidR="001A4596" w:rsidRPr="00FD0C40">
        <w:rPr>
          <w:rFonts w:ascii="Times New Roman" w:hAnsi="Times New Roman"/>
          <w:sz w:val="24"/>
          <w:szCs w:val="24"/>
        </w:rPr>
        <w:t>. Les Plantes en pharmacie. Propriétés et utilisations. Édition du Dauphin, Paris, 2009</w:t>
      </w:r>
      <w:r w:rsidR="00FE2510">
        <w:rPr>
          <w:rFonts w:ascii="Times New Roman" w:hAnsi="Times New Roman"/>
          <w:sz w:val="24"/>
          <w:szCs w:val="24"/>
        </w:rPr>
        <w:t>.</w:t>
      </w:r>
    </w:p>
    <w:p w14:paraId="72CEB088" w14:textId="77777777" w:rsidR="001A4596" w:rsidRPr="00FD0C40" w:rsidRDefault="000E22D1" w:rsidP="001A45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A4596" w:rsidRPr="00FD0C40">
        <w:rPr>
          <w:rFonts w:ascii="Times New Roman" w:hAnsi="Times New Roman"/>
          <w:b/>
          <w:sz w:val="24"/>
          <w:szCs w:val="24"/>
        </w:rPr>
        <w:t>. Rita Lüder.</w:t>
      </w:r>
      <w:r w:rsidR="001A4596" w:rsidRPr="00FD0C40">
        <w:rPr>
          <w:rFonts w:ascii="Times New Roman" w:hAnsi="Times New Roman"/>
          <w:sz w:val="24"/>
          <w:szCs w:val="24"/>
        </w:rPr>
        <w:t xml:space="preserve"> Les bases de la Botanique de terrain, Delachaux et Niestlé SA, Paris, 2019</w:t>
      </w:r>
      <w:r w:rsidR="00FE2510">
        <w:rPr>
          <w:rFonts w:ascii="Times New Roman" w:hAnsi="Times New Roman"/>
          <w:sz w:val="24"/>
          <w:szCs w:val="24"/>
        </w:rPr>
        <w:t>.</w:t>
      </w:r>
    </w:p>
    <w:p w14:paraId="7E57507B" w14:textId="77777777" w:rsidR="001A4596" w:rsidRPr="00FD0C40" w:rsidRDefault="000E22D1" w:rsidP="001A45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1A4596" w:rsidRPr="00FD0C40">
        <w:rPr>
          <w:rFonts w:ascii="Times New Roman" w:hAnsi="Times New Roman"/>
          <w:b/>
          <w:bCs/>
          <w:sz w:val="24"/>
          <w:szCs w:val="24"/>
        </w:rPr>
        <w:t>. Spichiger RE, Savolainen V, Figeat M et al.</w:t>
      </w:r>
      <w:r w:rsidR="001A4596" w:rsidRPr="00FD0C40">
        <w:rPr>
          <w:rFonts w:ascii="Times New Roman" w:hAnsi="Times New Roman"/>
          <w:sz w:val="24"/>
          <w:szCs w:val="24"/>
        </w:rPr>
        <w:t xml:space="preserve"> Botanique systématique des plantes à fleurs, troisième édition, Ed. Press polythechnique et universitaires romandes, Lausanne, 2004.</w:t>
      </w:r>
    </w:p>
    <w:p w14:paraId="76B78148" w14:textId="77777777" w:rsidR="001A4596" w:rsidRPr="00FD0C40" w:rsidRDefault="000E22D1" w:rsidP="001A4596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1A4596" w:rsidRPr="00FD0C40">
        <w:rPr>
          <w:rFonts w:ascii="Times New Roman" w:hAnsi="Times New Roman"/>
          <w:b/>
          <w:sz w:val="24"/>
          <w:szCs w:val="24"/>
        </w:rPr>
        <w:t>. Dashek WV, Harrison M</w:t>
      </w:r>
      <w:r w:rsidR="001A4596" w:rsidRPr="00FD0C40">
        <w:rPr>
          <w:rFonts w:ascii="Times New Roman" w:hAnsi="Times New Roman"/>
          <w:sz w:val="24"/>
          <w:szCs w:val="24"/>
        </w:rPr>
        <w:t>. Plant cell biology, Scienc</w:t>
      </w:r>
      <w:r w:rsidR="00FE2510">
        <w:rPr>
          <w:rFonts w:ascii="Times New Roman" w:hAnsi="Times New Roman"/>
          <w:sz w:val="24"/>
          <w:szCs w:val="24"/>
        </w:rPr>
        <w:t>e Publishers, Enfield, NH, 2006.</w:t>
      </w:r>
      <w:r w:rsidR="001A4596" w:rsidRPr="00FD0C40">
        <w:rPr>
          <w:rFonts w:ascii="Times New Roman" w:hAnsi="Times New Roman"/>
          <w:sz w:val="24"/>
          <w:szCs w:val="24"/>
        </w:rPr>
        <w:t xml:space="preserve"> </w:t>
      </w:r>
    </w:p>
    <w:p w14:paraId="78E79812" w14:textId="77777777" w:rsidR="001A4596" w:rsidRPr="00FD0C40" w:rsidRDefault="000E22D1" w:rsidP="001A4596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A4596" w:rsidRPr="00FD0C40">
        <w:rPr>
          <w:rFonts w:ascii="Times New Roman" w:hAnsi="Times New Roman"/>
          <w:b/>
          <w:sz w:val="24"/>
          <w:szCs w:val="24"/>
        </w:rPr>
        <w:t>. Alberts B, Bray D, Hopkin C et al.</w:t>
      </w:r>
      <w:r w:rsidR="001A4596" w:rsidRPr="00FD0C40">
        <w:rPr>
          <w:rFonts w:ascii="Times New Roman" w:hAnsi="Times New Roman"/>
          <w:sz w:val="24"/>
          <w:szCs w:val="24"/>
        </w:rPr>
        <w:t xml:space="preserve"> Essential Cell Biology</w:t>
      </w:r>
      <w:r w:rsidR="00FE2510">
        <w:rPr>
          <w:rFonts w:ascii="Times New Roman" w:hAnsi="Times New Roman"/>
          <w:sz w:val="24"/>
          <w:szCs w:val="24"/>
        </w:rPr>
        <w:t>, Garland Science, London, 2015.</w:t>
      </w:r>
      <w:r w:rsidR="001A4596" w:rsidRPr="00FD0C40">
        <w:rPr>
          <w:rFonts w:ascii="Times New Roman" w:hAnsi="Times New Roman"/>
          <w:sz w:val="24"/>
          <w:szCs w:val="24"/>
        </w:rPr>
        <w:t xml:space="preserve"> </w:t>
      </w:r>
    </w:p>
    <w:p w14:paraId="67C1E08D" w14:textId="77777777" w:rsidR="001A4596" w:rsidRPr="00FD0C40" w:rsidRDefault="000E22D1" w:rsidP="001A4596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1A4596" w:rsidRPr="00FD0C40">
        <w:rPr>
          <w:rFonts w:ascii="Times New Roman" w:hAnsi="Times New Roman"/>
          <w:b/>
          <w:sz w:val="24"/>
          <w:szCs w:val="24"/>
        </w:rPr>
        <w:t>. Thomas D. Pollard, William C. Earnshaw.</w:t>
      </w:r>
      <w:r w:rsidR="001A4596" w:rsidRPr="00FD0C40">
        <w:rPr>
          <w:rFonts w:ascii="Times New Roman" w:hAnsi="Times New Roman"/>
          <w:sz w:val="24"/>
          <w:szCs w:val="24"/>
        </w:rPr>
        <w:t xml:space="preserve">  Cell biology. Elsevier, Philadelphia, 2017</w:t>
      </w:r>
      <w:r w:rsidR="00FE2510">
        <w:rPr>
          <w:rFonts w:ascii="Times New Roman" w:hAnsi="Times New Roman"/>
          <w:sz w:val="24"/>
          <w:szCs w:val="24"/>
        </w:rPr>
        <w:t>.</w:t>
      </w:r>
    </w:p>
    <w:p w14:paraId="13D05E5D" w14:textId="77777777" w:rsidR="001A4596" w:rsidRPr="00FD0C40" w:rsidRDefault="000E22D1" w:rsidP="001A4596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1A4596" w:rsidRPr="001A4596">
        <w:rPr>
          <w:rFonts w:ascii="Times New Roman" w:hAnsi="Times New Roman"/>
          <w:b/>
          <w:sz w:val="24"/>
          <w:szCs w:val="24"/>
        </w:rPr>
        <w:t>.</w:t>
      </w:r>
      <w:r w:rsidR="001A4596" w:rsidRPr="00FD0C40">
        <w:rPr>
          <w:rFonts w:ascii="Times New Roman" w:hAnsi="Times New Roman"/>
          <w:sz w:val="24"/>
          <w:szCs w:val="24"/>
        </w:rPr>
        <w:t xml:space="preserve"> </w:t>
      </w:r>
      <w:r w:rsidR="001A4596" w:rsidRPr="00FD0C40">
        <w:rPr>
          <w:rFonts w:ascii="Times New Roman" w:hAnsi="Times New Roman"/>
          <w:b/>
          <w:sz w:val="24"/>
          <w:szCs w:val="24"/>
        </w:rPr>
        <w:t>Fradagrada A, Furelaud G.</w:t>
      </w:r>
      <w:r w:rsidR="001A4596" w:rsidRPr="00FD0C40">
        <w:rPr>
          <w:rFonts w:ascii="Times New Roman" w:hAnsi="Times New Roman"/>
          <w:sz w:val="24"/>
          <w:szCs w:val="24"/>
        </w:rPr>
        <w:t xml:space="preserve"> Biologie cellulaire UE2.  EdiScience – Dunod, Paris, 2012</w:t>
      </w:r>
      <w:r w:rsidR="00FE2510">
        <w:rPr>
          <w:rFonts w:ascii="Times New Roman" w:hAnsi="Times New Roman"/>
          <w:sz w:val="24"/>
          <w:szCs w:val="24"/>
        </w:rPr>
        <w:t>.</w:t>
      </w:r>
    </w:p>
    <w:p w14:paraId="3BC0C0CB" w14:textId="77777777" w:rsidR="001A4596" w:rsidRPr="00FD0C40" w:rsidRDefault="000E22D1" w:rsidP="001A4596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1A4596" w:rsidRPr="001A4596">
        <w:rPr>
          <w:rFonts w:ascii="Times New Roman" w:hAnsi="Times New Roman"/>
          <w:b/>
          <w:sz w:val="24"/>
          <w:szCs w:val="24"/>
        </w:rPr>
        <w:t>.</w:t>
      </w:r>
      <w:r w:rsidR="001A4596" w:rsidRPr="00FD0C40">
        <w:rPr>
          <w:rFonts w:ascii="Times New Roman" w:hAnsi="Times New Roman"/>
          <w:sz w:val="24"/>
          <w:szCs w:val="24"/>
        </w:rPr>
        <w:t xml:space="preserve">  </w:t>
      </w:r>
      <w:r w:rsidR="001A4596" w:rsidRPr="00FD0C40">
        <w:rPr>
          <w:rFonts w:ascii="Times New Roman" w:hAnsi="Times New Roman"/>
          <w:b/>
          <w:sz w:val="24"/>
          <w:szCs w:val="24"/>
        </w:rPr>
        <w:t>Beaumont S.</w:t>
      </w:r>
      <w:r w:rsidR="001A4596" w:rsidRPr="00FD0C40">
        <w:rPr>
          <w:rFonts w:ascii="Times New Roman" w:hAnsi="Times New Roman"/>
          <w:sz w:val="24"/>
          <w:szCs w:val="24"/>
        </w:rPr>
        <w:t xml:space="preserve"> Biologie moléculaire et génétique, 4-eme edition EdiScience – Dunod, Paris, 2016</w:t>
      </w:r>
      <w:r w:rsidR="00FE2510">
        <w:rPr>
          <w:rFonts w:ascii="Times New Roman" w:hAnsi="Times New Roman"/>
          <w:sz w:val="24"/>
          <w:szCs w:val="24"/>
        </w:rPr>
        <w:t>.</w:t>
      </w:r>
    </w:p>
    <w:p w14:paraId="6CB10FA0" w14:textId="77777777" w:rsidR="001A4596" w:rsidRPr="00FD0C40" w:rsidRDefault="000E22D1" w:rsidP="001A4596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A4596" w:rsidRPr="00FD0C40">
        <w:rPr>
          <w:rFonts w:ascii="Times New Roman" w:hAnsi="Times New Roman"/>
          <w:b/>
          <w:sz w:val="24"/>
          <w:szCs w:val="24"/>
        </w:rPr>
        <w:t>. Fior R, Zilhao R</w:t>
      </w:r>
      <w:r w:rsidR="001A4596" w:rsidRPr="00FD0C40">
        <w:rPr>
          <w:rFonts w:ascii="Times New Roman" w:hAnsi="Times New Roman"/>
          <w:sz w:val="24"/>
          <w:szCs w:val="24"/>
        </w:rPr>
        <w:t>. Molecular and Cell Biology of Cancer. When Cells Break the Rules and Hijack Their Own Planet. Springer, Cham, 2019</w:t>
      </w:r>
      <w:r w:rsidR="00FE2510">
        <w:rPr>
          <w:rFonts w:ascii="Times New Roman" w:hAnsi="Times New Roman"/>
          <w:sz w:val="24"/>
          <w:szCs w:val="24"/>
        </w:rPr>
        <w:t>.</w:t>
      </w:r>
    </w:p>
    <w:p w14:paraId="5FB14BD5" w14:textId="77777777" w:rsidR="001A4596" w:rsidRPr="00FD0C40" w:rsidRDefault="000E22D1" w:rsidP="001A4596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1A4596" w:rsidRPr="00FD0C40">
        <w:rPr>
          <w:rFonts w:ascii="Times New Roman" w:hAnsi="Times New Roman"/>
          <w:b/>
          <w:sz w:val="24"/>
          <w:szCs w:val="24"/>
        </w:rPr>
        <w:t>. Mitchell, Bailey</w:t>
      </w:r>
      <w:r w:rsidR="001A4596" w:rsidRPr="00FD0C40">
        <w:rPr>
          <w:rFonts w:ascii="Times New Roman" w:hAnsi="Times New Roman"/>
          <w:sz w:val="24"/>
          <w:szCs w:val="24"/>
        </w:rPr>
        <w:t>. Cell and Molecular Biology. UK, EDTECH, 2019.</w:t>
      </w:r>
    </w:p>
    <w:p w14:paraId="1C09F39B" w14:textId="4C08E0A3" w:rsidR="0091799B" w:rsidRPr="00897573" w:rsidRDefault="000E22D1" w:rsidP="00897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1A4596" w:rsidRPr="00FD0C40">
        <w:rPr>
          <w:rFonts w:ascii="Times New Roman" w:hAnsi="Times New Roman"/>
          <w:b/>
          <w:sz w:val="24"/>
          <w:szCs w:val="24"/>
        </w:rPr>
        <w:t>. Iwasa J, Marshall W.</w:t>
      </w:r>
      <w:r w:rsidR="001A4596" w:rsidRPr="00FD0C40">
        <w:rPr>
          <w:rFonts w:ascii="Times New Roman" w:hAnsi="Times New Roman"/>
          <w:sz w:val="24"/>
          <w:szCs w:val="24"/>
        </w:rPr>
        <w:t xml:space="preserve"> Karp's Cell and Molecular Biology, ninth edition. Wiley, Hoboken, 2020.</w:t>
      </w:r>
    </w:p>
    <w:sectPr w:rsidR="0091799B" w:rsidRPr="00897573" w:rsidSect="00890987">
      <w:headerReference w:type="default" r:id="rId7"/>
      <w:footerReference w:type="default" r:id="rId8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8942" w14:textId="77777777" w:rsidR="00E15618" w:rsidRDefault="00E15618" w:rsidP="008B239C">
      <w:pPr>
        <w:spacing w:after="0" w:line="240" w:lineRule="auto"/>
      </w:pPr>
      <w:r>
        <w:separator/>
      </w:r>
    </w:p>
  </w:endnote>
  <w:endnote w:type="continuationSeparator" w:id="0">
    <w:p w14:paraId="3E683A40" w14:textId="77777777" w:rsidR="00E15618" w:rsidRDefault="00E15618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4994" w14:textId="77777777" w:rsidR="00E15618" w:rsidRPr="0082408C" w:rsidRDefault="00E15618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s</w:t>
    </w:r>
    <w:r>
      <w:rPr>
        <w:rFonts w:ascii="Times New Roman" w:eastAsia="Times New Roman" w:hAnsi="Times New Roman"/>
        <w:i/>
        <w:sz w:val="18"/>
        <w:szCs w:val="18"/>
      </w:rPr>
      <w:t>tr. Dionisie Lupu 37</w:t>
    </w:r>
    <w:r w:rsidRPr="0082408C">
      <w:rPr>
        <w:rFonts w:ascii="Times New Roman" w:eastAsia="Times New Roman" w:hAnsi="Times New Roman"/>
        <w:i/>
        <w:sz w:val="18"/>
        <w:szCs w:val="18"/>
      </w:rPr>
      <w:t>,</w:t>
    </w:r>
    <w:r>
      <w:rPr>
        <w:rFonts w:ascii="Times New Roman" w:eastAsia="Times New Roman" w:hAnsi="Times New Roman"/>
        <w:i/>
        <w:sz w:val="18"/>
        <w:szCs w:val="18"/>
      </w:rPr>
      <w:t xml:space="preserve"> </w:t>
    </w:r>
    <w:r w:rsidRPr="0082408C">
      <w:rPr>
        <w:rFonts w:ascii="Times New Roman" w:eastAsia="Times New Roman" w:hAnsi="Times New Roman"/>
        <w:i/>
        <w:sz w:val="18"/>
        <w:szCs w:val="18"/>
      </w:rPr>
      <w:t>sector 2</w:t>
    </w:r>
    <w:r>
      <w:rPr>
        <w:rFonts w:ascii="Times New Roman" w:eastAsia="Times New Roman" w:hAnsi="Times New Roman"/>
        <w:i/>
        <w:sz w:val="18"/>
        <w:szCs w:val="18"/>
      </w:rPr>
      <w:t>, București,</w:t>
    </w:r>
    <w:r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Pr="0082408C">
      <w:rPr>
        <w:rFonts w:ascii="Times New Roman" w:hAnsi="Times New Roman"/>
        <w:i/>
        <w:sz w:val="18"/>
        <w:szCs w:val="18"/>
      </w:rPr>
      <w:t xml:space="preserve"> </w:t>
    </w:r>
  </w:p>
  <w:p w14:paraId="43FC8496" w14:textId="77777777" w:rsidR="00E15618" w:rsidRPr="0082408C" w:rsidRDefault="00E15618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 xml:space="preserve">od fiscal: 4192910, </w:t>
    </w: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>ont: RO57TREZ70220F330500XXXX</w:t>
    </w:r>
    <w:r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Pr="0082408C">
      <w:rPr>
        <w:rFonts w:ascii="Times New Roman" w:hAnsi="Times New Roman"/>
        <w:i/>
        <w:sz w:val="18"/>
        <w:szCs w:val="18"/>
      </w:rPr>
      <w:t xml:space="preserve"> 2</w:t>
    </w:r>
  </w:p>
  <w:p w14:paraId="497755D1" w14:textId="77777777" w:rsidR="00E15618" w:rsidRPr="0082408C" w:rsidRDefault="00E15618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7069" w14:textId="77777777" w:rsidR="00E15618" w:rsidRDefault="00E15618" w:rsidP="008B239C">
      <w:pPr>
        <w:spacing w:after="0" w:line="240" w:lineRule="auto"/>
      </w:pPr>
      <w:r>
        <w:separator/>
      </w:r>
    </w:p>
  </w:footnote>
  <w:footnote w:type="continuationSeparator" w:id="0">
    <w:p w14:paraId="74E3E65D" w14:textId="77777777" w:rsidR="00E15618" w:rsidRDefault="00E15618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0276" w14:textId="77777777" w:rsidR="00E15618" w:rsidRPr="00D52814" w:rsidRDefault="00E15618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1BB71C2" wp14:editId="6F081483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B5345"/>
    <w:rsid w:val="000C045F"/>
    <w:rsid w:val="000E22D1"/>
    <w:rsid w:val="000F14B5"/>
    <w:rsid w:val="001525EC"/>
    <w:rsid w:val="00157134"/>
    <w:rsid w:val="001929BD"/>
    <w:rsid w:val="001A038C"/>
    <w:rsid w:val="001A4596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0531"/>
    <w:rsid w:val="00343790"/>
    <w:rsid w:val="00351290"/>
    <w:rsid w:val="00354BF1"/>
    <w:rsid w:val="00355257"/>
    <w:rsid w:val="00373E64"/>
    <w:rsid w:val="003861AF"/>
    <w:rsid w:val="00390693"/>
    <w:rsid w:val="003A1F05"/>
    <w:rsid w:val="003B0E95"/>
    <w:rsid w:val="003C089E"/>
    <w:rsid w:val="003C6A27"/>
    <w:rsid w:val="003D0F15"/>
    <w:rsid w:val="003D2360"/>
    <w:rsid w:val="003E46AB"/>
    <w:rsid w:val="003F5728"/>
    <w:rsid w:val="003F63D5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F62CE"/>
    <w:rsid w:val="00602880"/>
    <w:rsid w:val="00617E2C"/>
    <w:rsid w:val="00637390"/>
    <w:rsid w:val="00637A86"/>
    <w:rsid w:val="00645402"/>
    <w:rsid w:val="00663774"/>
    <w:rsid w:val="0066480B"/>
    <w:rsid w:val="00665A88"/>
    <w:rsid w:val="00681534"/>
    <w:rsid w:val="00686E66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37C8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13E8"/>
    <w:rsid w:val="0082408C"/>
    <w:rsid w:val="008278F6"/>
    <w:rsid w:val="00832A12"/>
    <w:rsid w:val="00834BC4"/>
    <w:rsid w:val="0084639A"/>
    <w:rsid w:val="00852439"/>
    <w:rsid w:val="00863BB2"/>
    <w:rsid w:val="0088073E"/>
    <w:rsid w:val="0088449A"/>
    <w:rsid w:val="0088642B"/>
    <w:rsid w:val="00890431"/>
    <w:rsid w:val="00890987"/>
    <w:rsid w:val="00896A3D"/>
    <w:rsid w:val="00897573"/>
    <w:rsid w:val="008B239C"/>
    <w:rsid w:val="008B7FB1"/>
    <w:rsid w:val="008D32BF"/>
    <w:rsid w:val="008D6D37"/>
    <w:rsid w:val="008F62DE"/>
    <w:rsid w:val="008F6B68"/>
    <w:rsid w:val="009123B7"/>
    <w:rsid w:val="00913E9B"/>
    <w:rsid w:val="0091799B"/>
    <w:rsid w:val="00923858"/>
    <w:rsid w:val="00934D68"/>
    <w:rsid w:val="00937110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6F3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82C8F"/>
    <w:rsid w:val="00AA3DC1"/>
    <w:rsid w:val="00AD0CA5"/>
    <w:rsid w:val="00AD3A28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40DB9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15618"/>
    <w:rsid w:val="00E21FC6"/>
    <w:rsid w:val="00E22B75"/>
    <w:rsid w:val="00E2392D"/>
    <w:rsid w:val="00E35374"/>
    <w:rsid w:val="00E5638B"/>
    <w:rsid w:val="00E577AA"/>
    <w:rsid w:val="00E70B59"/>
    <w:rsid w:val="00E87411"/>
    <w:rsid w:val="00E97718"/>
    <w:rsid w:val="00EA2EB1"/>
    <w:rsid w:val="00EA7A9A"/>
    <w:rsid w:val="00EE095E"/>
    <w:rsid w:val="00EE2B75"/>
    <w:rsid w:val="00EF0446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2742"/>
    <w:rsid w:val="00FC6E43"/>
    <w:rsid w:val="00FD0E6F"/>
    <w:rsid w:val="00FD661C"/>
    <w:rsid w:val="00FD6C89"/>
    <w:rsid w:val="00FE2510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C6F40DB"/>
  <w15:docId w15:val="{5A563E01-CA0C-40FD-967F-0A3D1E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A8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21</cp:revision>
  <cp:lastPrinted>2022-09-30T14:36:00Z</cp:lastPrinted>
  <dcterms:created xsi:type="dcterms:W3CDTF">2024-02-05T12:46:00Z</dcterms:created>
  <dcterms:modified xsi:type="dcterms:W3CDTF">2024-02-05T13:49:00Z</dcterms:modified>
</cp:coreProperties>
</file>