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5692" w14:textId="77777777" w:rsidR="00072E82" w:rsidRPr="00072E82" w:rsidRDefault="00072E82" w:rsidP="00DC106C">
      <w:pPr>
        <w:spacing w:after="0"/>
        <w:rPr>
          <w:rFonts w:ascii="Times New Roman" w:hAnsi="Times New Roman"/>
          <w:b/>
          <w:bCs/>
          <w:sz w:val="20"/>
          <w:szCs w:val="20"/>
          <w:lang w:val="fr-FR"/>
        </w:rPr>
      </w:pPr>
    </w:p>
    <w:p w14:paraId="105E773C" w14:textId="708A8E96" w:rsidR="003263EA" w:rsidRPr="00430305" w:rsidRDefault="00072E82" w:rsidP="00DC106C">
      <w:pPr>
        <w:spacing w:after="0"/>
        <w:rPr>
          <w:rFonts w:ascii="Times New Roman" w:hAnsi="Times New Roman"/>
          <w:b/>
          <w:bCs/>
        </w:rPr>
      </w:pPr>
      <w:proofErr w:type="spellStart"/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>Departamentul</w:t>
      </w:r>
      <w:proofErr w:type="spellEnd"/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2D08EE">
        <w:rPr>
          <w:rFonts w:ascii="Times New Roman" w:hAnsi="Times New Roman"/>
          <w:b/>
          <w:bCs/>
          <w:sz w:val="24"/>
          <w:szCs w:val="24"/>
          <w:lang w:val="fr-FR"/>
        </w:rPr>
        <w:t>Farmacie</w:t>
      </w:r>
      <w:proofErr w:type="spellEnd"/>
      <w:r w:rsidR="002D08EE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>I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</w:t>
      </w:r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>Ști</w:t>
      </w:r>
      <w:r w:rsidR="00D663E0">
        <w:rPr>
          <w:rFonts w:ascii="Times New Roman" w:hAnsi="Times New Roman"/>
          <w:b/>
          <w:bCs/>
          <w:sz w:val="24"/>
          <w:szCs w:val="24"/>
          <w:lang w:val="fr-FR"/>
        </w:rPr>
        <w:t>i</w:t>
      </w:r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>nțe</w:t>
      </w:r>
      <w:proofErr w:type="spellEnd"/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</w:t>
      </w:r>
      <w:r w:rsidRPr="00430305">
        <w:rPr>
          <w:rFonts w:ascii="Times New Roman" w:hAnsi="Times New Roman"/>
          <w:b/>
          <w:bCs/>
          <w:sz w:val="24"/>
          <w:szCs w:val="24"/>
          <w:lang w:val="fr-FR"/>
        </w:rPr>
        <w:t>e Profil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FD6ABD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FD6ABD">
        <w:rPr>
          <w:rFonts w:ascii="Times New Roman" w:hAnsi="Times New Roman"/>
          <w:b/>
          <w:bCs/>
          <w:sz w:val="24"/>
          <w:szCs w:val="24"/>
        </w:rPr>
        <w:t>e Specialitate)</w:t>
      </w:r>
    </w:p>
    <w:p w14:paraId="0ACF3068" w14:textId="080F253E" w:rsidR="00384F98" w:rsidRPr="00430305" w:rsidRDefault="00072E82" w:rsidP="00DC106C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30305">
        <w:rPr>
          <w:rFonts w:ascii="Times New Roman" w:hAnsi="Times New Roman"/>
          <w:b/>
          <w:bCs/>
          <w:sz w:val="24"/>
          <w:szCs w:val="24"/>
          <w:lang w:val="pt-BR"/>
        </w:rPr>
        <w:t>Disciplina: Chimie Farmaceutică</w:t>
      </w:r>
    </w:p>
    <w:p w14:paraId="32943DCF" w14:textId="77777777" w:rsidR="00DC106C" w:rsidRPr="00DC106C" w:rsidRDefault="00DC106C" w:rsidP="00920D1E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14:paraId="2C32DFB8" w14:textId="5AEED3A5" w:rsidR="00384F98" w:rsidRPr="00DC106C" w:rsidRDefault="00DC106C" w:rsidP="00DC106C">
      <w:pPr>
        <w:tabs>
          <w:tab w:val="left" w:pos="160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596">
        <w:rPr>
          <w:rFonts w:ascii="Times New Roman" w:hAnsi="Times New Roman"/>
          <w:b/>
          <w:sz w:val="24"/>
          <w:szCs w:val="24"/>
        </w:rPr>
        <w:t>TEMATIC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ȘI BIBLIOGRAFI</w:t>
      </w:r>
      <w:r>
        <w:rPr>
          <w:rFonts w:ascii="Times New Roman" w:hAnsi="Times New Roman"/>
          <w:b/>
          <w:sz w:val="24"/>
          <w:szCs w:val="24"/>
        </w:rPr>
        <w:t>A</w:t>
      </w:r>
      <w:r w:rsidRPr="001A4596">
        <w:rPr>
          <w:rFonts w:ascii="Times New Roman" w:hAnsi="Times New Roman"/>
          <w:b/>
          <w:sz w:val="24"/>
          <w:szCs w:val="24"/>
        </w:rPr>
        <w:t xml:space="preserve"> PENTRU </w:t>
      </w:r>
      <w:r w:rsidRPr="00DC106C">
        <w:rPr>
          <w:rFonts w:ascii="Times New Roman" w:hAnsi="Times New Roman"/>
          <w:b/>
          <w:sz w:val="24"/>
          <w:szCs w:val="24"/>
        </w:rPr>
        <w:t xml:space="preserve">CONCURSUL </w:t>
      </w:r>
      <w:r w:rsidRPr="00DC106C">
        <w:rPr>
          <w:rFonts w:ascii="Times New Roman" w:hAnsi="Times New Roman"/>
          <w:b/>
          <w:sz w:val="24"/>
          <w:szCs w:val="24"/>
          <w:lang w:val="en-GB" w:eastAsia="en-GB"/>
        </w:rPr>
        <w:t>DE ȘEF LUCRĂRI</w:t>
      </w:r>
    </w:p>
    <w:p w14:paraId="36BD62CC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357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Substanțe auxiliare-excipienți</w:t>
      </w:r>
    </w:p>
    <w:p w14:paraId="1A83F47E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357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Sulfamide izoxazolice</w:t>
      </w:r>
    </w:p>
    <w:p w14:paraId="53474B15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357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Peniciline</w:t>
      </w:r>
    </w:p>
    <w:p w14:paraId="71183F24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357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Cefalosporine</w:t>
      </w:r>
    </w:p>
    <w:p w14:paraId="4A3B321A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Macrolide</w:t>
      </w:r>
    </w:p>
    <w:p w14:paraId="5BFDEA2F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Tetracicline</w:t>
      </w:r>
    </w:p>
    <w:p w14:paraId="370DE5A4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Tuberculostatice</w:t>
      </w:r>
    </w:p>
    <w:p w14:paraId="2B2F92E1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Substante antiseptice/dezinfectante- alcooli, iod și derivați</w:t>
      </w:r>
    </w:p>
    <w:p w14:paraId="5B229475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antivirale</w:t>
      </w:r>
    </w:p>
    <w:p w14:paraId="58A63AB9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antimicotice</w:t>
      </w:r>
    </w:p>
    <w:p w14:paraId="7C27AC76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antineoplazice</w:t>
      </w:r>
    </w:p>
    <w:p w14:paraId="1910223B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 xml:space="preserve">Medicamente simpatomimetice </w:t>
      </w:r>
    </w:p>
    <w:p w14:paraId="1AFDF28D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 xml:space="preserve">Medicamente simpatolitice </w:t>
      </w:r>
    </w:p>
    <w:p w14:paraId="1B4EB8C8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 xml:space="preserve">Medicamente parasimpatomimetice </w:t>
      </w:r>
    </w:p>
    <w:p w14:paraId="361394EB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parasimpatolitice</w:t>
      </w:r>
    </w:p>
    <w:p w14:paraId="2844C10E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 xml:space="preserve">Medicamente hipnotice- sedative </w:t>
      </w:r>
    </w:p>
    <w:p w14:paraId="70AF0D13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anxiolitice</w:t>
      </w:r>
    </w:p>
    <w:p w14:paraId="06958DB0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analgezice- antipiretice</w:t>
      </w:r>
    </w:p>
    <w:p w14:paraId="32694F1D" w14:textId="77777777" w:rsidR="00384F98" w:rsidRPr="00384F98" w:rsidRDefault="00384F98" w:rsidP="00384F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antiinflamatoare nesteroidiene</w:t>
      </w:r>
    </w:p>
    <w:p w14:paraId="24E978CB" w14:textId="2BCBD5B8" w:rsidR="00DC106C" w:rsidRDefault="00384F98" w:rsidP="00DC106C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ro-RO"/>
        </w:rPr>
      </w:pPr>
      <w:r w:rsidRPr="00384F98">
        <w:rPr>
          <w:b w:val="0"/>
          <w:kern w:val="0"/>
          <w:sz w:val="24"/>
          <w:szCs w:val="24"/>
          <w:lang w:val="ro-RO"/>
        </w:rPr>
        <w:t>Medicamente antihistaminice</w:t>
      </w:r>
    </w:p>
    <w:p w14:paraId="45D2C2BE" w14:textId="77777777" w:rsidR="00DC106C" w:rsidRPr="00DC106C" w:rsidRDefault="00DC106C" w:rsidP="00DC106C">
      <w:pPr>
        <w:pStyle w:val="Heading1"/>
        <w:shd w:val="clear" w:color="auto" w:fill="FFFFFF"/>
        <w:spacing w:before="0" w:beforeAutospacing="0" w:after="0" w:afterAutospacing="0"/>
        <w:rPr>
          <w:b w:val="0"/>
          <w:kern w:val="0"/>
          <w:sz w:val="20"/>
          <w:szCs w:val="20"/>
          <w:lang w:val="ro-RO"/>
        </w:rPr>
      </w:pPr>
    </w:p>
    <w:p w14:paraId="46E8A085" w14:textId="3DB33A6A" w:rsidR="00384F98" w:rsidRPr="00DC106C" w:rsidRDefault="00384F98" w:rsidP="00DC106C">
      <w:pPr>
        <w:pStyle w:val="Heading1"/>
        <w:shd w:val="clear" w:color="auto" w:fill="FFFFFF"/>
        <w:spacing w:before="0" w:beforeAutospacing="0" w:after="0" w:afterAutospacing="0" w:line="360" w:lineRule="auto"/>
        <w:ind w:left="284"/>
        <w:rPr>
          <w:kern w:val="0"/>
          <w:sz w:val="24"/>
          <w:szCs w:val="24"/>
          <w:lang w:val="ro-RO"/>
        </w:rPr>
      </w:pPr>
      <w:r w:rsidRPr="00DC106C">
        <w:rPr>
          <w:rFonts w:eastAsia="Calibri"/>
          <w:kern w:val="0"/>
          <w:sz w:val="24"/>
          <w:szCs w:val="24"/>
          <w:lang w:val="ro-RO"/>
        </w:rPr>
        <w:t>Bibliografie</w:t>
      </w:r>
      <w:r w:rsidR="00DC106C">
        <w:rPr>
          <w:rFonts w:eastAsia="Calibri"/>
          <w:kern w:val="0"/>
          <w:sz w:val="24"/>
          <w:szCs w:val="24"/>
          <w:lang w:val="ro-RO"/>
        </w:rPr>
        <w:t>:</w:t>
      </w:r>
    </w:p>
    <w:p w14:paraId="6562F3C5" w14:textId="77777777" w:rsidR="00384F98" w:rsidRPr="00384F98" w:rsidRDefault="00384F98" w:rsidP="00384F98">
      <w:pPr>
        <w:pStyle w:val="Heading1"/>
        <w:shd w:val="clear" w:color="auto" w:fill="FFFFFF"/>
        <w:spacing w:before="120" w:beforeAutospacing="0" w:after="120" w:afterAutospacing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•</w:t>
      </w: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ab/>
        <w:t>Chimie farmaceutică. vol.I, Antiseptice- dezinfectante Missir Al., Ileana Chiriţă, Carmen Limban -  Ed. Tehnoplast Company SRL, Bucureşti, 2003;</w:t>
      </w:r>
    </w:p>
    <w:p w14:paraId="202EB1CC" w14:textId="77777777" w:rsidR="00384F98" w:rsidRPr="00384F98" w:rsidRDefault="00384F98" w:rsidP="00384F98">
      <w:pPr>
        <w:pStyle w:val="Heading1"/>
        <w:shd w:val="clear" w:color="auto" w:fill="FFFFFF"/>
        <w:spacing w:before="120" w:beforeAutospacing="0" w:after="120" w:afterAutospacing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•</w:t>
      </w: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ab/>
        <w:t>Chimie farmaceutică. vol.II, Substanţe auxiliare- Missir Al. -  Ed. Tehnoplast Company SRL, Bucureşti, 2004;</w:t>
      </w:r>
    </w:p>
    <w:p w14:paraId="3A67A1CC" w14:textId="1FD4CFB3" w:rsidR="00384F98" w:rsidRPr="00384F98" w:rsidRDefault="00384F98" w:rsidP="00384F98">
      <w:pPr>
        <w:pStyle w:val="Heading1"/>
        <w:shd w:val="clear" w:color="auto" w:fill="FFFFFF"/>
        <w:spacing w:before="120" w:beforeAutospacing="0" w:after="120" w:afterAutospacing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•</w:t>
      </w: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ab/>
        <w:t>Chimie farmaceutică. vol.III, Chimioterapice 1, Sulfamide bacteriostatice, chinolone, antimicobacteriacee- Missir Al., Ileana Chiriţă, Carmen Limban, Moruşciag Laurenţiu - Ed. Tehnoplast Company SRL, Bucureşti, 2008;</w:t>
      </w:r>
    </w:p>
    <w:p w14:paraId="34B6DBE9" w14:textId="77777777" w:rsidR="00384F98" w:rsidRPr="00384F98" w:rsidRDefault="00384F98" w:rsidP="00384F98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lastRenderedPageBreak/>
        <w:t>Camelia Elena Stecoza, George Mihai Nițulescu, Curs de chimie farmaceutică, anul IV, vol. I, Editura Universitară “Carol Davila”, București, 2019;</w:t>
      </w:r>
    </w:p>
    <w:p w14:paraId="661F5A73" w14:textId="77777777" w:rsidR="00384F98" w:rsidRPr="00384F98" w:rsidRDefault="00384F98" w:rsidP="00384F98">
      <w:pPr>
        <w:pStyle w:val="Heading1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•</w:t>
      </w: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ab/>
        <w:t>Chimie farmaceutică. Note de curs pentru anul IV, vol. II</w:t>
      </w:r>
    </w:p>
    <w:p w14:paraId="5BDDE1B1" w14:textId="77777777" w:rsidR="00384F98" w:rsidRPr="00384F98" w:rsidRDefault="00384F98" w:rsidP="00384F98">
      <w:pPr>
        <w:pStyle w:val="Heading1"/>
        <w:shd w:val="clear" w:color="auto" w:fill="FFFFFF"/>
        <w:spacing w:before="0" w:beforeAutospacing="0" w:after="120" w:afterAutospacing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Ileana Chiriţă, Missir Al., Moruşciag L., Carmen Limban, Stecoza Camelia, Nuţă Diana, Nitulescu M., Carmellina Badiceanu Ed. Tehnoplast Company SRL, Bucureşti, 2008;</w:t>
      </w:r>
    </w:p>
    <w:p w14:paraId="6A281D10" w14:textId="77777777" w:rsidR="00384F98" w:rsidRPr="00384F98" w:rsidRDefault="00384F98" w:rsidP="00384F9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F98">
        <w:rPr>
          <w:rFonts w:ascii="Times New Roman" w:hAnsi="Times New Roman"/>
          <w:sz w:val="24"/>
          <w:szCs w:val="24"/>
        </w:rPr>
        <w:t xml:space="preserve">The Practice of Medicinal Chemistry Ed.2, 2003, Wermuth C.G.- Academic Press,  London; </w:t>
      </w:r>
    </w:p>
    <w:p w14:paraId="1FEFDFE2" w14:textId="77777777" w:rsidR="00384F98" w:rsidRPr="00384F98" w:rsidRDefault="00384F98" w:rsidP="00384F9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F98">
        <w:rPr>
          <w:rFonts w:ascii="Times New Roman" w:hAnsi="Times New Roman"/>
          <w:sz w:val="24"/>
          <w:szCs w:val="24"/>
        </w:rPr>
        <w:t>Foye’s Principles of Medicinal Chemistry, 7</w:t>
      </w:r>
      <w:r w:rsidRPr="00384F98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384F98">
        <w:rPr>
          <w:rFonts w:ascii="Times New Roman" w:hAnsi="Times New Roman"/>
          <w:sz w:val="24"/>
          <w:szCs w:val="24"/>
        </w:rPr>
        <w:t>Edition, 2013, Williams A. D, Lemke Th. L- Lippincot Williams &amp; Wilkins, Baltimore;</w:t>
      </w:r>
    </w:p>
    <w:p w14:paraId="506C9840" w14:textId="77777777" w:rsidR="00384F98" w:rsidRPr="00384F98" w:rsidRDefault="00384F98" w:rsidP="00384F9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F98">
        <w:rPr>
          <w:rFonts w:ascii="Times New Roman" w:hAnsi="Times New Roman"/>
          <w:sz w:val="24"/>
          <w:szCs w:val="24"/>
        </w:rPr>
        <w:t>Textbook of Organic Medicinal and Pharmaceutical Chemistry. XIIth Edition. 2011, Wilson and Gisvolds,  Block H. J, Beale J. M.:, Lippincott Williams and Wilkins Philadelphia;</w:t>
      </w:r>
    </w:p>
    <w:p w14:paraId="71199D19" w14:textId="77777777" w:rsidR="00384F98" w:rsidRPr="00384F98" w:rsidRDefault="00384F98" w:rsidP="00384F98">
      <w:pPr>
        <w:pStyle w:val="Heading1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•</w:t>
      </w: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ab/>
        <w:t>C</w:t>
      </w:r>
      <w:r w:rsidR="005855A5">
        <w:rPr>
          <w:rFonts w:eastAsia="Calibri"/>
          <w:b w:val="0"/>
          <w:bCs w:val="0"/>
          <w:kern w:val="0"/>
          <w:sz w:val="24"/>
          <w:szCs w:val="24"/>
          <w:lang w:val="ro-RO"/>
        </w:rPr>
        <w:t>h</w:t>
      </w: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imie farmaceutică practică- Sinteza unor substanţe medicamentoase, ediţia a IIa. Moruşciag L, Missir Al. şi col. Ed. Tehnoplast Company SRL, Bucureşti, 2012;</w:t>
      </w:r>
    </w:p>
    <w:p w14:paraId="7EACBDB7" w14:textId="77777777" w:rsidR="00384F98" w:rsidRPr="00384F98" w:rsidRDefault="00384F98" w:rsidP="00384F98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Analiza substanţelor medicamentoase, ed. a II-a. Missir AV, Nuţă DC, Chiriţă IC, Moruşciag L, Limban C, Stecoza CE, Niţulescu GM, Bădiceanu CD, Ciolan D, Ed. Tehnoplast Company SRL, Bucureşti, 2012;</w:t>
      </w:r>
    </w:p>
    <w:p w14:paraId="43F71C94" w14:textId="77777777" w:rsidR="00384F98" w:rsidRPr="00384F98" w:rsidRDefault="00384F98" w:rsidP="00384F98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384F98">
        <w:rPr>
          <w:rFonts w:eastAsia="Calibri"/>
          <w:b w:val="0"/>
          <w:bCs w:val="0"/>
          <w:kern w:val="0"/>
          <w:sz w:val="24"/>
          <w:szCs w:val="24"/>
          <w:lang w:val="ro-RO"/>
        </w:rPr>
        <w:t>Farmacopeea Română, Ed. a X-a, Ed. Medicală, Bucureşti, 1993 şi suplimentele 2000, 2002, 2004, 2006.</w:t>
      </w:r>
    </w:p>
    <w:p w14:paraId="7A10206B" w14:textId="77777777" w:rsidR="003263EA" w:rsidRDefault="00384F98" w:rsidP="003263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  <w:r w:rsidRPr="00384F98">
        <w:rPr>
          <w:rFonts w:ascii="Times New Roman" w:hAnsi="Times New Roman"/>
          <w:sz w:val="24"/>
          <w:szCs w:val="24"/>
        </w:rPr>
        <w:tab/>
      </w:r>
    </w:p>
    <w:p w14:paraId="52F147DB" w14:textId="77777777" w:rsidR="00D82178" w:rsidRPr="00384F98" w:rsidRDefault="00D82178" w:rsidP="00416C6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D5E8995" w14:textId="77777777" w:rsidR="00D82178" w:rsidRPr="00384F98" w:rsidRDefault="00D82178" w:rsidP="00D82178">
      <w:pPr>
        <w:rPr>
          <w:rFonts w:ascii="Times New Roman" w:hAnsi="Times New Roman"/>
          <w:sz w:val="24"/>
          <w:szCs w:val="24"/>
        </w:rPr>
      </w:pPr>
    </w:p>
    <w:p w14:paraId="7ED0D79E" w14:textId="77777777" w:rsidR="0091799B" w:rsidRPr="00384F98" w:rsidRDefault="0091799B" w:rsidP="00645402">
      <w:pPr>
        <w:tabs>
          <w:tab w:val="left" w:pos="3375"/>
          <w:tab w:val="center" w:pos="4818"/>
        </w:tabs>
        <w:rPr>
          <w:rFonts w:ascii="Times New Roman" w:hAnsi="Times New Roman"/>
          <w:sz w:val="24"/>
          <w:szCs w:val="24"/>
        </w:rPr>
      </w:pPr>
    </w:p>
    <w:sectPr w:rsidR="0091799B" w:rsidRPr="00384F98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2175" w14:textId="77777777" w:rsidR="003263EA" w:rsidRDefault="003263EA" w:rsidP="008B239C">
      <w:pPr>
        <w:spacing w:after="0" w:line="240" w:lineRule="auto"/>
      </w:pPr>
      <w:r>
        <w:separator/>
      </w:r>
    </w:p>
  </w:endnote>
  <w:endnote w:type="continuationSeparator" w:id="0">
    <w:p w14:paraId="3B4DEE57" w14:textId="77777777" w:rsidR="003263EA" w:rsidRDefault="003263EA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3F7E" w14:textId="77777777" w:rsidR="003263EA" w:rsidRPr="0082408C" w:rsidRDefault="003263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s</w:t>
    </w:r>
    <w:r>
      <w:rPr>
        <w:rFonts w:ascii="Times New Roman" w:eastAsia="Times New Roman" w:hAnsi="Times New Roman"/>
        <w:i/>
        <w:sz w:val="18"/>
        <w:szCs w:val="18"/>
      </w:rPr>
      <w:t>tr. Dionisie Lupu 37</w:t>
    </w:r>
    <w:r w:rsidRPr="0082408C">
      <w:rPr>
        <w:rFonts w:ascii="Times New Roman" w:eastAsia="Times New Roman" w:hAnsi="Times New Roman"/>
        <w:i/>
        <w:sz w:val="18"/>
        <w:szCs w:val="18"/>
      </w:rPr>
      <w:t>,</w:t>
    </w:r>
    <w:r>
      <w:rPr>
        <w:rFonts w:ascii="Times New Roman" w:eastAsia="Times New Roman" w:hAnsi="Times New Roman"/>
        <w:i/>
        <w:sz w:val="18"/>
        <w:szCs w:val="18"/>
      </w:rPr>
      <w:t xml:space="preserve"> </w:t>
    </w:r>
    <w:r w:rsidRPr="0082408C">
      <w:rPr>
        <w:rFonts w:ascii="Times New Roman" w:eastAsia="Times New Roman" w:hAnsi="Times New Roman"/>
        <w:i/>
        <w:sz w:val="18"/>
        <w:szCs w:val="18"/>
      </w:rPr>
      <w:t>sector 2</w:t>
    </w:r>
    <w:r>
      <w:rPr>
        <w:rFonts w:ascii="Times New Roman" w:eastAsia="Times New Roman" w:hAnsi="Times New Roman"/>
        <w:i/>
        <w:sz w:val="18"/>
        <w:szCs w:val="18"/>
      </w:rPr>
      <w:t>, București,</w:t>
    </w:r>
    <w:r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Pr="0082408C">
      <w:rPr>
        <w:rFonts w:ascii="Times New Roman" w:hAnsi="Times New Roman"/>
        <w:i/>
        <w:sz w:val="18"/>
        <w:szCs w:val="18"/>
      </w:rPr>
      <w:t xml:space="preserve"> </w:t>
    </w:r>
  </w:p>
  <w:p w14:paraId="009A8C42" w14:textId="77777777" w:rsidR="003263EA" w:rsidRPr="0082408C" w:rsidRDefault="003263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 xml:space="preserve">od fiscal: 4192910, </w:t>
    </w: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>ont: RO57TREZ70220F330500XXXX</w:t>
    </w:r>
    <w:r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Pr="0082408C">
      <w:rPr>
        <w:rFonts w:ascii="Times New Roman" w:hAnsi="Times New Roman"/>
        <w:i/>
        <w:sz w:val="18"/>
        <w:szCs w:val="18"/>
      </w:rPr>
      <w:t xml:space="preserve"> 2</w:t>
    </w:r>
  </w:p>
  <w:p w14:paraId="44037E64" w14:textId="77777777" w:rsidR="003263EA" w:rsidRPr="0082408C" w:rsidRDefault="003263EA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6F94" w14:textId="77777777" w:rsidR="003263EA" w:rsidRDefault="003263EA" w:rsidP="008B239C">
      <w:pPr>
        <w:spacing w:after="0" w:line="240" w:lineRule="auto"/>
      </w:pPr>
      <w:r>
        <w:separator/>
      </w:r>
    </w:p>
  </w:footnote>
  <w:footnote w:type="continuationSeparator" w:id="0">
    <w:p w14:paraId="509FCB60" w14:textId="77777777" w:rsidR="003263EA" w:rsidRDefault="003263EA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591C" w14:textId="77777777" w:rsidR="003263EA" w:rsidRPr="00D52814" w:rsidRDefault="003263EA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584AA6AF" wp14:editId="42E9598C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1D66"/>
    <w:multiLevelType w:val="hybridMultilevel"/>
    <w:tmpl w:val="F6C8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8BD"/>
    <w:multiLevelType w:val="hybridMultilevel"/>
    <w:tmpl w:val="789A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59C3"/>
    <w:multiLevelType w:val="hybridMultilevel"/>
    <w:tmpl w:val="1DCC98BE"/>
    <w:lvl w:ilvl="0" w:tplc="ABB26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AB2076"/>
    <w:multiLevelType w:val="hybridMultilevel"/>
    <w:tmpl w:val="EFF4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2E8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48F6"/>
    <w:rsid w:val="00236A38"/>
    <w:rsid w:val="00257831"/>
    <w:rsid w:val="00286756"/>
    <w:rsid w:val="00292CC1"/>
    <w:rsid w:val="002B5950"/>
    <w:rsid w:val="002C0B2B"/>
    <w:rsid w:val="002D08EE"/>
    <w:rsid w:val="002D3446"/>
    <w:rsid w:val="002E3DBC"/>
    <w:rsid w:val="002E4776"/>
    <w:rsid w:val="002F2772"/>
    <w:rsid w:val="003233D1"/>
    <w:rsid w:val="0032431C"/>
    <w:rsid w:val="003263EA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4F98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305"/>
    <w:rsid w:val="00430BD0"/>
    <w:rsid w:val="00431909"/>
    <w:rsid w:val="0044008C"/>
    <w:rsid w:val="00444369"/>
    <w:rsid w:val="00445F35"/>
    <w:rsid w:val="0046444E"/>
    <w:rsid w:val="00466E0F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855A5"/>
    <w:rsid w:val="00591F57"/>
    <w:rsid w:val="00596044"/>
    <w:rsid w:val="005C18C6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E30B6"/>
    <w:rsid w:val="007F2AD3"/>
    <w:rsid w:val="007F62A9"/>
    <w:rsid w:val="008119D0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8F6B68"/>
    <w:rsid w:val="009123B7"/>
    <w:rsid w:val="00913E9B"/>
    <w:rsid w:val="0091799B"/>
    <w:rsid w:val="00920D1E"/>
    <w:rsid w:val="00934D68"/>
    <w:rsid w:val="009505D9"/>
    <w:rsid w:val="0096260B"/>
    <w:rsid w:val="009643ED"/>
    <w:rsid w:val="009678A4"/>
    <w:rsid w:val="00971FC7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4521"/>
    <w:rsid w:val="00AB4D92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663E0"/>
    <w:rsid w:val="00D82178"/>
    <w:rsid w:val="00D911D9"/>
    <w:rsid w:val="00D94EA5"/>
    <w:rsid w:val="00DA1D65"/>
    <w:rsid w:val="00DB5467"/>
    <w:rsid w:val="00DB624C"/>
    <w:rsid w:val="00DB6AD4"/>
    <w:rsid w:val="00DC106C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E095E"/>
    <w:rsid w:val="00EE2B75"/>
    <w:rsid w:val="00EF0446"/>
    <w:rsid w:val="00EF3BB4"/>
    <w:rsid w:val="00EF6977"/>
    <w:rsid w:val="00F0055B"/>
    <w:rsid w:val="00F15358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131DC95"/>
  <w15:docId w15:val="{E33EA724-5803-4093-96BB-A784920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12</cp:revision>
  <cp:lastPrinted>2022-09-30T14:36:00Z</cp:lastPrinted>
  <dcterms:created xsi:type="dcterms:W3CDTF">2024-02-05T12:50:00Z</dcterms:created>
  <dcterms:modified xsi:type="dcterms:W3CDTF">2024-02-05T13:55:00Z</dcterms:modified>
</cp:coreProperties>
</file>