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BAA" w14:textId="6EC39649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Tematică și bibliografia pentru postul </w:t>
      </w:r>
      <w:r w:rsidR="00253AAE">
        <w:rPr>
          <w:rFonts w:ascii="Times New Roman" w:hAnsi="Times New Roman" w:cs="Times New Roman"/>
          <w:sz w:val="24"/>
          <w:szCs w:val="24"/>
          <w:lang w:val="ro-RO"/>
        </w:rPr>
        <w:t>Sef Lucrari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poz. </w:t>
      </w:r>
      <w:r w:rsidR="00253AAE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14:paraId="530F1B5E" w14:textId="7777777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Disciplina “Elemente juridice medicale și malpraxis”</w:t>
      </w:r>
    </w:p>
    <w:p w14:paraId="0599D159" w14:textId="7777777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Departamentul 14 Ortopedie, ATI</w:t>
      </w:r>
    </w:p>
    <w:p w14:paraId="7DF3605E" w14:textId="7777777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C4E364" w14:textId="57A8BD10" w:rsid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Tematic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C0E7CD6" w14:textId="77777777" w:rsidR="003A576D" w:rsidRPr="007963EF" w:rsidRDefault="003A576D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546D3D" w14:textId="2F3FB512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Tipuri de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 juridic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a medicului: defin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ii, particularit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i, analiza comparativ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EF8504" w14:textId="4E13797C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Malpraxisul medical: defini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ie,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iile atragerii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spunderii juridice civile a medicului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 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iei medicale.</w:t>
      </w:r>
    </w:p>
    <w:p w14:paraId="04CECBB7" w14:textId="59AEECD0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specifice de reglementare legal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referitor la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inerea consim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ntului informat al pacientului.</w:t>
      </w:r>
    </w:p>
    <w:p w14:paraId="0C69D61E" w14:textId="3EEF6624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Reglementarea legal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a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ialit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datelor medicale, accesului pacientului la propriile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ii medicale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 accesului media.</w:t>
      </w:r>
    </w:p>
    <w:p w14:paraId="5347FDEF" w14:textId="3F8D1676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Cerin</w:t>
      </w:r>
      <w:r>
        <w:rPr>
          <w:rFonts w:ascii="Times New Roman" w:hAnsi="Times New Roman" w:cs="Times New Roman"/>
          <w:sz w:val="24"/>
          <w:szCs w:val="24"/>
          <w:lang w:val="ro-RO"/>
        </w:rPr>
        <w:t>țe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le legale aplicabile limit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practicii medicale 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la propria specialitate, oligativit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acord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 asisten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ei medicale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evit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 discrimin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rii.</w:t>
      </w:r>
    </w:p>
    <w:p w14:paraId="0BE5AD24" w14:textId="14D200B3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Rolul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iile Colegiului Medicilor din Rom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nia.</w:t>
      </w:r>
    </w:p>
    <w:p w14:paraId="05300676" w14:textId="48D848AE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spunderea disciplinar</w:t>
      </w:r>
      <w:r>
        <w:rPr>
          <w:rFonts w:ascii="Times New Roman" w:hAnsi="Times New Roman" w:cs="Times New Roman"/>
          <w:sz w:val="24"/>
          <w:szCs w:val="24"/>
          <w:lang w:val="ro-RO"/>
        </w:rPr>
        <w:t>ă a medicului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 Ancheta disciplinar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,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a organelor jurisdic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procedura de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ionare a pl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ngerii.</w:t>
      </w:r>
    </w:p>
    <w:p w14:paraId="1E74A22E" w14:textId="23687F4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Asigur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rile de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 civil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profesional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: rol legal, cerin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e contractuale, clauze de excludere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1575A3" w14:textId="5BAEE2D6" w:rsidR="00287851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spunderea penal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pentru gre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eala medical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ED0660" w14:textId="77777777" w:rsid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7798943" w14:textId="77777777" w:rsidR="007963EF" w:rsidRPr="00287851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EA97EF" w14:textId="0ED5A9A2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Bibliografia:</w:t>
      </w:r>
    </w:p>
    <w:p w14:paraId="03DC7E1A" w14:textId="77777777" w:rsidR="003A576D" w:rsidRPr="00287851" w:rsidRDefault="003A576D" w:rsidP="0028785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43A07B5" w14:textId="1A6220DE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Beatrice I, Nanu A., Rotariu I.,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>spunderea profesional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>n practica medical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Editura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Junimea, 2017</w:t>
      </w:r>
    </w:p>
    <w:p w14:paraId="41466785" w14:textId="55991CCC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Codul de deontologie medical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al Colegiului Medicilor din România </w:t>
      </w:r>
    </w:p>
    <w:p w14:paraId="129AAB59" w14:textId="239E855B" w:rsidR="002208D1" w:rsidRDefault="002208D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Diaconi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Vladimir, 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 xml:space="preserve">spunderea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n cazurile de malpraxis medical. Probleme teoretice cu implica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ii practice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ditura Solomon, 2022</w:t>
      </w:r>
    </w:p>
    <w:p w14:paraId="20BA1CF1" w14:textId="05A57ED2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Kuglay Irina,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spunderea penal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malpraxisul medical,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Editura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C.H.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Beck,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2021</w:t>
      </w:r>
    </w:p>
    <w:p w14:paraId="44FE3F12" w14:textId="77777777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Legea 95/2006 privind reforma în domeniul sănătății modificată și completată</w:t>
      </w:r>
    </w:p>
    <w:p w14:paraId="44198638" w14:textId="60292ECC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Legea 46/2033 drepturilo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pacien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ilo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63EF" w:rsidRPr="00287851">
        <w:rPr>
          <w:rFonts w:ascii="Times New Roman" w:hAnsi="Times New Roman" w:cs="Times New Roman"/>
          <w:sz w:val="24"/>
          <w:szCs w:val="24"/>
          <w:lang w:val="ro-RO"/>
        </w:rPr>
        <w:t>modificată și completată</w:t>
      </w:r>
    </w:p>
    <w:p w14:paraId="68C662A3" w14:textId="77777777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Legea nr.584 din 29 octombrie 2002 privind măsurile de prevenire a răspândirii maladiei SIDA în România şi de protecţie a persoanelor infectate cu HIV sau bolnave de SIDA </w:t>
      </w:r>
    </w:p>
    <w:p w14:paraId="7A52D8E3" w14:textId="01B28F7F" w:rsidR="002208D1" w:rsidRPr="00287851" w:rsidRDefault="002208D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Gabriel Adrian, 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Malpraxisul medical. Particularit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ile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spunderii civile medicale. Jurispruden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a intern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. Malpraxisul profesiilor liberale</w:t>
      </w:r>
      <w:r>
        <w:rPr>
          <w:rFonts w:ascii="Times New Roman" w:hAnsi="Times New Roman" w:cs="Times New Roman"/>
          <w:sz w:val="24"/>
          <w:szCs w:val="24"/>
          <w:lang w:val="ro-RO"/>
        </w:rPr>
        <w:t>, edi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ia a 2-a, Editura Universul Juridic, 2016</w:t>
      </w:r>
    </w:p>
    <w:p w14:paraId="1DC303E6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Noul Cod Civil republicat  2011. Legea 287/2009 privind Codul civil</w:t>
      </w:r>
    </w:p>
    <w:p w14:paraId="1156EE0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Ordinul MS nr. 1411/2016 privind aprobarea Normelor metodologice de aplicare a titlului XVI "Răspunderea civilă a personalului medical şi a furnizorului de produse şi servicii medicale, sanitare şi farmaceutice" din Legea nr. 95/2006 privind reforma în domeniul sănătăţii</w:t>
      </w:r>
    </w:p>
    <w:p w14:paraId="716CB131" w14:textId="4EF63F29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Ordinul MS nr. 1410 /2016 privind aprobarea Normelor de aplicare a Legii drepturilor pacientului nr. 46/2003</w:t>
      </w:r>
    </w:p>
    <w:p w14:paraId="15E3D46F" w14:textId="77777777" w:rsidR="00287851" w:rsidRPr="00287851" w:rsidRDefault="00287851" w:rsidP="0028785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FC85448" w14:textId="77777777" w:rsidR="00287851" w:rsidRPr="00287851" w:rsidRDefault="00287851" w:rsidP="0028785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46A08936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BEFDA5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2CBA51B3" w14:textId="77777777" w:rsidR="00287851" w:rsidRPr="003053E9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F18571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076FAFB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3B300B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09DEF2B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1998A42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35C9893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B9D5680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4756880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DCF20AC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1729F5EE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1EFE27E1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13F813C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FFA363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294EAD5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7CBA15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sectPr w:rsidR="00287851" w:rsidRPr="00287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51"/>
    <w:rsid w:val="002208D1"/>
    <w:rsid w:val="00253AAE"/>
    <w:rsid w:val="00287851"/>
    <w:rsid w:val="003053E9"/>
    <w:rsid w:val="003A576D"/>
    <w:rsid w:val="00473905"/>
    <w:rsid w:val="007963EF"/>
    <w:rsid w:val="008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C88F"/>
  <w15:chartTrackingRefBased/>
  <w15:docId w15:val="{57498F33-BD6C-4850-96B5-0E58523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1EC3-C96D-41CE-96C2-6EAFB81D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Nanu</dc:creator>
  <cp:keywords/>
  <dc:description/>
  <cp:lastModifiedBy>Andrei Nanu</cp:lastModifiedBy>
  <cp:revision>2</cp:revision>
  <dcterms:created xsi:type="dcterms:W3CDTF">2023-12-14T07:34:00Z</dcterms:created>
  <dcterms:modified xsi:type="dcterms:W3CDTF">2023-12-14T07:34:00Z</dcterms:modified>
</cp:coreProperties>
</file>