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7E1F83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7E1F8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2268A8">
        <w:rPr>
          <w:rFonts w:ascii="Times New Roman" w:hAnsi="Times New Roman"/>
          <w:b/>
          <w:sz w:val="28"/>
          <w:szCs w:val="28"/>
        </w:rPr>
        <w:t>0</w:t>
      </w:r>
      <w:r w:rsidR="000A3D89">
        <w:rPr>
          <w:rFonts w:ascii="Times New Roman" w:hAnsi="Times New Roman"/>
          <w:b/>
          <w:sz w:val="28"/>
          <w:szCs w:val="28"/>
        </w:rPr>
        <w:t>2</w:t>
      </w:r>
      <w:r w:rsidR="002268A8">
        <w:rPr>
          <w:rFonts w:ascii="Times New Roman" w:hAnsi="Times New Roman"/>
          <w:b/>
          <w:sz w:val="28"/>
          <w:szCs w:val="28"/>
        </w:rPr>
        <w:t>.2023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AF5FF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în data de </w:t>
      </w:r>
      <w:r w:rsidR="007E1F83">
        <w:rPr>
          <w:rFonts w:ascii="Times New Roman" w:hAnsi="Times New Roman"/>
          <w:sz w:val="26"/>
          <w:szCs w:val="26"/>
        </w:rPr>
        <w:t>15</w:t>
      </w:r>
      <w:r w:rsidRPr="007C4D5A">
        <w:rPr>
          <w:rFonts w:ascii="Times New Roman" w:hAnsi="Times New Roman"/>
          <w:sz w:val="26"/>
          <w:szCs w:val="26"/>
        </w:rPr>
        <w:t>.</w:t>
      </w:r>
      <w:r w:rsidR="006B4EB4">
        <w:rPr>
          <w:rFonts w:ascii="Times New Roman" w:hAnsi="Times New Roman"/>
          <w:sz w:val="26"/>
          <w:szCs w:val="26"/>
        </w:rPr>
        <w:t>0</w:t>
      </w:r>
      <w:r w:rsidR="0098789E">
        <w:rPr>
          <w:rFonts w:ascii="Times New Roman" w:hAnsi="Times New Roman"/>
          <w:sz w:val="26"/>
          <w:szCs w:val="26"/>
        </w:rPr>
        <w:t>2</w:t>
      </w:r>
      <w:r w:rsidR="006B4EB4">
        <w:rPr>
          <w:rFonts w:ascii="Times New Roman" w:hAnsi="Times New Roman"/>
          <w:sz w:val="26"/>
          <w:szCs w:val="26"/>
        </w:rPr>
        <w:t>.2023</w:t>
      </w:r>
      <w:r w:rsidRPr="007C4D5A">
        <w:rPr>
          <w:rFonts w:ascii="Times New Roman" w:hAnsi="Times New Roman"/>
          <w:sz w:val="26"/>
          <w:szCs w:val="26"/>
        </w:rPr>
        <w:t>, hotărăşte:</w:t>
      </w:r>
    </w:p>
    <w:p w:rsidR="00AF5FF4" w:rsidRPr="007C4D5A" w:rsidRDefault="00AF5FF4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F0588E" w:rsidRPr="00FB2D19" w:rsidRDefault="00031B6D" w:rsidP="00201CEA">
      <w:pPr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086F88" w:rsidRPr="00031B6D">
          <w:rPr>
            <w:rStyle w:val="Hyperlink"/>
            <w:rFonts w:ascii="Times New Roman" w:hAnsi="Times New Roman"/>
            <w:b/>
            <w:sz w:val="26"/>
            <w:szCs w:val="26"/>
          </w:rPr>
          <w:t>Art. 1.</w:t>
        </w:r>
        <w:r w:rsidR="00086F88" w:rsidRPr="00031B6D">
          <w:rPr>
            <w:rStyle w:val="Hyperlink"/>
            <w:rFonts w:ascii="Times New Roman" w:hAnsi="Times New Roman"/>
            <w:sz w:val="26"/>
            <w:szCs w:val="26"/>
          </w:rPr>
          <w:t xml:space="preserve"> Se aprobă</w:t>
        </w:r>
        <w:r w:rsidR="00086F88" w:rsidRPr="00031B6D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8B3A34" w:rsidRPr="00031B6D">
          <w:rPr>
            <w:rStyle w:val="Hyperlink"/>
            <w:rFonts w:ascii="Times New Roman" w:hAnsi="Times New Roman"/>
            <w:sz w:val="26"/>
            <w:szCs w:val="26"/>
          </w:rPr>
          <w:t>rezultatele concursului pentru ocuparea posturilor de asistenți pe perioadă determinată, organizat în anul universitar 2022-2023, semestrul I</w:t>
        </w:r>
        <w:r w:rsidR="008B3A34" w:rsidRPr="00031B6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0588E" w:rsidRPr="00031B6D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Pr="00031B6D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F0588E" w:rsidRPr="00031B6D">
          <w:rPr>
            <w:rStyle w:val="Hyperlink"/>
            <w:rFonts w:ascii="Times New Roman" w:hAnsi="Times New Roman"/>
            <w:sz w:val="26"/>
            <w:szCs w:val="26"/>
          </w:rPr>
          <w:t>nexa 1).</w:t>
        </w:r>
      </w:hyperlink>
    </w:p>
    <w:p w:rsidR="00933DFC" w:rsidRPr="00C64507" w:rsidRDefault="00086F88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64507">
        <w:rPr>
          <w:rFonts w:ascii="Times New Roman" w:hAnsi="Times New Roman"/>
          <w:b/>
          <w:sz w:val="26"/>
          <w:szCs w:val="26"/>
        </w:rPr>
        <w:t>Art. 2.</w:t>
      </w:r>
      <w:r w:rsidRPr="00C64507">
        <w:rPr>
          <w:rFonts w:ascii="Times New Roman" w:hAnsi="Times New Roman"/>
          <w:sz w:val="26"/>
          <w:szCs w:val="26"/>
        </w:rPr>
        <w:t xml:space="preserve"> </w:t>
      </w:r>
      <w:r w:rsidR="00FF4F46" w:rsidRPr="00C64507">
        <w:rPr>
          <w:rFonts w:ascii="Times New Roman" w:hAnsi="Times New Roman"/>
          <w:sz w:val="26"/>
          <w:szCs w:val="26"/>
        </w:rPr>
        <w:t>Se aprobă</w:t>
      </w:r>
      <w:r w:rsidR="004401E2" w:rsidRPr="00C64507">
        <w:rPr>
          <w:rFonts w:ascii="Times New Roman" w:hAnsi="Times New Roman"/>
          <w:sz w:val="26"/>
          <w:szCs w:val="26"/>
        </w:rPr>
        <w:t xml:space="preserve"> </w:t>
      </w:r>
      <w:r w:rsidR="00C64507" w:rsidRPr="00C64507">
        <w:rPr>
          <w:rFonts w:ascii="Times New Roman" w:hAnsi="Times New Roman"/>
          <w:sz w:val="26"/>
          <w:szCs w:val="26"/>
        </w:rPr>
        <w:t>solicitarea de retragere de la studii pentru 1 studentă internațională an I, Facultatea de Medicină (</w:t>
      </w:r>
      <w:r w:rsidR="00031B6D">
        <w:rPr>
          <w:rFonts w:ascii="Times New Roman" w:hAnsi="Times New Roman"/>
          <w:sz w:val="26"/>
          <w:szCs w:val="26"/>
        </w:rPr>
        <w:t>A</w:t>
      </w:r>
      <w:r w:rsidR="00C64507" w:rsidRPr="00C64507">
        <w:rPr>
          <w:rFonts w:ascii="Times New Roman" w:hAnsi="Times New Roman"/>
          <w:sz w:val="26"/>
          <w:szCs w:val="26"/>
        </w:rPr>
        <w:t>nexa 2).</w:t>
      </w:r>
    </w:p>
    <w:p w:rsidR="007A1414" w:rsidRDefault="00747D31" w:rsidP="00201CEA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Art. 3.</w:t>
      </w:r>
      <w:r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="00D16D0F">
        <w:rPr>
          <w:rFonts w:ascii="Times New Roman" w:hAnsi="Times New Roman"/>
          <w:sz w:val="26"/>
          <w:szCs w:val="26"/>
          <w:shd w:val="clear" w:color="auto" w:fill="FFFFFF"/>
        </w:rPr>
        <w:t xml:space="preserve">solicitarea de </w:t>
      </w:r>
      <w:r w:rsidR="00D16D0F" w:rsidRPr="00D16D0F">
        <w:rPr>
          <w:rFonts w:ascii="Times New Roman" w:hAnsi="Times New Roman"/>
          <w:sz w:val="26"/>
          <w:szCs w:val="26"/>
        </w:rPr>
        <w:t>deplasare la manifestările științifice desfășurate în străinătate din fondurile U.M.F. ''Carol Davila'', pentru 1 cadru didactic</w:t>
      </w:r>
      <w:r w:rsidR="007A1414">
        <w:rPr>
          <w:rFonts w:ascii="Times New Roman" w:hAnsi="Times New Roman"/>
          <w:sz w:val="26"/>
          <w:szCs w:val="26"/>
        </w:rPr>
        <w:t xml:space="preserve"> de la Facultatea de Medicină</w:t>
      </w:r>
      <w:r w:rsidR="001F7515">
        <w:rPr>
          <w:rFonts w:ascii="Times New Roman" w:hAnsi="Times New Roman"/>
          <w:sz w:val="26"/>
          <w:szCs w:val="26"/>
        </w:rPr>
        <w:t>.</w:t>
      </w:r>
    </w:p>
    <w:p w:rsidR="00C2567A" w:rsidRPr="001F7515" w:rsidRDefault="000B4D14" w:rsidP="00201CEA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Art. 4</w:t>
      </w:r>
      <w:r w:rsidR="00C2567A"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C2567A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="001F7515">
        <w:rPr>
          <w:rFonts w:ascii="Times New Roman" w:hAnsi="Times New Roman"/>
          <w:sz w:val="26"/>
          <w:szCs w:val="26"/>
          <w:shd w:val="clear" w:color="auto" w:fill="FFFFFF"/>
        </w:rPr>
        <w:t xml:space="preserve">solicitările de </w:t>
      </w:r>
      <w:r w:rsidR="001F7515" w:rsidRPr="001F7515">
        <w:rPr>
          <w:rFonts w:ascii="Times New Roman" w:hAnsi="Times New Roman"/>
          <w:sz w:val="26"/>
          <w:szCs w:val="26"/>
        </w:rPr>
        <w:t>deplasare la manifestările științifice desfășurate în străinătate din fondurile U.M.F. ''Carol Davila'' pentru doi angajați UMFCD din cadrul personalului administrativ</w:t>
      </w:r>
      <w:r w:rsidR="00C2567A" w:rsidRPr="001F7515">
        <w:rPr>
          <w:rFonts w:ascii="Times New Roman" w:hAnsi="Times New Roman"/>
          <w:sz w:val="26"/>
          <w:szCs w:val="26"/>
        </w:rPr>
        <w:t>.</w:t>
      </w:r>
    </w:p>
    <w:p w:rsidR="00C2567A" w:rsidRPr="007303C7" w:rsidRDefault="000B4D14" w:rsidP="00201CEA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5</w:t>
      </w:r>
      <w:r w:rsidR="00C2567A" w:rsidRPr="00FB2D19">
        <w:rPr>
          <w:rFonts w:ascii="Times New Roman" w:hAnsi="Times New Roman"/>
          <w:b/>
          <w:sz w:val="26"/>
          <w:szCs w:val="26"/>
        </w:rPr>
        <w:t>.</w:t>
      </w:r>
      <w:r w:rsidR="00C2567A" w:rsidRPr="00FB2D19">
        <w:rPr>
          <w:rFonts w:ascii="Times New Roman" w:hAnsi="Times New Roman"/>
          <w:sz w:val="26"/>
          <w:szCs w:val="26"/>
        </w:rPr>
        <w:t xml:space="preserve"> </w:t>
      </w:r>
      <w:r w:rsidR="00C2567A" w:rsidRPr="007303C7">
        <w:rPr>
          <w:rFonts w:ascii="Times New Roman" w:hAnsi="Times New Roman"/>
          <w:sz w:val="26"/>
          <w:szCs w:val="26"/>
        </w:rPr>
        <w:t>Se aprobă</w:t>
      </w:r>
      <w:r w:rsidR="00274681" w:rsidRPr="007303C7">
        <w:rPr>
          <w:rFonts w:ascii="Times New Roman" w:hAnsi="Times New Roman"/>
          <w:sz w:val="26"/>
          <w:szCs w:val="26"/>
        </w:rPr>
        <w:t xml:space="preserve"> </w:t>
      </w:r>
      <w:r w:rsidR="007303C7" w:rsidRPr="007303C7">
        <w:rPr>
          <w:rFonts w:ascii="Times New Roman" w:hAnsi="Times New Roman"/>
          <w:sz w:val="26"/>
          <w:szCs w:val="26"/>
        </w:rPr>
        <w:t>emiterea a 7 decizii de deplasare la manifestările științifice desfășurate în țară și în străinătate din fondurile personale, pentru 4 cadre didactice de la Facultatea de Medicină și 3 cadre didactice de la Facultatea de Stomatologie</w:t>
      </w:r>
      <w:r w:rsidR="00CB3C68" w:rsidRPr="007303C7">
        <w:rPr>
          <w:rFonts w:ascii="Times New Roman" w:hAnsi="Times New Roman"/>
          <w:sz w:val="26"/>
          <w:szCs w:val="26"/>
        </w:rPr>
        <w:t xml:space="preserve">. </w:t>
      </w:r>
    </w:p>
    <w:p w:rsidR="00044DAD" w:rsidRPr="00FB2D19" w:rsidRDefault="00164152" w:rsidP="00201CEA">
      <w:pPr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044DAD" w:rsidRPr="00164152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6. </w:t>
        </w:r>
        <w:r w:rsidR="00044DAD" w:rsidRPr="00164152">
          <w:rPr>
            <w:rStyle w:val="Hyperlink"/>
            <w:rFonts w:ascii="Times New Roman" w:hAnsi="Times New Roman"/>
            <w:sz w:val="26"/>
            <w:szCs w:val="26"/>
          </w:rPr>
          <w:t xml:space="preserve">Se aprobă </w:t>
        </w:r>
        <w:r w:rsidR="00341E1F" w:rsidRPr="00164152">
          <w:rPr>
            <w:rStyle w:val="Hyperlink"/>
            <w:rFonts w:ascii="Times New Roman" w:hAnsi="Times New Roman"/>
            <w:i/>
            <w:sz w:val="26"/>
            <w:szCs w:val="26"/>
          </w:rPr>
          <w:t>Metodologia privind evaluarea opiniei cadrelor didactice față de procesul didactic</w:t>
        </w:r>
        <w:r w:rsidR="00341E1F" w:rsidRPr="0016415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D033A0" w:rsidRPr="00164152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031B6D" w:rsidRPr="00164152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D033A0" w:rsidRPr="00164152">
          <w:rPr>
            <w:rStyle w:val="Hyperlink"/>
            <w:rFonts w:ascii="Times New Roman" w:hAnsi="Times New Roman"/>
            <w:sz w:val="26"/>
            <w:szCs w:val="26"/>
          </w:rPr>
          <w:t>nex</w:t>
        </w:r>
        <w:r w:rsidR="00341E1F" w:rsidRPr="00164152">
          <w:rPr>
            <w:rStyle w:val="Hyperlink"/>
            <w:rFonts w:ascii="Times New Roman" w:hAnsi="Times New Roman"/>
            <w:sz w:val="26"/>
            <w:szCs w:val="26"/>
          </w:rPr>
          <w:t>a 3</w:t>
        </w:r>
        <w:r w:rsidR="00D033A0" w:rsidRPr="00164152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:rsidR="00FF22A9" w:rsidRPr="00FB2D19" w:rsidRDefault="00164152" w:rsidP="00201CEA">
      <w:pPr>
        <w:jc w:val="both"/>
        <w:rPr>
          <w:rFonts w:ascii="Times New Roman" w:hAnsi="Times New Roman"/>
          <w:bCs/>
          <w:iCs/>
          <w:sz w:val="26"/>
          <w:szCs w:val="26"/>
        </w:rPr>
      </w:pPr>
      <w:hyperlink r:id="rId10" w:history="1">
        <w:r w:rsidR="00FF22A9" w:rsidRPr="00164152">
          <w:rPr>
            <w:rStyle w:val="Hyperlink"/>
            <w:rFonts w:ascii="Times New Roman" w:hAnsi="Times New Roman"/>
            <w:b/>
            <w:sz w:val="26"/>
            <w:szCs w:val="26"/>
          </w:rPr>
          <w:t>Art. 7.</w:t>
        </w:r>
        <w:r w:rsidR="00FF22A9" w:rsidRPr="00164152">
          <w:rPr>
            <w:rStyle w:val="Hyperlink"/>
            <w:rFonts w:ascii="Times New Roman" w:hAnsi="Times New Roman"/>
            <w:sz w:val="26"/>
            <w:szCs w:val="26"/>
          </w:rPr>
          <w:t xml:space="preserve"> Se aprobă</w:t>
        </w:r>
        <w:r w:rsidR="005905B9" w:rsidRPr="00164152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341E1F" w:rsidRPr="00164152">
          <w:rPr>
            <w:rStyle w:val="Hyperlink"/>
            <w:rFonts w:ascii="Times New Roman" w:hAnsi="Times New Roman"/>
            <w:i/>
            <w:sz w:val="26"/>
            <w:szCs w:val="26"/>
          </w:rPr>
          <w:t>Metodologia privind evaluarea opiniei studenților față de procesul didactic</w:t>
        </w:r>
        <w:r w:rsidR="00341E1F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 xml:space="preserve"> </w:t>
        </w:r>
        <w:r w:rsidR="00FF22A9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(</w:t>
        </w:r>
        <w:r w:rsidR="00031B6D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A</w:t>
        </w:r>
        <w:r w:rsidR="00FF22A9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n</w:t>
        </w:r>
        <w:r w:rsidR="00364C84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ex</w:t>
        </w:r>
        <w:r w:rsidR="005905B9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 xml:space="preserve">a </w:t>
        </w:r>
        <w:r w:rsidR="00E54D9B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4</w:t>
        </w:r>
        <w:r w:rsidR="005905B9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)</w:t>
        </w:r>
        <w:r w:rsidR="00FF22A9" w:rsidRPr="00164152">
          <w:rPr>
            <w:rStyle w:val="Hyperlink"/>
            <w:rFonts w:ascii="Times New Roman" w:hAnsi="Times New Roman"/>
            <w:bCs/>
            <w:iCs/>
            <w:sz w:val="26"/>
            <w:szCs w:val="26"/>
          </w:rPr>
          <w:t>.</w:t>
        </w:r>
      </w:hyperlink>
    </w:p>
    <w:p w:rsidR="00FF22A9" w:rsidRPr="00FB2D19" w:rsidRDefault="00FF22A9" w:rsidP="00201CEA">
      <w:pPr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FB2D19">
        <w:rPr>
          <w:rFonts w:ascii="Times New Roman" w:hAnsi="Times New Roman"/>
          <w:b/>
          <w:bCs/>
          <w:iCs/>
          <w:sz w:val="26"/>
          <w:szCs w:val="26"/>
        </w:rPr>
        <w:t>Art. 8.</w:t>
      </w:r>
      <w:r w:rsidRPr="00FB2D19">
        <w:rPr>
          <w:rFonts w:ascii="Times New Roman" w:hAnsi="Times New Roman"/>
          <w:bCs/>
          <w:iCs/>
          <w:sz w:val="26"/>
          <w:szCs w:val="26"/>
        </w:rPr>
        <w:t xml:space="preserve"> Se aprobă </w:t>
      </w:r>
      <w:r w:rsidR="00341E1F" w:rsidRPr="00E54D9B">
        <w:rPr>
          <w:rFonts w:ascii="Times New Roman" w:hAnsi="Times New Roman"/>
          <w:sz w:val="26"/>
          <w:szCs w:val="26"/>
        </w:rPr>
        <w:t xml:space="preserve">componența </w:t>
      </w:r>
      <w:r w:rsidR="00341E1F" w:rsidRPr="00E54D9B">
        <w:rPr>
          <w:rFonts w:ascii="Times New Roman" w:hAnsi="Times New Roman"/>
          <w:i/>
          <w:sz w:val="26"/>
          <w:szCs w:val="26"/>
        </w:rPr>
        <w:t>Comisiei de Monitorizare a Planului Operațional instituțional UMFCD</w:t>
      </w:r>
      <w:r w:rsidR="00341E1F" w:rsidRPr="00FB2D1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>(</w:t>
      </w:r>
      <w:r w:rsidR="00031B6D">
        <w:rPr>
          <w:rFonts w:ascii="Times New Roman" w:hAnsi="Times New Roman"/>
          <w:bCs/>
          <w:sz w:val="26"/>
          <w:szCs w:val="26"/>
          <w:lang w:val="en-GB"/>
        </w:rPr>
        <w:t>A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nexa </w:t>
      </w:r>
      <w:r w:rsidR="00E54D9B">
        <w:rPr>
          <w:rFonts w:ascii="Times New Roman" w:hAnsi="Times New Roman"/>
          <w:bCs/>
          <w:sz w:val="26"/>
          <w:szCs w:val="26"/>
          <w:lang w:val="en-GB"/>
        </w:rPr>
        <w:t>5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). </w:t>
      </w:r>
    </w:p>
    <w:p w:rsidR="00A36A56" w:rsidRPr="00FB2D19" w:rsidRDefault="00164152" w:rsidP="00201CEA">
      <w:pPr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A36A56" w:rsidRPr="00164152">
          <w:rPr>
            <w:rStyle w:val="Hyperlink"/>
            <w:rFonts w:ascii="Times New Roman" w:hAnsi="Times New Roman"/>
            <w:b/>
            <w:bCs/>
            <w:sz w:val="26"/>
            <w:szCs w:val="26"/>
            <w:lang w:val="en-GB"/>
          </w:rPr>
          <w:t>Art. 9.</w:t>
        </w:r>
        <w:r w:rsidR="00A36A56" w:rsidRPr="00164152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 xml:space="preserve"> Se aprobă </w:t>
        </w:r>
        <w:r w:rsidR="00F04AFB" w:rsidRPr="00164152">
          <w:rPr>
            <w:rStyle w:val="Hyperlink"/>
            <w:rFonts w:ascii="Times New Roman" w:hAnsi="Times New Roman"/>
            <w:i/>
            <w:sz w:val="26"/>
            <w:szCs w:val="26"/>
          </w:rPr>
          <w:t>Metodologia privind cazarea studenților în căminele UMFCD în anul universitar 2023-2024</w:t>
        </w:r>
        <w:r w:rsidR="00F04AFB" w:rsidRPr="00164152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8B58BC" w:rsidRPr="00164152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(</w:t>
        </w:r>
        <w:r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A</w:t>
        </w:r>
        <w:r w:rsidR="008B58BC" w:rsidRPr="00164152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 xml:space="preserve">nexa </w:t>
        </w:r>
        <w:r w:rsidR="00F04AFB" w:rsidRPr="00164152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6</w:t>
        </w:r>
        <w:r w:rsidR="008B58BC" w:rsidRPr="00164152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).</w:t>
        </w:r>
      </w:hyperlink>
    </w:p>
    <w:p w:rsidR="00F04AFB" w:rsidRDefault="00F04AFB" w:rsidP="00201CEA">
      <w:pPr>
        <w:tabs>
          <w:tab w:val="left" w:pos="3285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F22A9" w:rsidRPr="00FB2D19" w:rsidRDefault="00164152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2A6086" w:rsidRPr="00164152">
          <w:rPr>
            <w:rStyle w:val="Hyperlink"/>
            <w:rFonts w:ascii="Times New Roman" w:hAnsi="Times New Roman"/>
            <w:b/>
            <w:sz w:val="26"/>
            <w:szCs w:val="26"/>
          </w:rPr>
          <w:t>Art. 10.</w:t>
        </w:r>
        <w:r w:rsidR="002A6086" w:rsidRPr="00164152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F04AFB" w:rsidRPr="00164152">
          <w:rPr>
            <w:rStyle w:val="Hyperlink"/>
            <w:rFonts w:ascii="Times New Roman" w:hAnsi="Times New Roman"/>
            <w:i/>
            <w:sz w:val="26"/>
            <w:szCs w:val="26"/>
          </w:rPr>
          <w:t>Calendarul privind perioada de depunere a solicitărilor de cazare pentru anul universitar 2023-2024</w:t>
        </w:r>
        <w:r w:rsidR="00F04AFB" w:rsidRPr="00164152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2A6086" w:rsidRPr="00164152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Pr="00164152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2A6086" w:rsidRPr="00164152">
          <w:rPr>
            <w:rStyle w:val="Hyperlink"/>
            <w:rFonts w:ascii="Times New Roman" w:hAnsi="Times New Roman"/>
            <w:sz w:val="26"/>
            <w:szCs w:val="26"/>
          </w:rPr>
          <w:t>nex</w:t>
        </w:r>
        <w:r w:rsidR="00F36F12" w:rsidRPr="00164152">
          <w:rPr>
            <w:rStyle w:val="Hyperlink"/>
            <w:rFonts w:ascii="Times New Roman" w:hAnsi="Times New Roman"/>
            <w:sz w:val="26"/>
            <w:szCs w:val="26"/>
          </w:rPr>
          <w:t xml:space="preserve">a </w:t>
        </w:r>
        <w:r w:rsidR="00F04AFB" w:rsidRPr="00164152">
          <w:rPr>
            <w:rStyle w:val="Hyperlink"/>
            <w:rFonts w:ascii="Times New Roman" w:hAnsi="Times New Roman"/>
            <w:sz w:val="26"/>
            <w:szCs w:val="26"/>
          </w:rPr>
          <w:t>7</w:t>
        </w:r>
        <w:r w:rsidR="002A6086" w:rsidRPr="00164152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:rsidR="00664AEF" w:rsidRPr="00FB2D19" w:rsidRDefault="00664AEF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11.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</w:rPr>
        <w:t xml:space="preserve"> </w:t>
      </w:r>
      <w:r w:rsidR="000272A5" w:rsidRPr="000272A5">
        <w:rPr>
          <w:rFonts w:ascii="Times New Roman" w:hAnsi="Times New Roman"/>
          <w:sz w:val="26"/>
          <w:szCs w:val="26"/>
        </w:rPr>
        <w:t xml:space="preserve">macheta </w:t>
      </w:r>
      <w:r w:rsidR="000272A5" w:rsidRPr="000272A5">
        <w:rPr>
          <w:rFonts w:ascii="Times New Roman" w:hAnsi="Times New Roman"/>
          <w:i/>
          <w:sz w:val="26"/>
          <w:szCs w:val="26"/>
        </w:rPr>
        <w:t>Contractului de închiriere pentru studenții români și străini pentru anul universitar 2023-2024</w:t>
      </w:r>
      <w:r w:rsidR="000272A5" w:rsidRPr="00733A55">
        <w:rPr>
          <w:rFonts w:ascii="Times New Roman" w:hAnsi="Times New Roman"/>
          <w:i/>
          <w:sz w:val="24"/>
          <w:szCs w:val="24"/>
        </w:rPr>
        <w:t xml:space="preserve"> </w:t>
      </w:r>
      <w:r w:rsidRPr="00FB2D19">
        <w:rPr>
          <w:rFonts w:ascii="Times New Roman" w:hAnsi="Times New Roman"/>
          <w:sz w:val="26"/>
          <w:szCs w:val="26"/>
        </w:rPr>
        <w:t>(</w:t>
      </w:r>
      <w:r w:rsidR="00164152">
        <w:rPr>
          <w:rFonts w:ascii="Times New Roman" w:hAnsi="Times New Roman"/>
          <w:sz w:val="26"/>
          <w:szCs w:val="26"/>
        </w:rPr>
        <w:t>A</w:t>
      </w:r>
      <w:r w:rsidRPr="00FB2D19">
        <w:rPr>
          <w:rFonts w:ascii="Times New Roman" w:hAnsi="Times New Roman"/>
          <w:sz w:val="26"/>
          <w:szCs w:val="26"/>
        </w:rPr>
        <w:t xml:space="preserve">nexa </w:t>
      </w:r>
      <w:r w:rsidR="000272A5">
        <w:rPr>
          <w:rFonts w:ascii="Times New Roman" w:hAnsi="Times New Roman"/>
          <w:sz w:val="26"/>
          <w:szCs w:val="26"/>
        </w:rPr>
        <w:t>8</w:t>
      </w:r>
      <w:r w:rsidRPr="00FB2D19">
        <w:rPr>
          <w:rFonts w:ascii="Times New Roman" w:hAnsi="Times New Roman"/>
          <w:sz w:val="26"/>
          <w:szCs w:val="26"/>
        </w:rPr>
        <w:t>).</w:t>
      </w:r>
    </w:p>
    <w:p w:rsidR="00664AEF" w:rsidRPr="00FB2D19" w:rsidRDefault="00664AEF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12.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80004" w:rsidRPr="00280004">
        <w:rPr>
          <w:rFonts w:ascii="Times New Roman" w:hAnsi="Times New Roman"/>
          <w:sz w:val="26"/>
          <w:szCs w:val="26"/>
        </w:rPr>
        <w:t xml:space="preserve">macheta </w:t>
      </w:r>
      <w:r w:rsidR="00280004" w:rsidRPr="00280004">
        <w:rPr>
          <w:rFonts w:ascii="Times New Roman" w:hAnsi="Times New Roman"/>
          <w:i/>
          <w:sz w:val="26"/>
          <w:szCs w:val="26"/>
        </w:rPr>
        <w:t>Contractului de închiriere pentru persoane care solicită cazare pe o perioadă mai mică de o lună</w:t>
      </w:r>
      <w:r w:rsidR="00280004" w:rsidRPr="00733A55">
        <w:rPr>
          <w:rFonts w:ascii="Times New Roman" w:hAnsi="Times New Roman"/>
          <w:i/>
          <w:sz w:val="24"/>
          <w:szCs w:val="24"/>
        </w:rPr>
        <w:t xml:space="preserve"> </w:t>
      </w:r>
      <w:r w:rsidR="00D90B91" w:rsidRPr="00FB2D19">
        <w:rPr>
          <w:rFonts w:ascii="Times New Roman" w:hAnsi="Times New Roman"/>
          <w:sz w:val="26"/>
          <w:szCs w:val="26"/>
        </w:rPr>
        <w:t>(</w:t>
      </w:r>
      <w:r w:rsidR="00164152">
        <w:rPr>
          <w:rFonts w:ascii="Times New Roman" w:hAnsi="Times New Roman"/>
          <w:sz w:val="26"/>
          <w:szCs w:val="26"/>
        </w:rPr>
        <w:t>A</w:t>
      </w:r>
      <w:r w:rsidR="00D90B91" w:rsidRPr="00FB2D19">
        <w:rPr>
          <w:rFonts w:ascii="Times New Roman" w:hAnsi="Times New Roman"/>
          <w:sz w:val="26"/>
          <w:szCs w:val="26"/>
        </w:rPr>
        <w:t>nex</w:t>
      </w:r>
      <w:r w:rsidR="001632EF" w:rsidRPr="00FB2D19">
        <w:rPr>
          <w:rFonts w:ascii="Times New Roman" w:hAnsi="Times New Roman"/>
          <w:sz w:val="26"/>
          <w:szCs w:val="26"/>
        </w:rPr>
        <w:t xml:space="preserve">a </w:t>
      </w:r>
      <w:r w:rsidR="00280004">
        <w:rPr>
          <w:rFonts w:ascii="Times New Roman" w:hAnsi="Times New Roman"/>
          <w:sz w:val="26"/>
          <w:szCs w:val="26"/>
        </w:rPr>
        <w:t>9</w:t>
      </w:r>
      <w:r w:rsidR="00D90B91" w:rsidRPr="00FB2D19">
        <w:rPr>
          <w:rFonts w:ascii="Times New Roman" w:hAnsi="Times New Roman"/>
          <w:sz w:val="26"/>
          <w:szCs w:val="26"/>
        </w:rPr>
        <w:t>).</w:t>
      </w:r>
    </w:p>
    <w:p w:rsidR="00D90B91" w:rsidRPr="00FB2D19" w:rsidRDefault="00D90B91" w:rsidP="00201CEA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13.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</w:rPr>
        <w:t xml:space="preserve"> </w:t>
      </w:r>
      <w:r w:rsidR="00280004" w:rsidRPr="003C3304">
        <w:rPr>
          <w:rFonts w:ascii="Times New Roman" w:hAnsi="Times New Roman"/>
          <w:sz w:val="26"/>
          <w:szCs w:val="26"/>
        </w:rPr>
        <w:t>solicitarea de acordare a unei burse sociale pentru 1 studentă an IV, Facultatea de Moașe și Asistență Medicală</w:t>
      </w:r>
      <w:r w:rsidR="00280004" w:rsidRPr="00FB2D19">
        <w:rPr>
          <w:rFonts w:ascii="Times New Roman" w:hAnsi="Times New Roman"/>
          <w:sz w:val="26"/>
          <w:szCs w:val="26"/>
        </w:rPr>
        <w:t xml:space="preserve"> </w:t>
      </w:r>
      <w:r w:rsidR="00CF5482" w:rsidRPr="00FB2D19">
        <w:rPr>
          <w:rFonts w:ascii="Times New Roman" w:hAnsi="Times New Roman"/>
          <w:sz w:val="26"/>
          <w:szCs w:val="26"/>
        </w:rPr>
        <w:t>(</w:t>
      </w:r>
      <w:r w:rsidR="00164152">
        <w:rPr>
          <w:rFonts w:ascii="Times New Roman" w:hAnsi="Times New Roman"/>
          <w:sz w:val="26"/>
          <w:szCs w:val="26"/>
        </w:rPr>
        <w:t>A</w:t>
      </w:r>
      <w:r w:rsidR="00CF5482" w:rsidRPr="00FB2D19">
        <w:rPr>
          <w:rFonts w:ascii="Times New Roman" w:hAnsi="Times New Roman"/>
          <w:sz w:val="26"/>
          <w:szCs w:val="26"/>
        </w:rPr>
        <w:t xml:space="preserve">nexa </w:t>
      </w:r>
      <w:r w:rsidR="00280004">
        <w:rPr>
          <w:rFonts w:ascii="Times New Roman" w:hAnsi="Times New Roman"/>
          <w:sz w:val="26"/>
          <w:szCs w:val="26"/>
        </w:rPr>
        <w:t>10</w:t>
      </w:r>
      <w:r w:rsidR="00CF5482" w:rsidRPr="00FB2D19">
        <w:rPr>
          <w:rFonts w:ascii="Times New Roman" w:hAnsi="Times New Roman"/>
          <w:sz w:val="26"/>
          <w:szCs w:val="26"/>
        </w:rPr>
        <w:t>).</w:t>
      </w:r>
    </w:p>
    <w:p w:rsidR="00CF5482" w:rsidRPr="00FB2D19" w:rsidRDefault="00CF5482" w:rsidP="00201CEA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14.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3D5D4A" w:rsidRPr="003D5D4A">
        <w:rPr>
          <w:rFonts w:ascii="Times New Roman" w:hAnsi="Times New Roman"/>
          <w:sz w:val="26"/>
          <w:szCs w:val="26"/>
        </w:rPr>
        <w:t xml:space="preserve">suplimentarea cu 4 posturi a organigramei </w:t>
      </w:r>
      <w:r w:rsidR="003D5D4A" w:rsidRPr="003D5D4A">
        <w:rPr>
          <w:rFonts w:ascii="Times New Roman" w:hAnsi="Times New Roman"/>
          <w:i/>
          <w:sz w:val="26"/>
          <w:szCs w:val="26"/>
        </w:rPr>
        <w:t>Centrului Interdisciplinar de Cercetare și Dezvoltare în Stomatologie</w:t>
      </w:r>
      <w:r w:rsidR="003D5D4A" w:rsidRPr="003D5D4A">
        <w:rPr>
          <w:rFonts w:ascii="Times New Roman" w:hAnsi="Times New Roman"/>
          <w:sz w:val="26"/>
          <w:szCs w:val="26"/>
        </w:rPr>
        <w:t xml:space="preserve"> (C.I.C.D.S.) din cadrul </w:t>
      </w:r>
      <w:r w:rsidR="003D5D4A" w:rsidRPr="003D5D4A">
        <w:rPr>
          <w:rFonts w:ascii="Times New Roman" w:hAnsi="Times New Roman"/>
          <w:i/>
          <w:sz w:val="26"/>
          <w:szCs w:val="26"/>
        </w:rPr>
        <w:t>Disciplinei de Organizare, Legislație Profesională și Managementul Cabinetului Dentar</w:t>
      </w:r>
      <w:r w:rsidR="00307F65">
        <w:rPr>
          <w:rFonts w:ascii="Times New Roman" w:hAnsi="Times New Roman"/>
          <w:sz w:val="26"/>
          <w:szCs w:val="26"/>
        </w:rPr>
        <w:t xml:space="preserve">, </w:t>
      </w:r>
      <w:r w:rsidR="003D5D4A" w:rsidRPr="003D5D4A">
        <w:rPr>
          <w:rFonts w:ascii="Times New Roman" w:hAnsi="Times New Roman"/>
          <w:sz w:val="26"/>
          <w:szCs w:val="26"/>
        </w:rPr>
        <w:t>prin redistribuirea din posturile vacante din structurile universității</w:t>
      </w:r>
      <w:r w:rsidR="003D5D4A" w:rsidRPr="00FB2D19">
        <w:rPr>
          <w:rFonts w:ascii="Times New Roman" w:hAnsi="Times New Roman"/>
          <w:sz w:val="26"/>
          <w:szCs w:val="26"/>
        </w:rPr>
        <w:t xml:space="preserve"> </w:t>
      </w:r>
      <w:r w:rsidR="001632EF" w:rsidRPr="00FB2D19">
        <w:rPr>
          <w:rFonts w:ascii="Times New Roman" w:hAnsi="Times New Roman"/>
          <w:sz w:val="26"/>
          <w:szCs w:val="26"/>
        </w:rPr>
        <w:t>(</w:t>
      </w:r>
      <w:r w:rsidR="00164152">
        <w:rPr>
          <w:rFonts w:ascii="Times New Roman" w:hAnsi="Times New Roman"/>
          <w:sz w:val="26"/>
          <w:szCs w:val="26"/>
        </w:rPr>
        <w:t>A</w:t>
      </w:r>
      <w:r w:rsidR="001632EF" w:rsidRPr="00FB2D19">
        <w:rPr>
          <w:rFonts w:ascii="Times New Roman" w:hAnsi="Times New Roman"/>
          <w:sz w:val="26"/>
          <w:szCs w:val="26"/>
        </w:rPr>
        <w:t xml:space="preserve">nexa </w:t>
      </w:r>
      <w:r w:rsidR="004115B4" w:rsidRPr="00FB2D19">
        <w:rPr>
          <w:rFonts w:ascii="Times New Roman" w:hAnsi="Times New Roman"/>
          <w:sz w:val="26"/>
          <w:szCs w:val="26"/>
        </w:rPr>
        <w:t>1</w:t>
      </w:r>
      <w:r w:rsidR="003D5D4A">
        <w:rPr>
          <w:rFonts w:ascii="Times New Roman" w:hAnsi="Times New Roman"/>
          <w:sz w:val="26"/>
          <w:szCs w:val="26"/>
        </w:rPr>
        <w:t>1</w:t>
      </w:r>
      <w:r w:rsidRPr="00FB2D19">
        <w:rPr>
          <w:rFonts w:ascii="Times New Roman" w:hAnsi="Times New Roman"/>
          <w:sz w:val="26"/>
          <w:szCs w:val="26"/>
        </w:rPr>
        <w:t>).</w:t>
      </w:r>
    </w:p>
    <w:p w:rsidR="00CF5482" w:rsidRPr="00FB2D19" w:rsidRDefault="00CF5482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15.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3875A5">
        <w:rPr>
          <w:rFonts w:ascii="Times New Roman" w:hAnsi="Times New Roman"/>
          <w:sz w:val="26"/>
          <w:szCs w:val="26"/>
        </w:rPr>
        <w:t xml:space="preserve"> propunerea de încheiere a unui protocol în vederea </w:t>
      </w:r>
      <w:r w:rsidR="00D81E03">
        <w:rPr>
          <w:rFonts w:ascii="Times New Roman" w:hAnsi="Times New Roman"/>
          <w:sz w:val="26"/>
          <w:szCs w:val="26"/>
        </w:rPr>
        <w:t xml:space="preserve">desfășurării </w:t>
      </w:r>
      <w:r w:rsidR="00826D19">
        <w:rPr>
          <w:rFonts w:ascii="Times New Roman" w:hAnsi="Times New Roman"/>
          <w:sz w:val="26"/>
          <w:szCs w:val="26"/>
        </w:rPr>
        <w:t xml:space="preserve">în cadrul </w:t>
      </w:r>
      <w:r w:rsidR="00D81E03">
        <w:rPr>
          <w:rFonts w:ascii="Times New Roman" w:hAnsi="Times New Roman"/>
          <w:sz w:val="26"/>
          <w:szCs w:val="26"/>
        </w:rPr>
        <w:t>CIeH (</w:t>
      </w:r>
      <w:r w:rsidR="00D81E03" w:rsidRPr="00826D19">
        <w:rPr>
          <w:rFonts w:ascii="Times New Roman" w:hAnsi="Times New Roman"/>
          <w:i/>
          <w:sz w:val="26"/>
          <w:szCs w:val="26"/>
        </w:rPr>
        <w:t>Laboratorul de tehnici digitale în stomatologie</w:t>
      </w:r>
      <w:r w:rsidR="00D81E03">
        <w:rPr>
          <w:rFonts w:ascii="Times New Roman" w:hAnsi="Times New Roman"/>
          <w:sz w:val="26"/>
          <w:szCs w:val="26"/>
        </w:rPr>
        <w:t>)</w:t>
      </w:r>
      <w:r w:rsidR="00CF1993">
        <w:rPr>
          <w:rFonts w:ascii="Times New Roman" w:hAnsi="Times New Roman"/>
          <w:sz w:val="26"/>
          <w:szCs w:val="26"/>
        </w:rPr>
        <w:t xml:space="preserve"> </w:t>
      </w:r>
      <w:r w:rsidR="003875A5">
        <w:rPr>
          <w:rFonts w:ascii="Times New Roman" w:hAnsi="Times New Roman"/>
          <w:sz w:val="26"/>
          <w:szCs w:val="26"/>
        </w:rPr>
        <w:t xml:space="preserve">de workshop-uri cu </w:t>
      </w:r>
      <w:r w:rsidR="00CF1993">
        <w:rPr>
          <w:rFonts w:ascii="Times New Roman" w:hAnsi="Times New Roman"/>
          <w:sz w:val="26"/>
          <w:szCs w:val="26"/>
        </w:rPr>
        <w:t>studenții</w:t>
      </w:r>
      <w:r w:rsidR="00826D19">
        <w:rPr>
          <w:rFonts w:ascii="Times New Roman" w:hAnsi="Times New Roman"/>
          <w:sz w:val="26"/>
          <w:szCs w:val="26"/>
        </w:rPr>
        <w:t xml:space="preserve">, ca parte a celei de-a 3-a ediții a </w:t>
      </w:r>
      <w:r w:rsidR="00826D19" w:rsidRPr="00826D19">
        <w:rPr>
          <w:rFonts w:ascii="Times New Roman" w:hAnsi="Times New Roman"/>
          <w:i/>
          <w:sz w:val="26"/>
          <w:szCs w:val="26"/>
        </w:rPr>
        <w:t>Dent-X Congress</w:t>
      </w:r>
      <w:r w:rsidR="00826D19">
        <w:rPr>
          <w:rFonts w:ascii="Times New Roman" w:hAnsi="Times New Roman"/>
          <w:sz w:val="26"/>
          <w:szCs w:val="26"/>
        </w:rPr>
        <w:t xml:space="preserve">, organizat de </w:t>
      </w:r>
      <w:r w:rsidR="00D81E03">
        <w:rPr>
          <w:rFonts w:ascii="Times New Roman" w:hAnsi="Times New Roman"/>
          <w:sz w:val="26"/>
          <w:szCs w:val="26"/>
        </w:rPr>
        <w:t>Liga Studenților la Medicină Dentară București</w:t>
      </w:r>
      <w:r w:rsidR="001632EF" w:rsidRPr="00FB2D19">
        <w:rPr>
          <w:rFonts w:ascii="Times New Roman" w:hAnsi="Times New Roman"/>
          <w:sz w:val="26"/>
          <w:szCs w:val="26"/>
        </w:rPr>
        <w:t>.</w:t>
      </w:r>
    </w:p>
    <w:p w:rsidR="00CF5482" w:rsidRPr="00FB2D19" w:rsidRDefault="00CF5482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16.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F0E70">
        <w:rPr>
          <w:rFonts w:ascii="Times New Roman" w:hAnsi="Times New Roman"/>
          <w:sz w:val="26"/>
          <w:szCs w:val="26"/>
        </w:rPr>
        <w:t xml:space="preserve"> solicitarea de suplimentare cu 1.200.000 RON</w:t>
      </w:r>
      <w:r w:rsidR="002B3BDE">
        <w:rPr>
          <w:rFonts w:ascii="Times New Roman" w:hAnsi="Times New Roman"/>
          <w:sz w:val="26"/>
          <w:szCs w:val="26"/>
        </w:rPr>
        <w:t>, din finanțarea de bază, a bugetului pentru lucrări de reparații</w:t>
      </w:r>
      <w:r w:rsidRPr="00FB2D19">
        <w:rPr>
          <w:rFonts w:ascii="Times New Roman" w:hAnsi="Times New Roman"/>
          <w:sz w:val="26"/>
          <w:szCs w:val="26"/>
        </w:rPr>
        <w:t xml:space="preserve"> </w:t>
      </w:r>
      <w:r w:rsidR="00441E6E">
        <w:rPr>
          <w:rFonts w:ascii="Times New Roman" w:hAnsi="Times New Roman"/>
          <w:sz w:val="26"/>
          <w:szCs w:val="26"/>
        </w:rPr>
        <w:t xml:space="preserve">cămine UMFCD. </w:t>
      </w:r>
    </w:p>
    <w:p w:rsidR="00B328D6" w:rsidRPr="00B74626" w:rsidRDefault="00B328D6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17.</w:t>
      </w:r>
      <w:r w:rsidRPr="00FB2D19">
        <w:rPr>
          <w:rFonts w:ascii="Times New Roman" w:hAnsi="Times New Roman"/>
          <w:sz w:val="26"/>
          <w:szCs w:val="26"/>
        </w:rPr>
        <w:t xml:space="preserve"> </w:t>
      </w:r>
      <w:r w:rsidRPr="00B74626">
        <w:rPr>
          <w:rFonts w:ascii="Times New Roman" w:hAnsi="Times New Roman"/>
          <w:sz w:val="26"/>
          <w:szCs w:val="26"/>
        </w:rPr>
        <w:t xml:space="preserve">Se aprobă </w:t>
      </w:r>
      <w:r w:rsidR="00B74626" w:rsidRPr="00B74626">
        <w:rPr>
          <w:rFonts w:ascii="Times New Roman" w:hAnsi="Times New Roman"/>
          <w:i/>
          <w:sz w:val="26"/>
          <w:szCs w:val="26"/>
        </w:rPr>
        <w:t xml:space="preserve">Regulamentul de desfășurare a competiției interne 2023 Granturile de cercetare “Carol Davila” </w:t>
      </w:r>
      <w:r w:rsidR="00B74626" w:rsidRPr="00B74626">
        <w:rPr>
          <w:rFonts w:ascii="Times New Roman" w:hAnsi="Times New Roman"/>
          <w:sz w:val="26"/>
          <w:szCs w:val="26"/>
        </w:rPr>
        <w:t>(</w:t>
      </w:r>
      <w:r w:rsidR="00B10DB7">
        <w:rPr>
          <w:rFonts w:ascii="Times New Roman" w:hAnsi="Times New Roman"/>
          <w:sz w:val="26"/>
          <w:szCs w:val="26"/>
        </w:rPr>
        <w:t>A</w:t>
      </w:r>
      <w:r w:rsidR="00B74626" w:rsidRPr="00B74626">
        <w:rPr>
          <w:rFonts w:ascii="Times New Roman" w:hAnsi="Times New Roman"/>
          <w:sz w:val="26"/>
          <w:szCs w:val="26"/>
        </w:rPr>
        <w:t>nexa 12).</w:t>
      </w:r>
    </w:p>
    <w:p w:rsidR="00B07C3D" w:rsidRPr="009B3C29" w:rsidRDefault="003F2D40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FB2D19">
        <w:rPr>
          <w:rFonts w:ascii="Times New Roman" w:hAnsi="Times New Roman"/>
          <w:b/>
          <w:sz w:val="26"/>
          <w:szCs w:val="26"/>
        </w:rPr>
        <w:t xml:space="preserve">Art. 18. </w:t>
      </w:r>
      <w:r w:rsidR="00B74626">
        <w:rPr>
          <w:rFonts w:ascii="Times New Roman" w:hAnsi="Times New Roman"/>
          <w:sz w:val="26"/>
          <w:szCs w:val="26"/>
        </w:rPr>
        <w:t xml:space="preserve">Se aprobă </w:t>
      </w:r>
      <w:r w:rsidR="006422A2" w:rsidRPr="009B3C29">
        <w:rPr>
          <w:rFonts w:ascii="Times New Roman" w:hAnsi="Times New Roman"/>
          <w:i/>
          <w:sz w:val="26"/>
          <w:szCs w:val="26"/>
        </w:rPr>
        <w:t xml:space="preserve">Nota privind stabilirea nivelului maxim </w:t>
      </w:r>
      <w:r w:rsidR="009B3C29" w:rsidRPr="009B3C29">
        <w:rPr>
          <w:rFonts w:ascii="Times New Roman" w:hAnsi="Times New Roman"/>
          <w:i/>
          <w:sz w:val="26"/>
          <w:szCs w:val="26"/>
        </w:rPr>
        <w:t>de salarizare pentru proiecte de cercetare derulate de Universitatea de Medicină și Farmacie „Carol Davila” din București</w:t>
      </w:r>
      <w:r w:rsidR="009B3C29">
        <w:rPr>
          <w:rFonts w:ascii="Times New Roman" w:hAnsi="Times New Roman"/>
          <w:sz w:val="26"/>
          <w:szCs w:val="26"/>
        </w:rPr>
        <w:t xml:space="preserve"> (</w:t>
      </w:r>
      <w:r w:rsidR="00B10DB7">
        <w:rPr>
          <w:rFonts w:ascii="Times New Roman" w:hAnsi="Times New Roman"/>
          <w:sz w:val="26"/>
          <w:szCs w:val="26"/>
        </w:rPr>
        <w:t>A</w:t>
      </w:r>
      <w:r w:rsidR="009B3C29">
        <w:rPr>
          <w:rFonts w:ascii="Times New Roman" w:hAnsi="Times New Roman"/>
          <w:sz w:val="26"/>
          <w:szCs w:val="26"/>
        </w:rPr>
        <w:t xml:space="preserve">nexa 13). </w:t>
      </w:r>
    </w:p>
    <w:p w:rsidR="003F2D40" w:rsidRPr="00FB2D19" w:rsidRDefault="003F2D40" w:rsidP="00201CEA">
      <w:pPr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FB2D19">
        <w:rPr>
          <w:rFonts w:ascii="Times New Roman" w:hAnsi="Times New Roman"/>
          <w:b/>
          <w:sz w:val="26"/>
          <w:szCs w:val="26"/>
        </w:rPr>
        <w:t>Art. 19.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CE7EC6">
        <w:rPr>
          <w:rFonts w:ascii="Times New Roman" w:hAnsi="Times New Roman"/>
          <w:sz w:val="26"/>
          <w:szCs w:val="26"/>
        </w:rPr>
        <w:t xml:space="preserve"> </w:t>
      </w:r>
      <w:r w:rsidR="00DF03A4" w:rsidRPr="00DF03A4">
        <w:rPr>
          <w:rFonts w:ascii="Times New Roman" w:hAnsi="Times New Roman"/>
          <w:sz w:val="26"/>
          <w:szCs w:val="26"/>
        </w:rPr>
        <w:t>propunerea de organizare semestrială a examenului de promovare pentru personalul didactic auxiliar și administrativ în anul 2023, pentru un număr de 130 persoane - aproximativ 65 persoane/semestru</w:t>
      </w:r>
      <w:r w:rsidR="00DF03A4">
        <w:rPr>
          <w:rFonts w:ascii="Times New Roman" w:hAnsi="Times New Roman"/>
          <w:sz w:val="26"/>
          <w:szCs w:val="26"/>
        </w:rPr>
        <w:t xml:space="preserve"> (</w:t>
      </w:r>
      <w:r w:rsidR="00B10DB7">
        <w:rPr>
          <w:rFonts w:ascii="Times New Roman" w:hAnsi="Times New Roman"/>
          <w:sz w:val="26"/>
          <w:szCs w:val="26"/>
        </w:rPr>
        <w:t>A</w:t>
      </w:r>
      <w:r w:rsidR="00DF03A4">
        <w:rPr>
          <w:rFonts w:ascii="Times New Roman" w:hAnsi="Times New Roman"/>
          <w:sz w:val="26"/>
          <w:szCs w:val="26"/>
        </w:rPr>
        <w:t>nexa 14).</w:t>
      </w:r>
    </w:p>
    <w:p w:rsidR="00DB3C83" w:rsidRPr="00FB2D19" w:rsidRDefault="007B5B2D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20.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B2B68" w:rsidRPr="001B2B68">
        <w:rPr>
          <w:rFonts w:ascii="Times New Roman" w:hAnsi="Times New Roman"/>
          <w:sz w:val="24"/>
          <w:szCs w:val="24"/>
        </w:rPr>
        <w:t xml:space="preserve"> </w:t>
      </w:r>
      <w:r w:rsidR="001B2B68" w:rsidRPr="001B2B68">
        <w:rPr>
          <w:rFonts w:ascii="Times New Roman" w:hAnsi="Times New Roman"/>
          <w:sz w:val="26"/>
          <w:szCs w:val="26"/>
        </w:rPr>
        <w:t xml:space="preserve">propunerea de încadrare în condiții deosebite de muncă, începând cu luna februarie 2023, pentru personalul următoarelor discipline, având în vedere activitatea desfășurată în procent de 100% din programul de lucru în condițiile prevăzute de </w:t>
      </w:r>
      <w:r w:rsidR="00B10DB7">
        <w:rPr>
          <w:rFonts w:ascii="Times New Roman" w:hAnsi="Times New Roman"/>
          <w:sz w:val="26"/>
          <w:szCs w:val="26"/>
        </w:rPr>
        <w:t>L</w:t>
      </w:r>
      <w:r w:rsidR="001B2B68" w:rsidRPr="001B2B68">
        <w:rPr>
          <w:rFonts w:ascii="Times New Roman" w:hAnsi="Times New Roman"/>
          <w:sz w:val="26"/>
          <w:szCs w:val="26"/>
        </w:rPr>
        <w:t xml:space="preserve">egea </w:t>
      </w:r>
      <w:r w:rsidR="00B10DB7">
        <w:rPr>
          <w:rFonts w:ascii="Times New Roman" w:hAnsi="Times New Roman"/>
          <w:sz w:val="26"/>
          <w:szCs w:val="26"/>
        </w:rPr>
        <w:t>N</w:t>
      </w:r>
      <w:r w:rsidR="001B2B68" w:rsidRPr="001B2B68">
        <w:rPr>
          <w:rFonts w:ascii="Times New Roman" w:hAnsi="Times New Roman"/>
          <w:sz w:val="26"/>
          <w:szCs w:val="26"/>
        </w:rPr>
        <w:t xml:space="preserve">r. 104/2003: Disc. Anatomie – Facultatea de Medicină și Facultatea de Stomatologie, Disc. Anatomie și Embriologie – FMAM; Disc. Embriologie – Facultatea de Stomatologie, Disc. Biologie Celulară, Moleculară și Histologie - Facultatea de Medicină, Disc. Histologie – </w:t>
      </w:r>
      <w:r w:rsidR="001B2B68" w:rsidRPr="001B2B68">
        <w:rPr>
          <w:rFonts w:ascii="Times New Roman" w:hAnsi="Times New Roman"/>
          <w:sz w:val="26"/>
          <w:szCs w:val="26"/>
        </w:rPr>
        <w:lastRenderedPageBreak/>
        <w:t>Facultatea de Stomatologie, Disc. Anatomie Patologică - Facultatea de Medicină și Facultatea de Stomatologie, Disc. Medicină Legală și Bioetică - Facultatea de Medicină și Facultatea de Stomatologie</w:t>
      </w:r>
      <w:r w:rsidR="001B2B68">
        <w:rPr>
          <w:rFonts w:ascii="Times New Roman" w:hAnsi="Times New Roman"/>
          <w:sz w:val="26"/>
          <w:szCs w:val="26"/>
        </w:rPr>
        <w:t xml:space="preserve"> (</w:t>
      </w:r>
      <w:r w:rsidR="00B10DB7">
        <w:rPr>
          <w:rFonts w:ascii="Times New Roman" w:hAnsi="Times New Roman"/>
          <w:sz w:val="26"/>
          <w:szCs w:val="26"/>
        </w:rPr>
        <w:t>A</w:t>
      </w:r>
      <w:r w:rsidR="001B2B68">
        <w:rPr>
          <w:rFonts w:ascii="Times New Roman" w:hAnsi="Times New Roman"/>
          <w:sz w:val="26"/>
          <w:szCs w:val="26"/>
        </w:rPr>
        <w:t>nexa 14).</w:t>
      </w:r>
    </w:p>
    <w:p w:rsidR="009537B3" w:rsidRPr="00CA3F97" w:rsidRDefault="009537B3" w:rsidP="00201CEA">
      <w:pPr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CA3F97">
        <w:rPr>
          <w:rFonts w:ascii="Times New Roman" w:eastAsia="Times New Roman" w:hAnsi="Times New Roman"/>
          <w:b/>
          <w:sz w:val="26"/>
          <w:szCs w:val="26"/>
          <w:lang w:eastAsia="ro-RO"/>
        </w:rPr>
        <w:t>Art. 21.</w:t>
      </w:r>
      <w:r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="001B2B68"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 solicitarea de înlocuire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D72CE7" w:rsidRPr="00CA3F97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AC65CC">
        <w:rPr>
          <w:rFonts w:ascii="Times New Roman" w:eastAsia="Times New Roman" w:hAnsi="Times New Roman"/>
          <w:sz w:val="26"/>
          <w:szCs w:val="26"/>
          <w:lang w:eastAsia="ro-RO"/>
        </w:rPr>
        <w:t>in calitatea de membru titular în</w:t>
      </w:r>
      <w:r w:rsidR="00D72CE7"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 Consiliul de Administrație al </w:t>
      </w:r>
      <w:r w:rsidR="00D72CE7" w:rsidRPr="00CA3F97">
        <w:rPr>
          <w:rFonts w:ascii="Times New Roman" w:eastAsia="Times New Roman" w:hAnsi="Times New Roman"/>
          <w:i/>
          <w:sz w:val="26"/>
          <w:szCs w:val="26"/>
          <w:lang w:eastAsia="ro-RO"/>
        </w:rPr>
        <w:t>Spitalului Clinic de Ortopedie Foișor</w:t>
      </w:r>
      <w:r w:rsidR="00D72CE7"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1E2D6A">
        <w:rPr>
          <w:rFonts w:ascii="Times New Roman" w:eastAsia="Times New Roman" w:hAnsi="Times New Roman"/>
          <w:sz w:val="26"/>
          <w:szCs w:val="26"/>
          <w:lang w:eastAsia="ro-RO"/>
        </w:rPr>
        <w:t xml:space="preserve">a 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1E2D6A">
        <w:rPr>
          <w:rFonts w:ascii="Times New Roman" w:eastAsia="Times New Roman" w:hAnsi="Times New Roman"/>
          <w:sz w:val="26"/>
          <w:szCs w:val="26"/>
          <w:lang w:eastAsia="ro-RO"/>
        </w:rPr>
        <w:t>oamnei Șef lucrări D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>r. Preotescu Liliana Lucia (</w:t>
      </w:r>
      <w:r w:rsidR="00CA3F97" w:rsidRPr="00CA3F97">
        <w:rPr>
          <w:rFonts w:ascii="Times New Roman" w:eastAsia="Times New Roman" w:hAnsi="Times New Roman"/>
          <w:i/>
          <w:sz w:val="26"/>
          <w:szCs w:val="26"/>
          <w:lang w:eastAsia="ro-RO"/>
        </w:rPr>
        <w:t>Disc. Boli Infecțioase I – Institutul Național de Boli Infecțioase Prof Dr Matei Balș, Spit. Clinic de Urgență Prof Dr. Agrippa Ionescu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 xml:space="preserve">) </w:t>
      </w:r>
      <w:r w:rsidR="00D72CE7">
        <w:rPr>
          <w:rFonts w:ascii="Times New Roman" w:eastAsia="Times New Roman" w:hAnsi="Times New Roman"/>
          <w:sz w:val="26"/>
          <w:szCs w:val="26"/>
          <w:lang w:eastAsia="ro-RO"/>
        </w:rPr>
        <w:t xml:space="preserve">cu 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D72CE7">
        <w:rPr>
          <w:rFonts w:ascii="Times New Roman" w:eastAsia="Times New Roman" w:hAnsi="Times New Roman"/>
          <w:sz w:val="26"/>
          <w:szCs w:val="26"/>
          <w:lang w:eastAsia="ro-RO"/>
        </w:rPr>
        <w:t xml:space="preserve">l. </w:t>
      </w:r>
      <w:r w:rsidR="001E2D6A">
        <w:rPr>
          <w:rFonts w:ascii="Times New Roman" w:eastAsia="Times New Roman" w:hAnsi="Times New Roman"/>
          <w:sz w:val="26"/>
          <w:szCs w:val="26"/>
          <w:lang w:eastAsia="ro-RO"/>
        </w:rPr>
        <w:t>Șef lucrări D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>r. Cursaru Adrian (</w:t>
      </w:r>
      <w:r w:rsidR="00CA3F97" w:rsidRPr="00CA3F97">
        <w:rPr>
          <w:rFonts w:ascii="Times New Roman" w:eastAsia="Times New Roman" w:hAnsi="Times New Roman"/>
          <w:i/>
          <w:sz w:val="26"/>
          <w:szCs w:val="26"/>
          <w:lang w:eastAsia="ro-RO"/>
        </w:rPr>
        <w:t>Disc. Ortopedie și Traumatologie, Spit. Universitar de Urgență București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>) (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CA3F97" w:rsidRPr="00CA3F97">
        <w:rPr>
          <w:rFonts w:ascii="Times New Roman" w:eastAsia="Times New Roman" w:hAnsi="Times New Roman"/>
          <w:sz w:val="26"/>
          <w:szCs w:val="26"/>
          <w:lang w:eastAsia="ro-RO"/>
        </w:rPr>
        <w:t>nexa 14).</w:t>
      </w:r>
    </w:p>
    <w:p w:rsidR="00942CFD" w:rsidRPr="003000B3" w:rsidRDefault="00CA0E1C" w:rsidP="00201CEA">
      <w:pPr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3000B3">
        <w:rPr>
          <w:rFonts w:ascii="Times New Roman" w:eastAsia="Times New Roman" w:hAnsi="Times New Roman"/>
          <w:b/>
          <w:sz w:val="26"/>
          <w:szCs w:val="26"/>
          <w:lang w:eastAsia="ro-RO"/>
        </w:rPr>
        <w:t>Art. 22.</w:t>
      </w:r>
      <w:r w:rsidRPr="003000B3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="00942CFD" w:rsidRPr="003000B3">
        <w:rPr>
          <w:rFonts w:ascii="Times New Roman" w:hAnsi="Times New Roman"/>
          <w:sz w:val="26"/>
          <w:szCs w:val="26"/>
        </w:rPr>
        <w:t xml:space="preserve"> 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>solicitarea de înlocuire din calitatea de membru supleant</w:t>
      </w:r>
      <w:r w:rsidR="00AC65CC">
        <w:rPr>
          <w:rFonts w:ascii="Times New Roman" w:eastAsia="Times New Roman" w:hAnsi="Times New Roman"/>
          <w:sz w:val="26"/>
          <w:szCs w:val="26"/>
          <w:lang w:eastAsia="ro-RO"/>
        </w:rPr>
        <w:t xml:space="preserve"> în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 xml:space="preserve"> Consiliul de Administrație al </w:t>
      </w:r>
      <w:r w:rsidR="00942CFD" w:rsidRPr="003000B3">
        <w:rPr>
          <w:rFonts w:ascii="Times New Roman" w:eastAsia="Times New Roman" w:hAnsi="Times New Roman"/>
          <w:i/>
          <w:sz w:val="26"/>
          <w:szCs w:val="26"/>
          <w:lang w:eastAsia="ro-RO"/>
        </w:rPr>
        <w:t>Spitalului Clinic de Ortopedie Foișor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 xml:space="preserve"> a 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 xml:space="preserve">oamnei Asist. Univ. </w:t>
      </w:r>
      <w:r w:rsidR="001E2D6A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 xml:space="preserve">r. Popescu Ramona Ștefania cu 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1E2D6A">
        <w:rPr>
          <w:rFonts w:ascii="Times New Roman" w:eastAsia="Times New Roman" w:hAnsi="Times New Roman"/>
          <w:sz w:val="26"/>
          <w:szCs w:val="26"/>
          <w:lang w:eastAsia="ro-RO"/>
        </w:rPr>
        <w:t>na Șef Lucrări D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>r. Saguna Carmen (Disc. Hematologie Clinică și Laborator, Spit. Clinic Colțea) (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942CFD" w:rsidRPr="003000B3">
        <w:rPr>
          <w:rFonts w:ascii="Times New Roman" w:eastAsia="Times New Roman" w:hAnsi="Times New Roman"/>
          <w:sz w:val="26"/>
          <w:szCs w:val="26"/>
          <w:lang w:eastAsia="ro-RO"/>
        </w:rPr>
        <w:t>nexa 14).</w:t>
      </w:r>
    </w:p>
    <w:p w:rsidR="00CF5482" w:rsidRPr="00FE0EB3" w:rsidRDefault="008D3689" w:rsidP="00201CEA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23.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8B3274">
        <w:rPr>
          <w:rFonts w:ascii="Times New Roman" w:hAnsi="Times New Roman"/>
          <w:sz w:val="26"/>
          <w:szCs w:val="26"/>
        </w:rPr>
        <w:t xml:space="preserve"> </w:t>
      </w:r>
      <w:r w:rsidR="00FE0EB3" w:rsidRPr="00FE0EB3">
        <w:rPr>
          <w:rFonts w:ascii="Times New Roman" w:hAnsi="Times New Roman"/>
          <w:sz w:val="26"/>
          <w:szCs w:val="26"/>
        </w:rPr>
        <w:t xml:space="preserve">următoarele propuneri UMFCD de numiri ca șefi de secții clinice: </w:t>
      </w:r>
      <w:r w:rsidR="00B10DB7">
        <w:rPr>
          <w:rFonts w:ascii="Times New Roman" w:hAnsi="Times New Roman"/>
          <w:sz w:val="26"/>
          <w:szCs w:val="26"/>
        </w:rPr>
        <w:t>D</w:t>
      </w:r>
      <w:r w:rsidR="00FE0EB3" w:rsidRPr="00FE0EB3">
        <w:rPr>
          <w:rFonts w:ascii="Times New Roman" w:hAnsi="Times New Roman"/>
          <w:sz w:val="26"/>
          <w:szCs w:val="26"/>
        </w:rPr>
        <w:t xml:space="preserve">l. Șef de lucrări Dr. Baciu Constantin-Cosmin în cadrul secției clinice </w:t>
      </w:r>
      <w:r w:rsidR="00FE0EB3" w:rsidRPr="00FE0EB3">
        <w:rPr>
          <w:rFonts w:ascii="Times New Roman" w:hAnsi="Times New Roman"/>
          <w:i/>
          <w:sz w:val="26"/>
          <w:szCs w:val="26"/>
        </w:rPr>
        <w:t>Ortopedie I Spitalul Clinic de Urgență București</w:t>
      </w:r>
      <w:r w:rsidR="00FE0EB3" w:rsidRPr="00FE0EB3">
        <w:rPr>
          <w:rFonts w:ascii="Times New Roman" w:hAnsi="Times New Roman"/>
          <w:sz w:val="26"/>
          <w:szCs w:val="26"/>
        </w:rPr>
        <w:t xml:space="preserve">, </w:t>
      </w:r>
      <w:r w:rsidR="00B10DB7">
        <w:rPr>
          <w:rFonts w:ascii="Times New Roman" w:hAnsi="Times New Roman"/>
          <w:sz w:val="26"/>
          <w:szCs w:val="26"/>
        </w:rPr>
        <w:t>D</w:t>
      </w:r>
      <w:r w:rsidR="00FE0EB3" w:rsidRPr="00FE0EB3">
        <w:rPr>
          <w:rFonts w:ascii="Times New Roman" w:hAnsi="Times New Roman"/>
          <w:sz w:val="26"/>
          <w:szCs w:val="26"/>
        </w:rPr>
        <w:t xml:space="preserve">na Conf. Univ. Dr. Barac Ileana Ramona în cadrul secției clinice </w:t>
      </w:r>
      <w:r w:rsidR="00FE0EB3" w:rsidRPr="00FE0EB3">
        <w:rPr>
          <w:rFonts w:ascii="Times New Roman" w:hAnsi="Times New Roman"/>
          <w:i/>
          <w:sz w:val="26"/>
          <w:szCs w:val="26"/>
        </w:rPr>
        <w:t>Oftalmologie I Spitalul Clinic de Urgențe Oftalmologice</w:t>
      </w:r>
      <w:r w:rsidR="00FE0EB3" w:rsidRPr="00FE0EB3">
        <w:rPr>
          <w:rFonts w:ascii="Times New Roman" w:hAnsi="Times New Roman"/>
          <w:sz w:val="26"/>
          <w:szCs w:val="26"/>
        </w:rPr>
        <w:t xml:space="preserve">, </w:t>
      </w:r>
      <w:r w:rsidR="00B10DB7">
        <w:rPr>
          <w:rFonts w:ascii="Times New Roman" w:hAnsi="Times New Roman"/>
          <w:sz w:val="26"/>
          <w:szCs w:val="26"/>
        </w:rPr>
        <w:t>D</w:t>
      </w:r>
      <w:r w:rsidR="00FE0EB3" w:rsidRPr="00FE0EB3">
        <w:rPr>
          <w:rFonts w:ascii="Times New Roman" w:hAnsi="Times New Roman"/>
          <w:sz w:val="26"/>
          <w:szCs w:val="26"/>
        </w:rPr>
        <w:t xml:space="preserve">l Conf. Univ. Dr. Mitrică Radu Iulian în cadrul secției clinice </w:t>
      </w:r>
      <w:r w:rsidR="00FE0EB3" w:rsidRPr="00FE0EB3">
        <w:rPr>
          <w:rFonts w:ascii="Times New Roman" w:hAnsi="Times New Roman"/>
          <w:i/>
          <w:sz w:val="26"/>
          <w:szCs w:val="26"/>
        </w:rPr>
        <w:t>Radioterapie II-Institutul Oncologic Prof. Dr. Al. Trestioreanu</w:t>
      </w:r>
      <w:r w:rsidR="00FE0EB3">
        <w:rPr>
          <w:rFonts w:ascii="Times New Roman" w:eastAsia="Times New Roman" w:hAnsi="Times New Roman"/>
          <w:sz w:val="26"/>
          <w:szCs w:val="26"/>
          <w:lang w:eastAsia="ro-RO"/>
        </w:rPr>
        <w:t xml:space="preserve"> (</w:t>
      </w:r>
      <w:r w:rsidR="00B10DB7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FE0EB3">
        <w:rPr>
          <w:rFonts w:ascii="Times New Roman" w:eastAsia="Times New Roman" w:hAnsi="Times New Roman"/>
          <w:sz w:val="26"/>
          <w:szCs w:val="26"/>
          <w:lang w:eastAsia="ro-RO"/>
        </w:rPr>
        <w:t>nexa 15).</w:t>
      </w:r>
    </w:p>
    <w:p w:rsidR="002874A3" w:rsidRPr="005E0A28" w:rsidRDefault="005B3A96" w:rsidP="00201CEA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24.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665F86" w:rsidRPr="00FB2D19">
        <w:rPr>
          <w:rFonts w:ascii="Times New Roman" w:hAnsi="Times New Roman"/>
          <w:sz w:val="26"/>
          <w:szCs w:val="26"/>
        </w:rPr>
        <w:t xml:space="preserve"> </w:t>
      </w:r>
      <w:r w:rsidR="005E0A28" w:rsidRPr="005E0A28">
        <w:rPr>
          <w:rFonts w:ascii="Times New Roman" w:hAnsi="Times New Roman"/>
          <w:sz w:val="26"/>
          <w:szCs w:val="26"/>
        </w:rPr>
        <w:t xml:space="preserve">propunerea de nominalizare a </w:t>
      </w:r>
      <w:r w:rsidR="00B10DB7">
        <w:rPr>
          <w:rFonts w:ascii="Times New Roman" w:hAnsi="Times New Roman"/>
          <w:sz w:val="26"/>
          <w:szCs w:val="26"/>
        </w:rPr>
        <w:t>D</w:t>
      </w:r>
      <w:r w:rsidR="005E0A28" w:rsidRPr="005E0A28">
        <w:rPr>
          <w:rFonts w:ascii="Times New Roman" w:hAnsi="Times New Roman"/>
          <w:sz w:val="26"/>
          <w:szCs w:val="26"/>
        </w:rPr>
        <w:t xml:space="preserve">lui </w:t>
      </w:r>
      <w:r w:rsidR="00B10DB7">
        <w:rPr>
          <w:rFonts w:ascii="Times New Roman" w:hAnsi="Times New Roman"/>
          <w:sz w:val="26"/>
          <w:szCs w:val="26"/>
        </w:rPr>
        <w:t>D</w:t>
      </w:r>
      <w:r w:rsidR="005E0A28" w:rsidRPr="005E0A28">
        <w:rPr>
          <w:rFonts w:ascii="Times New Roman" w:hAnsi="Times New Roman"/>
          <w:sz w:val="26"/>
          <w:szCs w:val="26"/>
        </w:rPr>
        <w:t xml:space="preserve">r. Octavian Bucur în funcția de Consilier Onorific al Rectorului pe probleme de Cercetare. </w:t>
      </w:r>
      <w:r w:rsidR="00D505CC" w:rsidRPr="005E0A28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</w:p>
    <w:p w:rsidR="00FB2D19" w:rsidRPr="00FB2D19" w:rsidRDefault="002874A3" w:rsidP="00201CE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25.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 </w:t>
      </w:r>
      <w:r w:rsidR="0063162B" w:rsidRPr="0063162B">
        <w:rPr>
          <w:rFonts w:ascii="Times New Roman" w:eastAsia="Times New Roman" w:hAnsi="Times New Roman"/>
          <w:sz w:val="26"/>
          <w:szCs w:val="26"/>
        </w:rPr>
        <w:t xml:space="preserve">solicitarea Facultății de Stomatologie de a deveni furnizor de servicii stomatologice, cu statut de ambulatoriu de specialitate, în cadrul Universității de Medicină și Farmacie </w:t>
      </w:r>
      <w:r w:rsidR="00312471">
        <w:rPr>
          <w:rFonts w:ascii="Times New Roman" w:eastAsia="Times New Roman" w:hAnsi="Times New Roman"/>
          <w:sz w:val="26"/>
          <w:szCs w:val="26"/>
        </w:rPr>
        <w:t>„</w:t>
      </w:r>
      <w:r w:rsidR="0063162B" w:rsidRPr="0063162B">
        <w:rPr>
          <w:rFonts w:ascii="Times New Roman" w:eastAsia="Times New Roman" w:hAnsi="Times New Roman"/>
          <w:sz w:val="26"/>
          <w:szCs w:val="26"/>
        </w:rPr>
        <w:t>Carol Davila</w:t>
      </w:r>
      <w:r w:rsidR="00312471">
        <w:rPr>
          <w:rFonts w:ascii="Times New Roman" w:eastAsia="Times New Roman" w:hAnsi="Times New Roman"/>
          <w:sz w:val="26"/>
          <w:szCs w:val="26"/>
        </w:rPr>
        <w:t>”</w:t>
      </w:r>
      <w:r w:rsidR="0063162B" w:rsidRPr="0063162B">
        <w:rPr>
          <w:rFonts w:ascii="Times New Roman" w:eastAsia="Times New Roman" w:hAnsi="Times New Roman"/>
          <w:sz w:val="26"/>
          <w:szCs w:val="26"/>
        </w:rPr>
        <w:t xml:space="preserve"> București 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(</w:t>
      </w:r>
      <w:r w:rsidR="00B10DB7">
        <w:rPr>
          <w:rFonts w:ascii="Times New Roman" w:eastAsia="Times New Roman" w:hAnsi="Times New Roman"/>
          <w:sz w:val="26"/>
          <w:szCs w:val="26"/>
        </w:rPr>
        <w:t>A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F822DE">
        <w:rPr>
          <w:rFonts w:ascii="Times New Roman" w:eastAsia="Times New Roman" w:hAnsi="Times New Roman"/>
          <w:sz w:val="26"/>
          <w:szCs w:val="26"/>
        </w:rPr>
        <w:t>16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).</w:t>
      </w:r>
    </w:p>
    <w:p w:rsidR="00526868" w:rsidRPr="00FB2D19" w:rsidRDefault="00526868" w:rsidP="00201CE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26.</w:t>
      </w:r>
      <w:r w:rsidRPr="00FB2D19">
        <w:rPr>
          <w:rFonts w:ascii="Times New Roman" w:hAnsi="Times New Roman"/>
          <w:sz w:val="26"/>
          <w:szCs w:val="26"/>
        </w:rPr>
        <w:t xml:space="preserve"> </w:t>
      </w:r>
      <w:r w:rsidRPr="008D3FB1">
        <w:rPr>
          <w:rFonts w:ascii="Times New Roman" w:hAnsi="Times New Roman"/>
          <w:sz w:val="26"/>
          <w:szCs w:val="26"/>
        </w:rPr>
        <w:t xml:space="preserve">Se aprobă </w:t>
      </w:r>
      <w:r w:rsidR="008D3FB1" w:rsidRPr="008D3FB1">
        <w:rPr>
          <w:rFonts w:ascii="Times New Roman" w:hAnsi="Times New Roman"/>
          <w:sz w:val="26"/>
          <w:szCs w:val="26"/>
        </w:rPr>
        <w:t xml:space="preserve">actualizarea </w:t>
      </w:r>
      <w:r w:rsidR="008D3FB1" w:rsidRPr="008D3FB1">
        <w:rPr>
          <w:rFonts w:ascii="Times New Roman" w:hAnsi="Times New Roman"/>
          <w:i/>
          <w:sz w:val="26"/>
          <w:szCs w:val="26"/>
        </w:rPr>
        <w:t>Regulamentului de organizare și funcționare al Institutului de Cercetare-Dezvoltare în Genomică</w:t>
      </w:r>
      <w:r w:rsidR="008D3FB1" w:rsidRPr="00733A55">
        <w:rPr>
          <w:rFonts w:ascii="Times New Roman" w:hAnsi="Times New Roman"/>
          <w:i/>
          <w:sz w:val="24"/>
          <w:szCs w:val="24"/>
        </w:rPr>
        <w:t xml:space="preserve"> 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>(</w:t>
      </w:r>
      <w:r w:rsidR="00B10DB7">
        <w:rPr>
          <w:rFonts w:ascii="Times New Roman" w:eastAsia="Times New Roman" w:hAnsi="Times New Roman"/>
          <w:sz w:val="26"/>
          <w:szCs w:val="26"/>
        </w:rPr>
        <w:t>A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1</w:t>
      </w:r>
      <w:r w:rsidR="00F822DE">
        <w:rPr>
          <w:rFonts w:ascii="Times New Roman" w:eastAsia="Times New Roman" w:hAnsi="Times New Roman"/>
          <w:sz w:val="26"/>
          <w:szCs w:val="26"/>
        </w:rPr>
        <w:t>7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>).</w:t>
      </w:r>
    </w:p>
    <w:p w:rsidR="00401C4D" w:rsidRPr="00FB2D19" w:rsidRDefault="00401C4D" w:rsidP="00201CEA">
      <w:pPr>
        <w:shd w:val="clear" w:color="auto" w:fill="FFFFFF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27.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</w:t>
      </w:r>
      <w:r w:rsidR="00FB2D19" w:rsidRPr="00FB2D19">
        <w:rPr>
          <w:rFonts w:ascii="Times New Roman" w:hAnsi="Times New Roman"/>
          <w:sz w:val="26"/>
          <w:szCs w:val="26"/>
        </w:rPr>
        <w:t xml:space="preserve">Se </w:t>
      </w:r>
      <w:r w:rsidR="00FB2D19" w:rsidRPr="007C7944">
        <w:rPr>
          <w:rFonts w:ascii="Times New Roman" w:hAnsi="Times New Roman"/>
          <w:sz w:val="26"/>
          <w:szCs w:val="26"/>
        </w:rPr>
        <w:t xml:space="preserve">aprobă </w:t>
      </w:r>
      <w:r w:rsidR="007C7944" w:rsidRPr="007C7944">
        <w:rPr>
          <w:rFonts w:ascii="Times New Roman" w:hAnsi="Times New Roman"/>
          <w:sz w:val="26"/>
          <w:szCs w:val="26"/>
        </w:rPr>
        <w:t xml:space="preserve">numirea temporară a dlui. Adrian Nicolae Buzatu în funcția de director general adjunct I al </w:t>
      </w:r>
      <w:r w:rsidR="007C7944" w:rsidRPr="007C7944">
        <w:rPr>
          <w:rFonts w:ascii="Times New Roman" w:hAnsi="Times New Roman"/>
          <w:i/>
          <w:sz w:val="26"/>
          <w:szCs w:val="26"/>
        </w:rPr>
        <w:t>Institutului de Cercetare-Dezvoltare în Genomică</w:t>
      </w:r>
      <w:r w:rsidR="007C7944" w:rsidRPr="007C7944">
        <w:rPr>
          <w:rFonts w:ascii="Times New Roman" w:hAnsi="Times New Roman"/>
          <w:sz w:val="26"/>
          <w:szCs w:val="26"/>
        </w:rPr>
        <w:t>, până la ocuparea prin concurs a postului</w:t>
      </w:r>
      <w:r w:rsidR="007C7944" w:rsidRPr="007C7944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>(</w:t>
      </w:r>
      <w:r w:rsidR="00B10DB7">
        <w:rPr>
          <w:rFonts w:ascii="Times New Roman" w:eastAsia="Times New Roman" w:hAnsi="Times New Roman"/>
          <w:iCs/>
          <w:sz w:val="26"/>
          <w:szCs w:val="26"/>
        </w:rPr>
        <w:t>A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nexa </w:t>
      </w:r>
      <w:r w:rsidR="00FB2D19">
        <w:rPr>
          <w:rFonts w:ascii="Times New Roman" w:eastAsia="Times New Roman" w:hAnsi="Times New Roman"/>
          <w:iCs/>
          <w:sz w:val="26"/>
          <w:szCs w:val="26"/>
        </w:rPr>
        <w:t>1</w:t>
      </w:r>
      <w:r w:rsidR="00F822DE">
        <w:rPr>
          <w:rFonts w:ascii="Times New Roman" w:eastAsia="Times New Roman" w:hAnsi="Times New Roman"/>
          <w:iCs/>
          <w:sz w:val="26"/>
          <w:szCs w:val="26"/>
        </w:rPr>
        <w:t>8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). </w:t>
      </w:r>
    </w:p>
    <w:p w:rsidR="00401C4D" w:rsidRPr="00FB2D19" w:rsidRDefault="00401C4D" w:rsidP="00201CE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iCs/>
          <w:sz w:val="26"/>
          <w:szCs w:val="26"/>
        </w:rPr>
        <w:t>Art. 28.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 Se aprobă </w:t>
      </w:r>
      <w:r w:rsidR="007C7944" w:rsidRPr="007C7944">
        <w:rPr>
          <w:rFonts w:ascii="Times New Roman" w:hAnsi="Times New Roman"/>
          <w:sz w:val="26"/>
          <w:szCs w:val="26"/>
        </w:rPr>
        <w:t xml:space="preserve">numirea membrilor Consiliului de Administrație al </w:t>
      </w:r>
      <w:r w:rsidR="007C7944" w:rsidRPr="007C7944">
        <w:rPr>
          <w:rFonts w:ascii="Times New Roman" w:hAnsi="Times New Roman"/>
          <w:i/>
          <w:sz w:val="26"/>
          <w:szCs w:val="26"/>
        </w:rPr>
        <w:t>Institutului de Cercetare-Dezvoltare în Genomică</w:t>
      </w:r>
      <w:r w:rsidR="007C7944" w:rsidRPr="007C7944">
        <w:rPr>
          <w:rFonts w:ascii="Times New Roman" w:hAnsi="Times New Roman"/>
          <w:sz w:val="26"/>
          <w:szCs w:val="26"/>
        </w:rPr>
        <w:t xml:space="preserve">, cu următoarea componență: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 xml:space="preserve">na. Prof. Univ. Dr. Cristina Dinu-Pîrvu (Director general numit temporar, Președinte al Consiliului de Administrație),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 xml:space="preserve">na. Prof. Univ. Dr. Simona Ruță (Vicepreședinte al Consiliului de Administrație),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>l. Șef de lucrări Dr. Ștefan Sebastian Busnatu (</w:t>
      </w:r>
      <w:r w:rsidR="00B10DB7">
        <w:rPr>
          <w:rFonts w:ascii="Times New Roman" w:hAnsi="Times New Roman"/>
          <w:sz w:val="26"/>
          <w:szCs w:val="26"/>
        </w:rPr>
        <w:t>M</w:t>
      </w:r>
      <w:r w:rsidR="007C7944" w:rsidRPr="007C7944">
        <w:rPr>
          <w:rFonts w:ascii="Times New Roman" w:hAnsi="Times New Roman"/>
          <w:sz w:val="26"/>
          <w:szCs w:val="26"/>
        </w:rPr>
        <w:t xml:space="preserve">embru),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>l. Prof. Univ. Dr. Laurențiu Camil Bohîlțea (</w:t>
      </w:r>
      <w:r w:rsidR="00B10DB7">
        <w:rPr>
          <w:rFonts w:ascii="Times New Roman" w:hAnsi="Times New Roman"/>
          <w:sz w:val="26"/>
          <w:szCs w:val="26"/>
        </w:rPr>
        <w:t>M</w:t>
      </w:r>
      <w:r w:rsidR="007C7944" w:rsidRPr="007C7944">
        <w:rPr>
          <w:rFonts w:ascii="Times New Roman" w:hAnsi="Times New Roman"/>
          <w:sz w:val="26"/>
          <w:szCs w:val="26"/>
        </w:rPr>
        <w:t xml:space="preserve">embru),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>l. Conf. Univ. Dr. Eugen Radu (</w:t>
      </w:r>
      <w:r w:rsidR="00B10DB7">
        <w:rPr>
          <w:rFonts w:ascii="Times New Roman" w:hAnsi="Times New Roman"/>
          <w:sz w:val="26"/>
          <w:szCs w:val="26"/>
        </w:rPr>
        <w:t>M</w:t>
      </w:r>
      <w:r w:rsidR="007C7944" w:rsidRPr="007C7944">
        <w:rPr>
          <w:rFonts w:ascii="Times New Roman" w:hAnsi="Times New Roman"/>
          <w:sz w:val="26"/>
          <w:szCs w:val="26"/>
        </w:rPr>
        <w:t xml:space="preserve">embru),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 xml:space="preserve">l. Adrian Nicolae Buzatu </w:t>
      </w:r>
      <w:r w:rsidR="007C7944" w:rsidRPr="007C7944">
        <w:rPr>
          <w:rFonts w:ascii="Times New Roman" w:hAnsi="Times New Roman"/>
          <w:sz w:val="26"/>
          <w:szCs w:val="26"/>
        </w:rPr>
        <w:lastRenderedPageBreak/>
        <w:t xml:space="preserve">(Director general adjunct I numit temporar, membru), </w:t>
      </w:r>
      <w:r w:rsidR="00B10DB7">
        <w:rPr>
          <w:rFonts w:ascii="Times New Roman" w:hAnsi="Times New Roman"/>
          <w:sz w:val="26"/>
          <w:szCs w:val="26"/>
        </w:rPr>
        <w:t>D</w:t>
      </w:r>
      <w:r w:rsidR="007C7944" w:rsidRPr="007C7944">
        <w:rPr>
          <w:rFonts w:ascii="Times New Roman" w:hAnsi="Times New Roman"/>
          <w:sz w:val="26"/>
          <w:szCs w:val="26"/>
        </w:rPr>
        <w:t>na. Daniela Vasilica Burghilă (</w:t>
      </w:r>
      <w:r w:rsidR="00B10DB7">
        <w:rPr>
          <w:rFonts w:ascii="Times New Roman" w:hAnsi="Times New Roman"/>
          <w:sz w:val="26"/>
          <w:szCs w:val="26"/>
        </w:rPr>
        <w:t>M</w:t>
      </w:r>
      <w:r w:rsidR="007C7944" w:rsidRPr="007C7944">
        <w:rPr>
          <w:rFonts w:ascii="Times New Roman" w:hAnsi="Times New Roman"/>
          <w:sz w:val="26"/>
          <w:szCs w:val="26"/>
        </w:rPr>
        <w:t>embru)</w:t>
      </w:r>
      <w:r w:rsidR="007C7944" w:rsidRPr="00733A55">
        <w:rPr>
          <w:rFonts w:ascii="Times New Roman" w:hAnsi="Times New Roman"/>
          <w:sz w:val="24"/>
          <w:szCs w:val="24"/>
        </w:rPr>
        <w:t xml:space="preserve"> 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>(</w:t>
      </w:r>
      <w:r w:rsidR="00B10DB7">
        <w:rPr>
          <w:rFonts w:ascii="Times New Roman" w:eastAsia="Times New Roman" w:hAnsi="Times New Roman"/>
          <w:sz w:val="26"/>
          <w:szCs w:val="26"/>
        </w:rPr>
        <w:t>A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117384">
        <w:rPr>
          <w:rFonts w:ascii="Times New Roman" w:eastAsia="Times New Roman" w:hAnsi="Times New Roman"/>
          <w:sz w:val="26"/>
          <w:szCs w:val="26"/>
        </w:rPr>
        <w:t>1</w:t>
      </w:r>
      <w:r w:rsidR="00F822DE">
        <w:rPr>
          <w:rFonts w:ascii="Times New Roman" w:eastAsia="Times New Roman" w:hAnsi="Times New Roman"/>
          <w:sz w:val="26"/>
          <w:szCs w:val="26"/>
        </w:rPr>
        <w:t>9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29249B" w:rsidRPr="007C7944" w:rsidRDefault="0029249B" w:rsidP="00201CE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29.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="007C7944" w:rsidRPr="007C7944">
        <w:rPr>
          <w:rFonts w:ascii="Times New Roman" w:hAnsi="Times New Roman"/>
          <w:i/>
          <w:sz w:val="24"/>
          <w:szCs w:val="24"/>
        </w:rPr>
        <w:t xml:space="preserve"> </w:t>
      </w:r>
      <w:r w:rsidR="007C7944" w:rsidRPr="007C7944">
        <w:rPr>
          <w:rFonts w:ascii="Times New Roman" w:hAnsi="Times New Roman"/>
          <w:i/>
          <w:sz w:val="26"/>
          <w:szCs w:val="26"/>
        </w:rPr>
        <w:t xml:space="preserve">Regulamentul de organizare și funcționare a Unității de Implementare a Proiectului aferent contractului de finanțare rambursabilă </w:t>
      </w:r>
      <w:r w:rsidR="00B10DB7">
        <w:rPr>
          <w:rFonts w:ascii="Times New Roman" w:hAnsi="Times New Roman"/>
          <w:i/>
          <w:sz w:val="26"/>
          <w:szCs w:val="26"/>
        </w:rPr>
        <w:t>N</w:t>
      </w:r>
      <w:r w:rsidR="007C7944" w:rsidRPr="007C7944">
        <w:rPr>
          <w:rFonts w:ascii="Times New Roman" w:hAnsi="Times New Roman"/>
          <w:i/>
          <w:sz w:val="26"/>
          <w:szCs w:val="26"/>
        </w:rPr>
        <w:t>r. 92.570/11.12.2020</w:t>
      </w:r>
      <w:r w:rsidR="007C7944" w:rsidRPr="007C7944">
        <w:rPr>
          <w:rFonts w:ascii="Times New Roman" w:hAnsi="Times New Roman"/>
          <w:sz w:val="26"/>
          <w:szCs w:val="26"/>
        </w:rPr>
        <w:t xml:space="preserve"> (UIP BEI)</w:t>
      </w:r>
      <w:r w:rsidR="007C7944">
        <w:rPr>
          <w:rFonts w:ascii="Times New Roman" w:eastAsia="Times New Roman" w:hAnsi="Times New Roman"/>
          <w:sz w:val="26"/>
          <w:szCs w:val="26"/>
        </w:rPr>
        <w:t xml:space="preserve"> (</w:t>
      </w:r>
      <w:r w:rsidR="00B10DB7">
        <w:rPr>
          <w:rFonts w:ascii="Times New Roman" w:eastAsia="Times New Roman" w:hAnsi="Times New Roman"/>
          <w:sz w:val="26"/>
          <w:szCs w:val="26"/>
        </w:rPr>
        <w:t>A</w:t>
      </w:r>
      <w:r w:rsidR="007C7944">
        <w:rPr>
          <w:rFonts w:ascii="Times New Roman" w:eastAsia="Times New Roman" w:hAnsi="Times New Roman"/>
          <w:sz w:val="26"/>
          <w:szCs w:val="26"/>
        </w:rPr>
        <w:t>nexa 20).</w:t>
      </w:r>
    </w:p>
    <w:p w:rsidR="00FC0872" w:rsidRDefault="00FC0872" w:rsidP="00A43CD6">
      <w:pPr>
        <w:jc w:val="both"/>
        <w:rPr>
          <w:rFonts w:ascii="Times New Roman" w:hAnsi="Times New Roman"/>
          <w:sz w:val="26"/>
          <w:szCs w:val="26"/>
        </w:rPr>
      </w:pPr>
    </w:p>
    <w:p w:rsidR="000A4652" w:rsidRDefault="000A4652" w:rsidP="00A43CD6">
      <w:pPr>
        <w:jc w:val="both"/>
        <w:rPr>
          <w:rFonts w:ascii="Times New Roman" w:hAnsi="Times New Roman"/>
          <w:sz w:val="26"/>
          <w:szCs w:val="26"/>
        </w:rPr>
      </w:pPr>
    </w:p>
    <w:p w:rsidR="000A4652" w:rsidRDefault="000A4652" w:rsidP="00A43CD6">
      <w:pPr>
        <w:jc w:val="both"/>
        <w:rPr>
          <w:rFonts w:ascii="Times New Roman" w:hAnsi="Times New Roman"/>
          <w:sz w:val="26"/>
          <w:szCs w:val="26"/>
        </w:rPr>
      </w:pPr>
    </w:p>
    <w:p w:rsidR="000A4652" w:rsidRDefault="000A4652" w:rsidP="00A43CD6">
      <w:pPr>
        <w:jc w:val="both"/>
        <w:rPr>
          <w:rFonts w:ascii="Times New Roman" w:hAnsi="Times New Roman"/>
          <w:sz w:val="26"/>
          <w:szCs w:val="26"/>
        </w:rPr>
      </w:pPr>
    </w:p>
    <w:p w:rsidR="000A4652" w:rsidRPr="00A43CD6" w:rsidRDefault="000A4652" w:rsidP="00A43CD6">
      <w:pPr>
        <w:jc w:val="both"/>
        <w:rPr>
          <w:rFonts w:ascii="Times New Roman" w:hAnsi="Times New Roman"/>
          <w:sz w:val="26"/>
          <w:szCs w:val="26"/>
        </w:rPr>
      </w:pPr>
    </w:p>
    <w:p w:rsidR="004E764B" w:rsidRPr="00933DFC" w:rsidRDefault="00A80C36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</w:t>
      </w:r>
      <w:r w:rsidR="004E764B" w:rsidRPr="00933DFC">
        <w:rPr>
          <w:rFonts w:ascii="Times New Roman" w:hAnsi="Times New Roman"/>
          <w:b/>
          <w:sz w:val="26"/>
          <w:szCs w:val="26"/>
        </w:rPr>
        <w:t>E C T O R,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F97" w:rsidRDefault="00CA3F97" w:rsidP="008B239C">
      <w:pPr>
        <w:spacing w:after="0" w:line="240" w:lineRule="auto"/>
      </w:pPr>
      <w:r>
        <w:separator/>
      </w:r>
    </w:p>
  </w:endnote>
  <w:endnote w:type="continuationSeparator" w:id="0">
    <w:p w:rsidR="00CA3F97" w:rsidRDefault="00CA3F9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Default="00CA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Pr="00906B15" w:rsidRDefault="00CA3F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CA3F97" w:rsidRPr="00906B15" w:rsidRDefault="00CA3F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Default="00CA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F97" w:rsidRDefault="00CA3F97" w:rsidP="008B239C">
      <w:pPr>
        <w:spacing w:after="0" w:line="240" w:lineRule="auto"/>
      </w:pPr>
      <w:r>
        <w:separator/>
      </w:r>
    </w:p>
  </w:footnote>
  <w:footnote w:type="continuationSeparator" w:id="0">
    <w:p w:rsidR="00CA3F97" w:rsidRDefault="00CA3F9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Default="00CA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Pr="00D52814" w:rsidRDefault="00CA3F9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97" w:rsidRDefault="00CA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41612">
    <w:abstractNumId w:val="5"/>
  </w:num>
  <w:num w:numId="2" w16cid:durableId="2071074290">
    <w:abstractNumId w:val="23"/>
  </w:num>
  <w:num w:numId="3" w16cid:durableId="20129643">
    <w:abstractNumId w:val="9"/>
  </w:num>
  <w:num w:numId="4" w16cid:durableId="1487894531">
    <w:abstractNumId w:val="16"/>
  </w:num>
  <w:num w:numId="5" w16cid:durableId="1318529484">
    <w:abstractNumId w:val="12"/>
  </w:num>
  <w:num w:numId="6" w16cid:durableId="1618180567">
    <w:abstractNumId w:val="0"/>
  </w:num>
  <w:num w:numId="7" w16cid:durableId="388500668">
    <w:abstractNumId w:val="11"/>
  </w:num>
  <w:num w:numId="8" w16cid:durableId="249315795">
    <w:abstractNumId w:val="10"/>
  </w:num>
  <w:num w:numId="9" w16cid:durableId="798109994">
    <w:abstractNumId w:val="27"/>
  </w:num>
  <w:num w:numId="10" w16cid:durableId="1394963352">
    <w:abstractNumId w:val="24"/>
  </w:num>
  <w:num w:numId="11" w16cid:durableId="711148419">
    <w:abstractNumId w:val="28"/>
  </w:num>
  <w:num w:numId="12" w16cid:durableId="122165259">
    <w:abstractNumId w:val="17"/>
  </w:num>
  <w:num w:numId="13" w16cid:durableId="210267187">
    <w:abstractNumId w:val="25"/>
  </w:num>
  <w:num w:numId="14" w16cid:durableId="1375428937">
    <w:abstractNumId w:val="1"/>
  </w:num>
  <w:num w:numId="15" w16cid:durableId="1291015771">
    <w:abstractNumId w:val="18"/>
  </w:num>
  <w:num w:numId="16" w16cid:durableId="1947542672">
    <w:abstractNumId w:val="20"/>
  </w:num>
  <w:num w:numId="17" w16cid:durableId="887571540">
    <w:abstractNumId w:val="7"/>
  </w:num>
  <w:num w:numId="18" w16cid:durableId="258104540">
    <w:abstractNumId w:val="2"/>
  </w:num>
  <w:num w:numId="19" w16cid:durableId="1810125913">
    <w:abstractNumId w:val="4"/>
  </w:num>
  <w:num w:numId="20" w16cid:durableId="906039059">
    <w:abstractNumId w:val="26"/>
  </w:num>
  <w:num w:numId="21" w16cid:durableId="2017413600">
    <w:abstractNumId w:val="30"/>
  </w:num>
  <w:num w:numId="22" w16cid:durableId="984626253">
    <w:abstractNumId w:val="6"/>
  </w:num>
  <w:num w:numId="23" w16cid:durableId="1073045704">
    <w:abstractNumId w:val="19"/>
  </w:num>
  <w:num w:numId="24" w16cid:durableId="987444201">
    <w:abstractNumId w:val="22"/>
  </w:num>
  <w:num w:numId="25" w16cid:durableId="122576977">
    <w:abstractNumId w:val="3"/>
  </w:num>
  <w:num w:numId="26" w16cid:durableId="1626892337">
    <w:abstractNumId w:val="15"/>
  </w:num>
  <w:num w:numId="27" w16cid:durableId="538976553">
    <w:abstractNumId w:val="21"/>
  </w:num>
  <w:num w:numId="28" w16cid:durableId="2001273263">
    <w:abstractNumId w:val="31"/>
  </w:num>
  <w:num w:numId="29" w16cid:durableId="1295797633">
    <w:abstractNumId w:val="29"/>
  </w:num>
  <w:num w:numId="30" w16cid:durableId="1336493485">
    <w:abstractNumId w:val="8"/>
  </w:num>
  <w:num w:numId="31" w16cid:durableId="952783415">
    <w:abstractNumId w:val="13"/>
  </w:num>
  <w:num w:numId="32" w16cid:durableId="1380082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54FD"/>
    <w:rsid w:val="000075DC"/>
    <w:rsid w:val="00014C4F"/>
    <w:rsid w:val="00020687"/>
    <w:rsid w:val="00021514"/>
    <w:rsid w:val="0002170A"/>
    <w:rsid w:val="00021880"/>
    <w:rsid w:val="000272A5"/>
    <w:rsid w:val="00031B6D"/>
    <w:rsid w:val="00032985"/>
    <w:rsid w:val="0003519A"/>
    <w:rsid w:val="00037C70"/>
    <w:rsid w:val="00044DAD"/>
    <w:rsid w:val="000524E8"/>
    <w:rsid w:val="00060B62"/>
    <w:rsid w:val="00074A7C"/>
    <w:rsid w:val="000751E5"/>
    <w:rsid w:val="00086DC6"/>
    <w:rsid w:val="00086F88"/>
    <w:rsid w:val="00087E71"/>
    <w:rsid w:val="000978F9"/>
    <w:rsid w:val="000A0AFC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6E26"/>
    <w:rsid w:val="00117384"/>
    <w:rsid w:val="00123FFA"/>
    <w:rsid w:val="00127363"/>
    <w:rsid w:val="0013718A"/>
    <w:rsid w:val="00146F0C"/>
    <w:rsid w:val="00147765"/>
    <w:rsid w:val="00151451"/>
    <w:rsid w:val="001525EC"/>
    <w:rsid w:val="0015343E"/>
    <w:rsid w:val="00157134"/>
    <w:rsid w:val="00157880"/>
    <w:rsid w:val="001632EF"/>
    <w:rsid w:val="00164152"/>
    <w:rsid w:val="00172819"/>
    <w:rsid w:val="00180B2C"/>
    <w:rsid w:val="0018530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E2D6A"/>
    <w:rsid w:val="001E4250"/>
    <w:rsid w:val="001F0E70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2224"/>
    <w:rsid w:val="002347FF"/>
    <w:rsid w:val="00236A38"/>
    <w:rsid w:val="00246185"/>
    <w:rsid w:val="00254777"/>
    <w:rsid w:val="0025783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D2"/>
    <w:rsid w:val="002C5DD0"/>
    <w:rsid w:val="002C6986"/>
    <w:rsid w:val="002D1CD2"/>
    <w:rsid w:val="002D2875"/>
    <w:rsid w:val="002D3446"/>
    <w:rsid w:val="002E14B0"/>
    <w:rsid w:val="002E18F0"/>
    <w:rsid w:val="002E3DBC"/>
    <w:rsid w:val="002F2772"/>
    <w:rsid w:val="002F5D3D"/>
    <w:rsid w:val="003000B3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80C52"/>
    <w:rsid w:val="00384AA2"/>
    <w:rsid w:val="00384D7C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74BC"/>
    <w:rsid w:val="003E46AB"/>
    <w:rsid w:val="003F2D40"/>
    <w:rsid w:val="003F5728"/>
    <w:rsid w:val="0040176B"/>
    <w:rsid w:val="00401C4D"/>
    <w:rsid w:val="0040482F"/>
    <w:rsid w:val="004115B4"/>
    <w:rsid w:val="00416C6C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444E"/>
    <w:rsid w:val="004712D4"/>
    <w:rsid w:val="004761E2"/>
    <w:rsid w:val="00481323"/>
    <w:rsid w:val="00481ABF"/>
    <w:rsid w:val="00487ED5"/>
    <w:rsid w:val="00492B93"/>
    <w:rsid w:val="0049348A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488B"/>
    <w:rsid w:val="004D663D"/>
    <w:rsid w:val="004D7EFF"/>
    <w:rsid w:val="004E0BA0"/>
    <w:rsid w:val="004E0EE9"/>
    <w:rsid w:val="004E304D"/>
    <w:rsid w:val="004E70BF"/>
    <w:rsid w:val="004E764B"/>
    <w:rsid w:val="004E7C6D"/>
    <w:rsid w:val="004F09AD"/>
    <w:rsid w:val="004F390D"/>
    <w:rsid w:val="004F5036"/>
    <w:rsid w:val="004F6783"/>
    <w:rsid w:val="00507594"/>
    <w:rsid w:val="0051073B"/>
    <w:rsid w:val="00512900"/>
    <w:rsid w:val="005174C6"/>
    <w:rsid w:val="00517E0B"/>
    <w:rsid w:val="0052458E"/>
    <w:rsid w:val="00525854"/>
    <w:rsid w:val="00526868"/>
    <w:rsid w:val="00527B78"/>
    <w:rsid w:val="0053312D"/>
    <w:rsid w:val="00536880"/>
    <w:rsid w:val="0054053B"/>
    <w:rsid w:val="00546AF0"/>
    <w:rsid w:val="00551E5A"/>
    <w:rsid w:val="0055611D"/>
    <w:rsid w:val="00560E2F"/>
    <w:rsid w:val="00561410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3246"/>
    <w:rsid w:val="005A6447"/>
    <w:rsid w:val="005B3A96"/>
    <w:rsid w:val="005C18C6"/>
    <w:rsid w:val="005C1CBC"/>
    <w:rsid w:val="005C6FAD"/>
    <w:rsid w:val="005D18A3"/>
    <w:rsid w:val="005D3B29"/>
    <w:rsid w:val="005D4CC3"/>
    <w:rsid w:val="005E057A"/>
    <w:rsid w:val="005E0A28"/>
    <w:rsid w:val="005E73A4"/>
    <w:rsid w:val="005E7F3B"/>
    <w:rsid w:val="00602880"/>
    <w:rsid w:val="00604C0E"/>
    <w:rsid w:val="00605192"/>
    <w:rsid w:val="006052A2"/>
    <w:rsid w:val="00607B66"/>
    <w:rsid w:val="006143DF"/>
    <w:rsid w:val="00617C6D"/>
    <w:rsid w:val="00617E2C"/>
    <w:rsid w:val="00626E7C"/>
    <w:rsid w:val="0063162B"/>
    <w:rsid w:val="00633301"/>
    <w:rsid w:val="00636F28"/>
    <w:rsid w:val="00637390"/>
    <w:rsid w:val="00637A86"/>
    <w:rsid w:val="006422A2"/>
    <w:rsid w:val="0064255B"/>
    <w:rsid w:val="00650613"/>
    <w:rsid w:val="00651143"/>
    <w:rsid w:val="00663774"/>
    <w:rsid w:val="0066480B"/>
    <w:rsid w:val="00664AEF"/>
    <w:rsid w:val="00665A88"/>
    <w:rsid w:val="00665F86"/>
    <w:rsid w:val="00681201"/>
    <w:rsid w:val="00681534"/>
    <w:rsid w:val="00682A28"/>
    <w:rsid w:val="00687397"/>
    <w:rsid w:val="0069524E"/>
    <w:rsid w:val="00695EAD"/>
    <w:rsid w:val="006A0AC7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7B91"/>
    <w:rsid w:val="006F4E41"/>
    <w:rsid w:val="00702B14"/>
    <w:rsid w:val="007032C3"/>
    <w:rsid w:val="0071672A"/>
    <w:rsid w:val="00716918"/>
    <w:rsid w:val="00716FA7"/>
    <w:rsid w:val="00722737"/>
    <w:rsid w:val="00726DA0"/>
    <w:rsid w:val="007303C7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71B87"/>
    <w:rsid w:val="007735A4"/>
    <w:rsid w:val="00777C4F"/>
    <w:rsid w:val="00782B5B"/>
    <w:rsid w:val="00785798"/>
    <w:rsid w:val="0078753A"/>
    <w:rsid w:val="00790D79"/>
    <w:rsid w:val="00794676"/>
    <w:rsid w:val="007969E5"/>
    <w:rsid w:val="00797B94"/>
    <w:rsid w:val="007A1414"/>
    <w:rsid w:val="007A5B3A"/>
    <w:rsid w:val="007B1AAA"/>
    <w:rsid w:val="007B23A1"/>
    <w:rsid w:val="007B4C34"/>
    <w:rsid w:val="007B5AE0"/>
    <w:rsid w:val="007B5B2D"/>
    <w:rsid w:val="007C4679"/>
    <w:rsid w:val="007C7944"/>
    <w:rsid w:val="007D13AD"/>
    <w:rsid w:val="007D174A"/>
    <w:rsid w:val="007D4CD0"/>
    <w:rsid w:val="007D5D10"/>
    <w:rsid w:val="007D7CE0"/>
    <w:rsid w:val="007E1F83"/>
    <w:rsid w:val="007F2AD3"/>
    <w:rsid w:val="007F62A9"/>
    <w:rsid w:val="008069BC"/>
    <w:rsid w:val="00810AF1"/>
    <w:rsid w:val="00811CA2"/>
    <w:rsid w:val="008141C3"/>
    <w:rsid w:val="0081681F"/>
    <w:rsid w:val="0082386C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A01"/>
    <w:rsid w:val="0086118B"/>
    <w:rsid w:val="00861EEC"/>
    <w:rsid w:val="00863BB2"/>
    <w:rsid w:val="008761F2"/>
    <w:rsid w:val="00877804"/>
    <w:rsid w:val="008800F6"/>
    <w:rsid w:val="0088073E"/>
    <w:rsid w:val="00881DEC"/>
    <w:rsid w:val="00882C02"/>
    <w:rsid w:val="0088449A"/>
    <w:rsid w:val="0088642B"/>
    <w:rsid w:val="00890431"/>
    <w:rsid w:val="00890987"/>
    <w:rsid w:val="00896A3D"/>
    <w:rsid w:val="008A03D0"/>
    <w:rsid w:val="008B239C"/>
    <w:rsid w:val="008B2608"/>
    <w:rsid w:val="008B3274"/>
    <w:rsid w:val="008B3A34"/>
    <w:rsid w:val="008B3D01"/>
    <w:rsid w:val="008B58BC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62DE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42CFD"/>
    <w:rsid w:val="00942D63"/>
    <w:rsid w:val="00944430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335A"/>
    <w:rsid w:val="00983E97"/>
    <w:rsid w:val="0098677D"/>
    <w:rsid w:val="0098789E"/>
    <w:rsid w:val="00990613"/>
    <w:rsid w:val="00991A09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7DAE"/>
    <w:rsid w:val="009D079A"/>
    <w:rsid w:val="009D12AB"/>
    <w:rsid w:val="009D3FAC"/>
    <w:rsid w:val="009D7AD0"/>
    <w:rsid w:val="009E5F08"/>
    <w:rsid w:val="009E691E"/>
    <w:rsid w:val="009E7A87"/>
    <w:rsid w:val="009F1675"/>
    <w:rsid w:val="009F3379"/>
    <w:rsid w:val="009F5CAC"/>
    <w:rsid w:val="00A02326"/>
    <w:rsid w:val="00A0569E"/>
    <w:rsid w:val="00A109DC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72865"/>
    <w:rsid w:val="00A72879"/>
    <w:rsid w:val="00A74330"/>
    <w:rsid w:val="00A75111"/>
    <w:rsid w:val="00A774CA"/>
    <w:rsid w:val="00A80C36"/>
    <w:rsid w:val="00A865B7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C3D"/>
    <w:rsid w:val="00B07D30"/>
    <w:rsid w:val="00B10DB7"/>
    <w:rsid w:val="00B14CA0"/>
    <w:rsid w:val="00B2364D"/>
    <w:rsid w:val="00B23A55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28F9"/>
    <w:rsid w:val="00BC3B4D"/>
    <w:rsid w:val="00BD0744"/>
    <w:rsid w:val="00BD1BE6"/>
    <w:rsid w:val="00BE0047"/>
    <w:rsid w:val="00BE1437"/>
    <w:rsid w:val="00BE4E4A"/>
    <w:rsid w:val="00BF22C2"/>
    <w:rsid w:val="00BF457D"/>
    <w:rsid w:val="00BF4A49"/>
    <w:rsid w:val="00C01FD4"/>
    <w:rsid w:val="00C03B54"/>
    <w:rsid w:val="00C04155"/>
    <w:rsid w:val="00C11D6A"/>
    <w:rsid w:val="00C1759A"/>
    <w:rsid w:val="00C2567A"/>
    <w:rsid w:val="00C25B11"/>
    <w:rsid w:val="00C279A0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3C68"/>
    <w:rsid w:val="00CB7469"/>
    <w:rsid w:val="00CC27D1"/>
    <w:rsid w:val="00CC5E29"/>
    <w:rsid w:val="00CD04B8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2518"/>
    <w:rsid w:val="00D1333F"/>
    <w:rsid w:val="00D1440A"/>
    <w:rsid w:val="00D16D0F"/>
    <w:rsid w:val="00D21FF7"/>
    <w:rsid w:val="00D22366"/>
    <w:rsid w:val="00D26D76"/>
    <w:rsid w:val="00D270E1"/>
    <w:rsid w:val="00D30BEB"/>
    <w:rsid w:val="00D369DE"/>
    <w:rsid w:val="00D37C3C"/>
    <w:rsid w:val="00D42758"/>
    <w:rsid w:val="00D4582C"/>
    <w:rsid w:val="00D46274"/>
    <w:rsid w:val="00D46F9E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90B91"/>
    <w:rsid w:val="00D911D9"/>
    <w:rsid w:val="00D94EA5"/>
    <w:rsid w:val="00D97BFE"/>
    <w:rsid w:val="00DA1D65"/>
    <w:rsid w:val="00DA2286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7F62"/>
    <w:rsid w:val="00DE7686"/>
    <w:rsid w:val="00DE7999"/>
    <w:rsid w:val="00DF03A4"/>
    <w:rsid w:val="00DF7966"/>
    <w:rsid w:val="00E025F0"/>
    <w:rsid w:val="00E02CB9"/>
    <w:rsid w:val="00E05EEE"/>
    <w:rsid w:val="00E06762"/>
    <w:rsid w:val="00E1178F"/>
    <w:rsid w:val="00E170B1"/>
    <w:rsid w:val="00E21504"/>
    <w:rsid w:val="00E22B75"/>
    <w:rsid w:val="00E2392D"/>
    <w:rsid w:val="00E27F36"/>
    <w:rsid w:val="00E30606"/>
    <w:rsid w:val="00E35374"/>
    <w:rsid w:val="00E36135"/>
    <w:rsid w:val="00E44A34"/>
    <w:rsid w:val="00E51530"/>
    <w:rsid w:val="00E5259C"/>
    <w:rsid w:val="00E54D9B"/>
    <w:rsid w:val="00E577AA"/>
    <w:rsid w:val="00E63665"/>
    <w:rsid w:val="00E70B59"/>
    <w:rsid w:val="00E7307D"/>
    <w:rsid w:val="00E741B7"/>
    <w:rsid w:val="00E80A27"/>
    <w:rsid w:val="00E84E0C"/>
    <w:rsid w:val="00E87411"/>
    <w:rsid w:val="00E93077"/>
    <w:rsid w:val="00E940C6"/>
    <w:rsid w:val="00E97718"/>
    <w:rsid w:val="00EA2EB1"/>
    <w:rsid w:val="00EA7A9A"/>
    <w:rsid w:val="00EC2BAE"/>
    <w:rsid w:val="00EC75FA"/>
    <w:rsid w:val="00ED2487"/>
    <w:rsid w:val="00ED5090"/>
    <w:rsid w:val="00EE095E"/>
    <w:rsid w:val="00EE236B"/>
    <w:rsid w:val="00EF08CE"/>
    <w:rsid w:val="00EF6977"/>
    <w:rsid w:val="00F0055B"/>
    <w:rsid w:val="00F00C5A"/>
    <w:rsid w:val="00F03700"/>
    <w:rsid w:val="00F04AFB"/>
    <w:rsid w:val="00F0588E"/>
    <w:rsid w:val="00F10E57"/>
    <w:rsid w:val="00F1271B"/>
    <w:rsid w:val="00F1274A"/>
    <w:rsid w:val="00F128B0"/>
    <w:rsid w:val="00F12E5D"/>
    <w:rsid w:val="00F14159"/>
    <w:rsid w:val="00F2176D"/>
    <w:rsid w:val="00F25077"/>
    <w:rsid w:val="00F263C9"/>
    <w:rsid w:val="00F306CA"/>
    <w:rsid w:val="00F327DC"/>
    <w:rsid w:val="00F34CE5"/>
    <w:rsid w:val="00F36F12"/>
    <w:rsid w:val="00F375AE"/>
    <w:rsid w:val="00F40A98"/>
    <w:rsid w:val="00F448DF"/>
    <w:rsid w:val="00F458E8"/>
    <w:rsid w:val="00F47C91"/>
    <w:rsid w:val="00F47CDB"/>
    <w:rsid w:val="00F6320E"/>
    <w:rsid w:val="00F63DB6"/>
    <w:rsid w:val="00F64134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D007C"/>
    <w:rsid w:val="00FD0E6F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83367D1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3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CONC_DID_DET_2022_2023/REZULTATE/Rezultate%20Concurs%20Asistenti%20Perioada%20Determinata%20Sem%201%202022-202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3/DIRECTIA_SOCIAL/CAZARE/ANEXA%20I%20-%20CALENDAR%20PRIVIND%20PRECAZAREA%20SI%20CAZAREA%20PENTRU%20ANUL%20UNIVERSITAR%202023-2024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3/DIRECTIA_SOCIAL/CAZARE/Metodologia%20privind%20cazarea%20studentilor%20in%20caminele%20UMFCD%20in%20anul%20universitar%202023-202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fcd.ro/wp-content/uploads/2023/ASIGURAREA_CALITATII/METODOLOGII/Metodologie%20privind%20evaluarea%20opiniei%20studentilor%20fata%20de%20procesul%20didactic%20%C8%99i%20de%20mediul%20universitar%20-%20202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ASIGURAREA_CALITATII/METODOLOGII/Metodologie%20privind%20evaluarea%20opiniei%20cadrelor%20didactice%20fa%C8%9B%C4%83%20de%20procesul%20didactic%20-%202023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BC37-9CB5-4572-BD42-C5839C6C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682</cp:revision>
  <cp:lastPrinted>2022-10-26T08:21:00Z</cp:lastPrinted>
  <dcterms:created xsi:type="dcterms:W3CDTF">2022-10-26T12:45:00Z</dcterms:created>
  <dcterms:modified xsi:type="dcterms:W3CDTF">2023-02-26T08:44:00Z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