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DF7A" w14:textId="77777777" w:rsidR="009E629D" w:rsidRPr="008103FC" w:rsidRDefault="009E629D" w:rsidP="009E629D">
      <w:pPr>
        <w:spacing w:after="0"/>
        <w:jc w:val="both"/>
        <w:rPr>
          <w:rFonts w:ascii="Times New Roman" w:hAnsi="Times New Roman"/>
          <w:b/>
          <w:sz w:val="24"/>
          <w:szCs w:val="24"/>
        </w:rPr>
      </w:pPr>
      <w:r w:rsidRPr="008103FC">
        <w:rPr>
          <w:rFonts w:ascii="Times New Roman" w:hAnsi="Times New Roman"/>
          <w:b/>
          <w:sz w:val="24"/>
          <w:szCs w:val="24"/>
        </w:rPr>
        <w:t>SENAT UNIVERSITAR</w:t>
      </w:r>
    </w:p>
    <w:p w14:paraId="0885277C" w14:textId="77777777" w:rsidR="009E629D" w:rsidRPr="008103FC" w:rsidRDefault="009E629D" w:rsidP="009E629D">
      <w:pPr>
        <w:spacing w:after="0"/>
        <w:jc w:val="both"/>
        <w:rPr>
          <w:rFonts w:ascii="Times New Roman" w:hAnsi="Times New Roman"/>
          <w:b/>
          <w:sz w:val="24"/>
          <w:szCs w:val="24"/>
        </w:rPr>
      </w:pPr>
    </w:p>
    <w:p w14:paraId="7748838E" w14:textId="77777777" w:rsidR="009E629D" w:rsidRPr="008103FC" w:rsidRDefault="009E629D" w:rsidP="009E629D">
      <w:pPr>
        <w:spacing w:after="0"/>
        <w:jc w:val="both"/>
        <w:rPr>
          <w:rFonts w:ascii="Times New Roman" w:hAnsi="Times New Roman"/>
          <w:b/>
          <w:sz w:val="24"/>
          <w:szCs w:val="24"/>
        </w:rPr>
      </w:pPr>
    </w:p>
    <w:p w14:paraId="33EBD1AD" w14:textId="77777777" w:rsidR="009E629D" w:rsidRPr="008103FC" w:rsidRDefault="009E629D" w:rsidP="009E629D">
      <w:pPr>
        <w:spacing w:after="0"/>
        <w:jc w:val="both"/>
        <w:rPr>
          <w:rFonts w:ascii="Times New Roman" w:hAnsi="Times New Roman"/>
          <w:b/>
          <w:sz w:val="24"/>
          <w:szCs w:val="24"/>
        </w:rPr>
      </w:pPr>
    </w:p>
    <w:p w14:paraId="78D7B3AF" w14:textId="77777777" w:rsidR="009E629D" w:rsidRPr="008103FC" w:rsidRDefault="009E629D" w:rsidP="009E629D">
      <w:pPr>
        <w:pStyle w:val="Header"/>
        <w:tabs>
          <w:tab w:val="left" w:pos="284"/>
        </w:tabs>
        <w:spacing w:line="276" w:lineRule="auto"/>
        <w:jc w:val="both"/>
        <w:outlineLvl w:val="0"/>
        <w:rPr>
          <w:rFonts w:ascii="Times New Roman" w:hAnsi="Times New Roman"/>
          <w:sz w:val="24"/>
          <w:szCs w:val="24"/>
          <w:lang w:val="fr-FR"/>
        </w:rPr>
      </w:pPr>
    </w:p>
    <w:p w14:paraId="0615389D" w14:textId="77777777" w:rsidR="009E629D" w:rsidRPr="008103FC" w:rsidRDefault="009E629D" w:rsidP="009E629D">
      <w:pPr>
        <w:tabs>
          <w:tab w:val="left" w:pos="284"/>
        </w:tabs>
        <w:spacing w:after="0"/>
        <w:jc w:val="center"/>
        <w:rPr>
          <w:rFonts w:ascii="Times New Roman" w:hAnsi="Times New Roman"/>
          <w:sz w:val="24"/>
          <w:szCs w:val="24"/>
        </w:rPr>
      </w:pPr>
      <w:r w:rsidRPr="008103FC">
        <w:rPr>
          <w:rFonts w:ascii="Times New Roman" w:hAnsi="Times New Roman"/>
          <w:b/>
          <w:sz w:val="24"/>
          <w:szCs w:val="24"/>
          <w:lang w:val="en-US"/>
        </w:rPr>
        <w:t>HOT</w:t>
      </w:r>
      <w:r w:rsidRPr="008103FC">
        <w:rPr>
          <w:rFonts w:ascii="Times New Roman" w:hAnsi="Times New Roman"/>
          <w:b/>
          <w:sz w:val="24"/>
          <w:szCs w:val="24"/>
        </w:rPr>
        <w:t xml:space="preserve">ĂRÂREA NR. </w:t>
      </w:r>
      <w:r w:rsidR="00414297" w:rsidRPr="008103FC">
        <w:rPr>
          <w:rFonts w:ascii="Times New Roman" w:hAnsi="Times New Roman"/>
          <w:b/>
          <w:sz w:val="24"/>
          <w:szCs w:val="24"/>
        </w:rPr>
        <w:t>1</w:t>
      </w:r>
    </w:p>
    <w:p w14:paraId="77299235" w14:textId="77777777" w:rsidR="009E629D" w:rsidRPr="008103FC" w:rsidRDefault="009E629D" w:rsidP="009E629D">
      <w:pPr>
        <w:tabs>
          <w:tab w:val="left" w:pos="284"/>
        </w:tabs>
        <w:spacing w:after="0"/>
        <w:jc w:val="center"/>
        <w:rPr>
          <w:rFonts w:ascii="Times New Roman" w:hAnsi="Times New Roman"/>
          <w:b/>
          <w:sz w:val="24"/>
          <w:szCs w:val="24"/>
        </w:rPr>
      </w:pPr>
      <w:r w:rsidRPr="008103FC">
        <w:rPr>
          <w:rFonts w:ascii="Times New Roman" w:hAnsi="Times New Roman"/>
          <w:b/>
          <w:sz w:val="24"/>
          <w:szCs w:val="24"/>
        </w:rPr>
        <w:t>A SENATULUI UNIVERSITAR DIN DATA DE 19.</w:t>
      </w:r>
      <w:r w:rsidR="00414297" w:rsidRPr="008103FC">
        <w:rPr>
          <w:rFonts w:ascii="Times New Roman" w:hAnsi="Times New Roman"/>
          <w:b/>
          <w:sz w:val="24"/>
          <w:szCs w:val="24"/>
        </w:rPr>
        <w:t>0</w:t>
      </w:r>
      <w:r w:rsidRPr="008103FC">
        <w:rPr>
          <w:rFonts w:ascii="Times New Roman" w:hAnsi="Times New Roman"/>
          <w:b/>
          <w:sz w:val="24"/>
          <w:szCs w:val="24"/>
        </w:rPr>
        <w:t>1</w:t>
      </w:r>
      <w:r w:rsidR="00414297" w:rsidRPr="008103FC">
        <w:rPr>
          <w:rFonts w:ascii="Times New Roman" w:hAnsi="Times New Roman"/>
          <w:b/>
          <w:sz w:val="24"/>
          <w:szCs w:val="24"/>
        </w:rPr>
        <w:t>.2023</w:t>
      </w:r>
    </w:p>
    <w:p w14:paraId="10DAFDC8" w14:textId="77777777" w:rsidR="009E629D" w:rsidRPr="008103FC" w:rsidRDefault="009E629D" w:rsidP="009E629D">
      <w:pPr>
        <w:tabs>
          <w:tab w:val="left" w:pos="284"/>
        </w:tabs>
        <w:spacing w:after="0"/>
        <w:jc w:val="both"/>
        <w:rPr>
          <w:rFonts w:ascii="Times New Roman" w:hAnsi="Times New Roman"/>
          <w:b/>
          <w:sz w:val="24"/>
          <w:szCs w:val="24"/>
        </w:rPr>
      </w:pPr>
    </w:p>
    <w:p w14:paraId="3C46A551" w14:textId="77777777" w:rsidR="009E629D" w:rsidRPr="008103FC" w:rsidRDefault="009E629D" w:rsidP="009E629D">
      <w:pPr>
        <w:tabs>
          <w:tab w:val="left" w:pos="284"/>
        </w:tabs>
        <w:spacing w:after="0"/>
        <w:jc w:val="both"/>
        <w:rPr>
          <w:rFonts w:ascii="Times New Roman" w:hAnsi="Times New Roman"/>
          <w:b/>
          <w:sz w:val="24"/>
          <w:szCs w:val="24"/>
        </w:rPr>
      </w:pPr>
    </w:p>
    <w:p w14:paraId="7D40EF16" w14:textId="77777777" w:rsidR="009E629D" w:rsidRPr="008103FC" w:rsidRDefault="009E629D" w:rsidP="009E629D">
      <w:pPr>
        <w:tabs>
          <w:tab w:val="left" w:pos="284"/>
        </w:tabs>
        <w:spacing w:after="0"/>
        <w:jc w:val="both"/>
        <w:rPr>
          <w:rFonts w:ascii="Times New Roman" w:hAnsi="Times New Roman"/>
          <w:b/>
          <w:sz w:val="24"/>
          <w:szCs w:val="24"/>
        </w:rPr>
      </w:pPr>
    </w:p>
    <w:p w14:paraId="3F2116F4" w14:textId="40378B78" w:rsidR="009E629D" w:rsidRPr="008103FC" w:rsidRDefault="009E629D" w:rsidP="009E629D">
      <w:pPr>
        <w:spacing w:after="0"/>
        <w:ind w:firstLine="720"/>
        <w:jc w:val="both"/>
        <w:rPr>
          <w:rFonts w:ascii="Times New Roman" w:hAnsi="Times New Roman"/>
          <w:sz w:val="24"/>
          <w:szCs w:val="24"/>
        </w:rPr>
      </w:pPr>
      <w:r w:rsidRPr="008103FC">
        <w:rPr>
          <w:rFonts w:ascii="Times New Roman" w:hAnsi="Times New Roman"/>
          <w:sz w:val="24"/>
          <w:szCs w:val="24"/>
        </w:rPr>
        <w:t xml:space="preserve">În temeiul Legii </w:t>
      </w:r>
      <w:r w:rsidR="009F3C49">
        <w:rPr>
          <w:rFonts w:ascii="Times New Roman" w:hAnsi="Times New Roman"/>
          <w:sz w:val="24"/>
          <w:szCs w:val="24"/>
        </w:rPr>
        <w:t>N</w:t>
      </w:r>
      <w:r w:rsidRPr="008103FC">
        <w:rPr>
          <w:rFonts w:ascii="Times New Roman" w:hAnsi="Times New Roman"/>
          <w:sz w:val="24"/>
          <w:szCs w:val="24"/>
        </w:rPr>
        <w:t>r. 1/2011 – Legea Educaţiei Naţionale şi a Cartei Universitare, Senatul U.M.F. „Carol Davila” din Bucureşti întrunit în data de 19.</w:t>
      </w:r>
      <w:r w:rsidR="00414297" w:rsidRPr="008103FC">
        <w:rPr>
          <w:rFonts w:ascii="Times New Roman" w:hAnsi="Times New Roman"/>
          <w:sz w:val="24"/>
          <w:szCs w:val="24"/>
        </w:rPr>
        <w:t>0</w:t>
      </w:r>
      <w:r w:rsidRPr="008103FC">
        <w:rPr>
          <w:rFonts w:ascii="Times New Roman" w:hAnsi="Times New Roman"/>
          <w:sz w:val="24"/>
          <w:szCs w:val="24"/>
        </w:rPr>
        <w:t>1.202</w:t>
      </w:r>
      <w:r w:rsidR="00414297" w:rsidRPr="008103FC">
        <w:rPr>
          <w:rFonts w:ascii="Times New Roman" w:hAnsi="Times New Roman"/>
          <w:sz w:val="24"/>
          <w:szCs w:val="24"/>
        </w:rPr>
        <w:t>3</w:t>
      </w:r>
      <w:r w:rsidRPr="008103FC">
        <w:rPr>
          <w:rFonts w:ascii="Times New Roman" w:hAnsi="Times New Roman"/>
          <w:sz w:val="24"/>
          <w:szCs w:val="24"/>
        </w:rPr>
        <w:t>, hotărăşte:</w:t>
      </w:r>
    </w:p>
    <w:p w14:paraId="737A6122" w14:textId="77777777" w:rsidR="009E629D" w:rsidRPr="008103FC" w:rsidRDefault="009E629D" w:rsidP="009E629D">
      <w:pPr>
        <w:spacing w:after="120" w:line="240" w:lineRule="auto"/>
        <w:jc w:val="both"/>
        <w:rPr>
          <w:rFonts w:ascii="Times New Roman" w:hAnsi="Times New Roman"/>
          <w:b/>
          <w:sz w:val="24"/>
          <w:szCs w:val="24"/>
        </w:rPr>
      </w:pPr>
    </w:p>
    <w:p w14:paraId="38ED5508" w14:textId="6BF727F4" w:rsidR="009E629D" w:rsidRPr="00FD7D33" w:rsidRDefault="00FA7FE8" w:rsidP="00FD7D33">
      <w:pPr>
        <w:tabs>
          <w:tab w:val="left" w:pos="284"/>
        </w:tabs>
        <w:jc w:val="both"/>
        <w:rPr>
          <w:rFonts w:ascii="Times New Roman" w:hAnsi="Times New Roman"/>
          <w:sz w:val="24"/>
          <w:szCs w:val="24"/>
        </w:rPr>
      </w:pPr>
      <w:hyperlink r:id="rId7" w:history="1">
        <w:r w:rsidR="009E629D" w:rsidRPr="00FA7FE8">
          <w:rPr>
            <w:rStyle w:val="Hyperlink"/>
            <w:rFonts w:ascii="Times New Roman" w:hAnsi="Times New Roman"/>
            <w:b/>
            <w:sz w:val="24"/>
            <w:szCs w:val="24"/>
          </w:rPr>
          <w:t>Art. 1.</w:t>
        </w:r>
        <w:r w:rsidR="009E629D" w:rsidRPr="00FA7FE8">
          <w:rPr>
            <w:rStyle w:val="Hyperlink"/>
            <w:rFonts w:ascii="Times New Roman" w:hAnsi="Times New Roman"/>
            <w:sz w:val="24"/>
            <w:szCs w:val="24"/>
          </w:rPr>
          <w:t xml:space="preserve"> Se aprobă</w:t>
        </w:r>
        <w:r w:rsidR="00414297" w:rsidRPr="00FA7FE8">
          <w:rPr>
            <w:rStyle w:val="Hyperlink"/>
            <w:rFonts w:ascii="Times New Roman" w:hAnsi="Times New Roman"/>
            <w:i/>
            <w:sz w:val="24"/>
            <w:szCs w:val="24"/>
          </w:rPr>
          <w:t xml:space="preserve"> Regulamentului propriu privind concursul de admitere la Universitatea de Medicină și Farmacie “Carol Davila” din Bucureşti pentru anul universitar 2023–2024</w:t>
        </w:r>
        <w:r w:rsidR="00414297" w:rsidRPr="00FA7FE8">
          <w:rPr>
            <w:rStyle w:val="Hyperlink"/>
            <w:rFonts w:ascii="Times New Roman" w:hAnsi="Times New Roman"/>
            <w:sz w:val="24"/>
            <w:szCs w:val="24"/>
          </w:rPr>
          <w:t>, calendarul, tematica</w:t>
        </w:r>
        <w:r w:rsidR="009F3C49" w:rsidRPr="00FA7FE8">
          <w:rPr>
            <w:rStyle w:val="Hyperlink"/>
            <w:rFonts w:ascii="Times New Roman" w:hAnsi="Times New Roman"/>
            <w:sz w:val="24"/>
            <w:szCs w:val="24"/>
          </w:rPr>
          <w:t xml:space="preserve"> ș</w:t>
        </w:r>
        <w:r w:rsidR="00414297" w:rsidRPr="00FA7FE8">
          <w:rPr>
            <w:rStyle w:val="Hyperlink"/>
            <w:rFonts w:ascii="Times New Roman" w:hAnsi="Times New Roman"/>
            <w:sz w:val="24"/>
            <w:szCs w:val="24"/>
          </w:rPr>
          <w:t xml:space="preserve">i bibliografia aferente concursului de admitere sesiunea </w:t>
        </w:r>
        <w:r w:rsidR="009F3C49" w:rsidRPr="00FA7FE8">
          <w:rPr>
            <w:rStyle w:val="Hyperlink"/>
            <w:rFonts w:ascii="Times New Roman" w:hAnsi="Times New Roman"/>
            <w:sz w:val="24"/>
            <w:szCs w:val="24"/>
          </w:rPr>
          <w:t>I</w:t>
        </w:r>
        <w:r w:rsidR="00414297" w:rsidRPr="00FA7FE8">
          <w:rPr>
            <w:rStyle w:val="Hyperlink"/>
            <w:rFonts w:ascii="Times New Roman" w:hAnsi="Times New Roman"/>
            <w:sz w:val="24"/>
            <w:szCs w:val="24"/>
          </w:rPr>
          <w:t>ulie 2023, pentru cele patru facultăți</w:t>
        </w:r>
        <w:r w:rsidR="009E629D" w:rsidRPr="00FA7FE8">
          <w:rPr>
            <w:rStyle w:val="Hyperlink"/>
            <w:rFonts w:ascii="Times New Roman" w:hAnsi="Times New Roman"/>
            <w:sz w:val="24"/>
            <w:szCs w:val="24"/>
          </w:rPr>
          <w:t xml:space="preserve"> (</w:t>
        </w:r>
        <w:r w:rsidR="009F3C49" w:rsidRPr="00FA7FE8">
          <w:rPr>
            <w:rStyle w:val="Hyperlink"/>
            <w:rFonts w:ascii="Times New Roman" w:hAnsi="Times New Roman"/>
            <w:sz w:val="24"/>
            <w:szCs w:val="24"/>
          </w:rPr>
          <w:t>A</w:t>
        </w:r>
        <w:r w:rsidR="009E629D" w:rsidRPr="00FA7FE8">
          <w:rPr>
            <w:rStyle w:val="Hyperlink"/>
            <w:rFonts w:ascii="Times New Roman" w:hAnsi="Times New Roman"/>
            <w:sz w:val="24"/>
            <w:szCs w:val="24"/>
          </w:rPr>
          <w:t>nex</w:t>
        </w:r>
        <w:r w:rsidR="00414297" w:rsidRPr="00FA7FE8">
          <w:rPr>
            <w:rStyle w:val="Hyperlink"/>
            <w:rFonts w:ascii="Times New Roman" w:hAnsi="Times New Roman"/>
            <w:sz w:val="24"/>
            <w:szCs w:val="24"/>
          </w:rPr>
          <w:t>ele</w:t>
        </w:r>
        <w:r w:rsidR="009E629D" w:rsidRPr="00FA7FE8">
          <w:rPr>
            <w:rStyle w:val="Hyperlink"/>
            <w:rFonts w:ascii="Times New Roman" w:hAnsi="Times New Roman"/>
            <w:sz w:val="24"/>
            <w:szCs w:val="24"/>
          </w:rPr>
          <w:t xml:space="preserve"> 1</w:t>
        </w:r>
        <w:r w:rsidR="00414297" w:rsidRPr="00FA7FE8">
          <w:rPr>
            <w:rStyle w:val="Hyperlink"/>
            <w:rFonts w:ascii="Times New Roman" w:hAnsi="Times New Roman"/>
            <w:sz w:val="24"/>
            <w:szCs w:val="24"/>
          </w:rPr>
          <w:t>-6</w:t>
        </w:r>
        <w:r w:rsidR="009E629D" w:rsidRPr="00FA7FE8">
          <w:rPr>
            <w:rStyle w:val="Hyperlink"/>
            <w:rFonts w:ascii="Times New Roman" w:hAnsi="Times New Roman"/>
            <w:sz w:val="24"/>
            <w:szCs w:val="24"/>
          </w:rPr>
          <w:t>).</w:t>
        </w:r>
      </w:hyperlink>
    </w:p>
    <w:p w14:paraId="03E3DB2B" w14:textId="38469A32" w:rsidR="009E629D" w:rsidRPr="00FD7D33" w:rsidRDefault="007370D0" w:rsidP="00FD7D33">
      <w:pPr>
        <w:jc w:val="both"/>
        <w:rPr>
          <w:rFonts w:ascii="Times New Roman" w:hAnsi="Times New Roman"/>
          <w:bCs/>
          <w:iCs/>
          <w:sz w:val="24"/>
          <w:szCs w:val="24"/>
        </w:rPr>
      </w:pPr>
      <w:hyperlink r:id="rId8" w:history="1">
        <w:r w:rsidR="009E629D" w:rsidRPr="007370D0">
          <w:rPr>
            <w:rStyle w:val="Hyperlink"/>
            <w:rFonts w:ascii="Times New Roman" w:hAnsi="Times New Roman"/>
            <w:b/>
            <w:sz w:val="24"/>
            <w:szCs w:val="24"/>
          </w:rPr>
          <w:t xml:space="preserve">Art. 2. </w:t>
        </w:r>
        <w:r w:rsidR="009E629D" w:rsidRPr="007370D0">
          <w:rPr>
            <w:rStyle w:val="Hyperlink"/>
            <w:rFonts w:ascii="Times New Roman" w:hAnsi="Times New Roman"/>
            <w:sz w:val="24"/>
            <w:szCs w:val="24"/>
          </w:rPr>
          <w:t xml:space="preserve">Se aprobă </w:t>
        </w:r>
        <w:r w:rsidR="00F77317" w:rsidRPr="007370D0">
          <w:rPr>
            <w:rStyle w:val="Hyperlink"/>
            <w:rFonts w:ascii="Times New Roman" w:hAnsi="Times New Roman"/>
            <w:i/>
            <w:sz w:val="24"/>
            <w:szCs w:val="24"/>
          </w:rPr>
          <w:t>Metodologia proprie de școlarizare a românilor de pretutindeni în învăţământul superior de stat din România, pe locuri de studii fără plata taxelor de școlarizare, dar cu bursă, respectiv, fără plata taxelor de școlarizare, dar fără bursă, pentru anul universitar 2023-2024</w:t>
        </w:r>
        <w:r w:rsidR="00F77317" w:rsidRPr="007370D0">
          <w:rPr>
            <w:rStyle w:val="Hyperlink"/>
            <w:rFonts w:ascii="Times New Roman" w:eastAsia="Times New Roman" w:hAnsi="Times New Roman"/>
            <w:sz w:val="24"/>
            <w:szCs w:val="24"/>
          </w:rPr>
          <w:t xml:space="preserve"> (</w:t>
        </w:r>
        <w:r w:rsidR="00D45121" w:rsidRPr="007370D0">
          <w:rPr>
            <w:rStyle w:val="Hyperlink"/>
            <w:rFonts w:ascii="Times New Roman" w:eastAsia="Times New Roman" w:hAnsi="Times New Roman"/>
            <w:sz w:val="24"/>
            <w:szCs w:val="24"/>
          </w:rPr>
          <w:t>A</w:t>
        </w:r>
        <w:r w:rsidR="00F77317" w:rsidRPr="007370D0">
          <w:rPr>
            <w:rStyle w:val="Hyperlink"/>
            <w:rFonts w:ascii="Times New Roman" w:eastAsia="Times New Roman" w:hAnsi="Times New Roman"/>
            <w:sz w:val="24"/>
            <w:szCs w:val="24"/>
          </w:rPr>
          <w:t>nexele 7-8</w:t>
        </w:r>
        <w:r w:rsidR="009E629D" w:rsidRPr="007370D0">
          <w:rPr>
            <w:rStyle w:val="Hyperlink"/>
            <w:rFonts w:ascii="Times New Roman" w:eastAsia="Times New Roman" w:hAnsi="Times New Roman"/>
            <w:sz w:val="24"/>
            <w:szCs w:val="24"/>
          </w:rPr>
          <w:t>).</w:t>
        </w:r>
      </w:hyperlink>
    </w:p>
    <w:p w14:paraId="575BAA21" w14:textId="47EDEA1D" w:rsidR="009E629D" w:rsidRPr="00FD7D33" w:rsidRDefault="00DA1AA5" w:rsidP="00FD7D33">
      <w:pPr>
        <w:jc w:val="both"/>
        <w:rPr>
          <w:rFonts w:ascii="Times New Roman" w:hAnsi="Times New Roman"/>
          <w:bCs/>
          <w:sz w:val="24"/>
          <w:szCs w:val="24"/>
          <w:lang w:val="en-GB"/>
        </w:rPr>
      </w:pPr>
      <w:hyperlink r:id="rId9" w:history="1">
        <w:r w:rsidR="009E629D" w:rsidRPr="00DA1AA5">
          <w:rPr>
            <w:rStyle w:val="Hyperlink"/>
            <w:rFonts w:ascii="Times New Roman" w:eastAsia="Times New Roman" w:hAnsi="Times New Roman"/>
            <w:b/>
            <w:sz w:val="24"/>
            <w:szCs w:val="24"/>
          </w:rPr>
          <w:t>Art. 3.</w:t>
        </w:r>
        <w:r w:rsidR="009E629D" w:rsidRPr="00DA1AA5">
          <w:rPr>
            <w:rStyle w:val="Hyperlink"/>
            <w:rFonts w:ascii="Times New Roman" w:eastAsia="Times New Roman" w:hAnsi="Times New Roman"/>
            <w:sz w:val="24"/>
            <w:szCs w:val="24"/>
          </w:rPr>
          <w:t xml:space="preserve"> Se aprobă </w:t>
        </w:r>
        <w:r w:rsidR="00AE245B" w:rsidRPr="00DA1AA5">
          <w:rPr>
            <w:rStyle w:val="Hyperlink"/>
            <w:rFonts w:ascii="Times New Roman" w:hAnsi="Times New Roman"/>
            <w:i/>
            <w:sz w:val="24"/>
            <w:szCs w:val="24"/>
          </w:rPr>
          <w:t>Metodologia și calendarul de admitere a cetățenilor internaționali la studii universitare de licență, la Facultatea de Medicină – program de studiu în limba engleză</w:t>
        </w:r>
        <w:r w:rsidR="00AE245B" w:rsidRPr="00DA1AA5">
          <w:rPr>
            <w:rStyle w:val="Hyperlink"/>
            <w:rFonts w:ascii="Times New Roman" w:hAnsi="Times New Roman"/>
            <w:sz w:val="24"/>
            <w:szCs w:val="24"/>
          </w:rPr>
          <w:t xml:space="preserve"> </w:t>
        </w:r>
        <w:r w:rsidR="00BB4C75" w:rsidRPr="00DA1AA5">
          <w:rPr>
            <w:rStyle w:val="Hyperlink"/>
            <w:rFonts w:ascii="Times New Roman" w:hAnsi="Times New Roman"/>
            <w:sz w:val="24"/>
            <w:szCs w:val="24"/>
          </w:rPr>
          <w:t>(</w:t>
        </w:r>
        <w:r w:rsidR="000E2529" w:rsidRPr="00DA1AA5">
          <w:rPr>
            <w:rStyle w:val="Hyperlink"/>
            <w:rFonts w:ascii="Times New Roman" w:hAnsi="Times New Roman"/>
            <w:sz w:val="24"/>
            <w:szCs w:val="24"/>
          </w:rPr>
          <w:t>A</w:t>
        </w:r>
        <w:r w:rsidR="00BB4C75" w:rsidRPr="00DA1AA5">
          <w:rPr>
            <w:rStyle w:val="Hyperlink"/>
            <w:rFonts w:ascii="Times New Roman" w:hAnsi="Times New Roman"/>
            <w:sz w:val="24"/>
            <w:szCs w:val="24"/>
          </w:rPr>
          <w:t>nexele</w:t>
        </w:r>
        <w:r w:rsidR="009E629D" w:rsidRPr="00DA1AA5">
          <w:rPr>
            <w:rStyle w:val="Hyperlink"/>
            <w:rFonts w:ascii="Times New Roman" w:hAnsi="Times New Roman"/>
            <w:sz w:val="24"/>
            <w:szCs w:val="24"/>
          </w:rPr>
          <w:t xml:space="preserve"> </w:t>
        </w:r>
        <w:r w:rsidR="00AE245B" w:rsidRPr="00DA1AA5">
          <w:rPr>
            <w:rStyle w:val="Hyperlink"/>
            <w:rFonts w:ascii="Times New Roman" w:hAnsi="Times New Roman"/>
            <w:sz w:val="24"/>
            <w:szCs w:val="24"/>
          </w:rPr>
          <w:t>9</w:t>
        </w:r>
        <w:r w:rsidR="00BB4C75" w:rsidRPr="00DA1AA5">
          <w:rPr>
            <w:rStyle w:val="Hyperlink"/>
            <w:rFonts w:ascii="Times New Roman" w:hAnsi="Times New Roman"/>
            <w:sz w:val="24"/>
            <w:szCs w:val="24"/>
          </w:rPr>
          <w:t>-10</w:t>
        </w:r>
        <w:r w:rsidR="009E629D" w:rsidRPr="00DA1AA5">
          <w:rPr>
            <w:rStyle w:val="Hyperlink"/>
            <w:rFonts w:ascii="Times New Roman" w:hAnsi="Times New Roman"/>
            <w:sz w:val="24"/>
            <w:szCs w:val="24"/>
          </w:rPr>
          <w:t>).</w:t>
        </w:r>
      </w:hyperlink>
      <w:r w:rsidR="009E629D" w:rsidRPr="00FD7D33">
        <w:rPr>
          <w:rFonts w:ascii="Times New Roman" w:hAnsi="Times New Roman"/>
          <w:sz w:val="24"/>
          <w:szCs w:val="24"/>
        </w:rPr>
        <w:t xml:space="preserve"> </w:t>
      </w:r>
    </w:p>
    <w:p w14:paraId="729AA5F4" w14:textId="6443A9D4" w:rsidR="00414297" w:rsidRPr="00FD7D33" w:rsidRDefault="00820275" w:rsidP="00FD7D33">
      <w:pPr>
        <w:jc w:val="both"/>
        <w:rPr>
          <w:rFonts w:ascii="Times New Roman" w:hAnsi="Times New Roman"/>
          <w:sz w:val="24"/>
          <w:szCs w:val="24"/>
        </w:rPr>
      </w:pPr>
      <w:hyperlink r:id="rId10" w:history="1">
        <w:r w:rsidR="009E629D" w:rsidRPr="00820275">
          <w:rPr>
            <w:rStyle w:val="Hyperlink"/>
            <w:rFonts w:ascii="Times New Roman" w:hAnsi="Times New Roman"/>
            <w:b/>
            <w:sz w:val="24"/>
            <w:szCs w:val="24"/>
          </w:rPr>
          <w:t>Art. 4.</w:t>
        </w:r>
        <w:r w:rsidR="009E629D" w:rsidRPr="00820275">
          <w:rPr>
            <w:rStyle w:val="Hyperlink"/>
            <w:rFonts w:ascii="Times New Roman" w:hAnsi="Times New Roman"/>
            <w:sz w:val="24"/>
            <w:szCs w:val="24"/>
          </w:rPr>
          <w:t xml:space="preserve"> Se aprobă </w:t>
        </w:r>
        <w:r w:rsidR="00AE245B" w:rsidRPr="00820275">
          <w:rPr>
            <w:rStyle w:val="Hyperlink"/>
            <w:rFonts w:ascii="Times New Roman" w:hAnsi="Times New Roman"/>
            <w:i/>
            <w:sz w:val="24"/>
            <w:szCs w:val="24"/>
          </w:rPr>
          <w:t>Metodologia și calendarul de admitere a cetățenilor internaționali la studii universitare de licență, la Facultatea de Stomatologie – program de studiu în limba engleză</w:t>
        </w:r>
        <w:r w:rsidR="00AE245B" w:rsidRPr="00820275">
          <w:rPr>
            <w:rStyle w:val="Hyperlink"/>
            <w:rFonts w:ascii="Times New Roman" w:hAnsi="Times New Roman"/>
            <w:sz w:val="24"/>
            <w:szCs w:val="24"/>
          </w:rPr>
          <w:t xml:space="preserve"> </w:t>
        </w:r>
        <w:r w:rsidR="009E629D" w:rsidRPr="00820275">
          <w:rPr>
            <w:rStyle w:val="Hyperlink"/>
            <w:rFonts w:ascii="Times New Roman" w:hAnsi="Times New Roman"/>
            <w:sz w:val="24"/>
            <w:szCs w:val="24"/>
          </w:rPr>
          <w:t>(</w:t>
        </w:r>
        <w:r w:rsidR="001C697B" w:rsidRPr="00820275">
          <w:rPr>
            <w:rStyle w:val="Hyperlink"/>
            <w:rFonts w:ascii="Times New Roman" w:hAnsi="Times New Roman"/>
            <w:sz w:val="24"/>
            <w:szCs w:val="24"/>
          </w:rPr>
          <w:t>A</w:t>
        </w:r>
        <w:r w:rsidR="009E629D" w:rsidRPr="00820275">
          <w:rPr>
            <w:rStyle w:val="Hyperlink"/>
            <w:rFonts w:ascii="Times New Roman" w:hAnsi="Times New Roman"/>
            <w:sz w:val="24"/>
            <w:szCs w:val="24"/>
          </w:rPr>
          <w:t xml:space="preserve">nexa </w:t>
        </w:r>
        <w:r w:rsidR="00AE245B" w:rsidRPr="00820275">
          <w:rPr>
            <w:rStyle w:val="Hyperlink"/>
            <w:rFonts w:ascii="Times New Roman" w:hAnsi="Times New Roman"/>
            <w:sz w:val="24"/>
            <w:szCs w:val="24"/>
          </w:rPr>
          <w:t>1</w:t>
        </w:r>
        <w:r w:rsidR="00BB4C75" w:rsidRPr="00820275">
          <w:rPr>
            <w:rStyle w:val="Hyperlink"/>
            <w:rFonts w:ascii="Times New Roman" w:hAnsi="Times New Roman"/>
            <w:sz w:val="24"/>
            <w:szCs w:val="24"/>
          </w:rPr>
          <w:t>1</w:t>
        </w:r>
        <w:r w:rsidR="009E629D" w:rsidRPr="00820275">
          <w:rPr>
            <w:rStyle w:val="Hyperlink"/>
            <w:rFonts w:ascii="Times New Roman" w:hAnsi="Times New Roman"/>
            <w:sz w:val="24"/>
            <w:szCs w:val="24"/>
          </w:rPr>
          <w:t>).</w:t>
        </w:r>
      </w:hyperlink>
    </w:p>
    <w:p w14:paraId="31DD660C" w14:textId="0DE3B9D2" w:rsidR="009E629D" w:rsidRPr="00FD7D33" w:rsidRDefault="00820275" w:rsidP="00FD7D33">
      <w:pPr>
        <w:jc w:val="both"/>
        <w:rPr>
          <w:rFonts w:ascii="Times New Roman" w:hAnsi="Times New Roman"/>
          <w:sz w:val="24"/>
          <w:szCs w:val="24"/>
        </w:rPr>
      </w:pPr>
      <w:hyperlink r:id="rId11" w:history="1">
        <w:r w:rsidR="009E629D" w:rsidRPr="00820275">
          <w:rPr>
            <w:rStyle w:val="Hyperlink"/>
            <w:rFonts w:ascii="Times New Roman" w:hAnsi="Times New Roman"/>
            <w:b/>
            <w:sz w:val="24"/>
            <w:szCs w:val="24"/>
          </w:rPr>
          <w:t>Art. 5.</w:t>
        </w:r>
        <w:r w:rsidR="009E629D" w:rsidRPr="00820275">
          <w:rPr>
            <w:rStyle w:val="Hyperlink"/>
            <w:rFonts w:ascii="Times New Roman" w:hAnsi="Times New Roman"/>
            <w:sz w:val="24"/>
            <w:szCs w:val="24"/>
          </w:rPr>
          <w:t xml:space="preserve"> Se aprobă </w:t>
        </w:r>
        <w:r w:rsidR="00F13ABA" w:rsidRPr="00820275">
          <w:rPr>
            <w:rStyle w:val="Hyperlink"/>
            <w:rFonts w:ascii="Times New Roman" w:hAnsi="Times New Roman"/>
            <w:i/>
            <w:sz w:val="24"/>
            <w:szCs w:val="24"/>
          </w:rPr>
          <w:t>Metodologia și calendarul de admitere a cetățenilor internaționali la studii universitare de licență, la Facultatea de Farmacie – program de studiu în limba franceză</w:t>
        </w:r>
        <w:r w:rsidR="00F13ABA" w:rsidRPr="00820275">
          <w:rPr>
            <w:rStyle w:val="Hyperlink"/>
            <w:rFonts w:ascii="Times New Roman" w:hAnsi="Times New Roman"/>
            <w:sz w:val="24"/>
            <w:szCs w:val="24"/>
          </w:rPr>
          <w:t xml:space="preserve"> </w:t>
        </w:r>
        <w:r w:rsidR="009E629D" w:rsidRPr="00820275">
          <w:rPr>
            <w:rStyle w:val="Hyperlink"/>
            <w:rFonts w:ascii="Times New Roman" w:hAnsi="Times New Roman"/>
            <w:sz w:val="24"/>
            <w:szCs w:val="24"/>
          </w:rPr>
          <w:t>(</w:t>
        </w:r>
        <w:r w:rsidR="00B02813" w:rsidRPr="00820275">
          <w:rPr>
            <w:rStyle w:val="Hyperlink"/>
            <w:rFonts w:ascii="Times New Roman" w:hAnsi="Times New Roman"/>
            <w:sz w:val="24"/>
            <w:szCs w:val="24"/>
          </w:rPr>
          <w:t>A</w:t>
        </w:r>
        <w:r w:rsidR="009E629D" w:rsidRPr="00820275">
          <w:rPr>
            <w:rStyle w:val="Hyperlink"/>
            <w:rFonts w:ascii="Times New Roman" w:hAnsi="Times New Roman"/>
            <w:sz w:val="24"/>
            <w:szCs w:val="24"/>
          </w:rPr>
          <w:t xml:space="preserve">nexa </w:t>
        </w:r>
        <w:r w:rsidR="00F13ABA" w:rsidRPr="00820275">
          <w:rPr>
            <w:rStyle w:val="Hyperlink"/>
            <w:rFonts w:ascii="Times New Roman" w:hAnsi="Times New Roman"/>
            <w:sz w:val="24"/>
            <w:szCs w:val="24"/>
          </w:rPr>
          <w:t>1</w:t>
        </w:r>
        <w:r w:rsidR="00BB4C75" w:rsidRPr="00820275">
          <w:rPr>
            <w:rStyle w:val="Hyperlink"/>
            <w:rFonts w:ascii="Times New Roman" w:hAnsi="Times New Roman"/>
            <w:sz w:val="24"/>
            <w:szCs w:val="24"/>
          </w:rPr>
          <w:t>2</w:t>
        </w:r>
        <w:r w:rsidR="009E629D" w:rsidRPr="00820275">
          <w:rPr>
            <w:rStyle w:val="Hyperlink"/>
            <w:rFonts w:ascii="Times New Roman" w:hAnsi="Times New Roman"/>
            <w:sz w:val="24"/>
            <w:szCs w:val="24"/>
          </w:rPr>
          <w:t>).</w:t>
        </w:r>
      </w:hyperlink>
    </w:p>
    <w:p w14:paraId="15A09D20" w14:textId="34050EEE" w:rsidR="009E629D" w:rsidRPr="00FD7D33" w:rsidRDefault="009E629D" w:rsidP="00FD7D33">
      <w:pPr>
        <w:jc w:val="both"/>
        <w:rPr>
          <w:rFonts w:ascii="Times New Roman" w:hAnsi="Times New Roman"/>
          <w:bCs/>
          <w:sz w:val="24"/>
          <w:szCs w:val="24"/>
        </w:rPr>
      </w:pPr>
      <w:r w:rsidRPr="00FD7D33">
        <w:rPr>
          <w:rFonts w:ascii="Times New Roman" w:hAnsi="Times New Roman"/>
          <w:b/>
          <w:sz w:val="24"/>
          <w:szCs w:val="24"/>
        </w:rPr>
        <w:t>Art. 6.</w:t>
      </w:r>
      <w:r w:rsidRPr="00FD7D33">
        <w:rPr>
          <w:rFonts w:ascii="Times New Roman" w:hAnsi="Times New Roman"/>
          <w:sz w:val="24"/>
          <w:szCs w:val="24"/>
        </w:rPr>
        <w:t xml:space="preserve"> Se aprobă </w:t>
      </w:r>
      <w:r w:rsidR="00F13ABA" w:rsidRPr="00FD7D33">
        <w:rPr>
          <w:rFonts w:ascii="Times New Roman" w:eastAsia="Times New Roman" w:hAnsi="Times New Roman"/>
          <w:i/>
          <w:sz w:val="24"/>
          <w:szCs w:val="24"/>
        </w:rPr>
        <w:t xml:space="preserve">Metodologia </w:t>
      </w:r>
      <w:r w:rsidR="00F13ABA" w:rsidRPr="00FD7D33">
        <w:rPr>
          <w:rFonts w:ascii="Times New Roman" w:hAnsi="Times New Roman"/>
          <w:i/>
          <w:sz w:val="24"/>
          <w:szCs w:val="24"/>
        </w:rPr>
        <w:t xml:space="preserve">și calendarul </w:t>
      </w:r>
      <w:r w:rsidR="00F13ABA" w:rsidRPr="00FD7D33">
        <w:rPr>
          <w:rFonts w:ascii="Times New Roman" w:eastAsia="Times New Roman" w:hAnsi="Times New Roman"/>
          <w:i/>
          <w:sz w:val="24"/>
          <w:szCs w:val="24"/>
        </w:rPr>
        <w:t xml:space="preserve">de înscriere la studii universitare de licență în limba română la Universitatea de Medicină și Farmacie “Carol Davila” din București în anul I – an universitar 2023-2024 pentru cetățenii </w:t>
      </w:r>
      <w:r w:rsidR="00F13ABA" w:rsidRPr="00FD7D33">
        <w:rPr>
          <w:rFonts w:ascii="Times New Roman" w:hAnsi="Times New Roman"/>
          <w:i/>
          <w:sz w:val="24"/>
          <w:szCs w:val="24"/>
        </w:rPr>
        <w:t>internaționali</w:t>
      </w:r>
      <w:r w:rsidR="00F13ABA" w:rsidRPr="00FD7D33">
        <w:rPr>
          <w:rFonts w:ascii="Times New Roman" w:eastAsia="Times New Roman" w:hAnsi="Times New Roman"/>
          <w:i/>
          <w:sz w:val="24"/>
          <w:szCs w:val="24"/>
        </w:rPr>
        <w:t xml:space="preserve"> din țările terțe uniunii europene</w:t>
      </w:r>
      <w:r w:rsidR="00F13ABA" w:rsidRPr="00FD7D33">
        <w:rPr>
          <w:rFonts w:ascii="Times New Roman" w:hAnsi="Times New Roman"/>
          <w:sz w:val="24"/>
          <w:szCs w:val="24"/>
        </w:rPr>
        <w:t xml:space="preserve"> </w:t>
      </w:r>
      <w:r w:rsidRPr="00FD7D33">
        <w:rPr>
          <w:rFonts w:ascii="Times New Roman" w:hAnsi="Times New Roman"/>
          <w:sz w:val="24"/>
          <w:szCs w:val="24"/>
        </w:rPr>
        <w:t>(</w:t>
      </w:r>
      <w:r w:rsidR="00A34FD9">
        <w:rPr>
          <w:rFonts w:ascii="Times New Roman" w:hAnsi="Times New Roman"/>
          <w:sz w:val="24"/>
          <w:szCs w:val="24"/>
        </w:rPr>
        <w:t>A</w:t>
      </w:r>
      <w:r w:rsidRPr="00FD7D33">
        <w:rPr>
          <w:rFonts w:ascii="Times New Roman" w:hAnsi="Times New Roman"/>
          <w:sz w:val="24"/>
          <w:szCs w:val="24"/>
        </w:rPr>
        <w:t xml:space="preserve">nexa </w:t>
      </w:r>
      <w:r w:rsidR="00F13ABA" w:rsidRPr="00FD7D33">
        <w:rPr>
          <w:rFonts w:ascii="Times New Roman" w:hAnsi="Times New Roman"/>
          <w:sz w:val="24"/>
          <w:szCs w:val="24"/>
        </w:rPr>
        <w:t>1</w:t>
      </w:r>
      <w:r w:rsidR="00BB4C75" w:rsidRPr="00FD7D33">
        <w:rPr>
          <w:rFonts w:ascii="Times New Roman" w:hAnsi="Times New Roman"/>
          <w:sz w:val="24"/>
          <w:szCs w:val="24"/>
        </w:rPr>
        <w:t>3</w:t>
      </w:r>
      <w:r w:rsidRPr="00FD7D33">
        <w:rPr>
          <w:rFonts w:ascii="Times New Roman" w:hAnsi="Times New Roman"/>
          <w:sz w:val="24"/>
          <w:szCs w:val="24"/>
        </w:rPr>
        <w:t xml:space="preserve">). </w:t>
      </w:r>
    </w:p>
    <w:p w14:paraId="4DB88208" w14:textId="70F8A9FB" w:rsidR="009E629D" w:rsidRPr="00FD7D33" w:rsidRDefault="009E629D" w:rsidP="00FD7D33">
      <w:pPr>
        <w:jc w:val="both"/>
        <w:rPr>
          <w:rFonts w:ascii="Times New Roman" w:hAnsi="Times New Roman"/>
          <w:b/>
          <w:sz w:val="24"/>
          <w:szCs w:val="24"/>
        </w:rPr>
      </w:pPr>
      <w:r w:rsidRPr="00FD7D33">
        <w:rPr>
          <w:rFonts w:ascii="Times New Roman" w:hAnsi="Times New Roman"/>
          <w:b/>
          <w:sz w:val="24"/>
          <w:szCs w:val="24"/>
        </w:rPr>
        <w:t xml:space="preserve">Art. 7. </w:t>
      </w:r>
      <w:r w:rsidRPr="00FD7D33">
        <w:rPr>
          <w:rFonts w:ascii="Times New Roman" w:hAnsi="Times New Roman"/>
          <w:sz w:val="24"/>
          <w:szCs w:val="24"/>
        </w:rPr>
        <w:t>Se aprobă</w:t>
      </w:r>
      <w:r w:rsidR="00BB4C75" w:rsidRPr="00FD7D33">
        <w:rPr>
          <w:rFonts w:ascii="Times New Roman" w:hAnsi="Times New Roman"/>
          <w:bCs/>
          <w:iCs/>
          <w:sz w:val="24"/>
          <w:szCs w:val="24"/>
        </w:rPr>
        <w:t xml:space="preserve"> propunerea </w:t>
      </w:r>
      <w:r w:rsidR="00A34FD9">
        <w:rPr>
          <w:rFonts w:ascii="Times New Roman" w:hAnsi="Times New Roman"/>
          <w:bCs/>
          <w:iCs/>
          <w:sz w:val="24"/>
          <w:szCs w:val="24"/>
        </w:rPr>
        <w:t>D</w:t>
      </w:r>
      <w:r w:rsidR="00BB4C75" w:rsidRPr="00FD7D33">
        <w:rPr>
          <w:rFonts w:ascii="Times New Roman" w:hAnsi="Times New Roman"/>
          <w:bCs/>
          <w:iCs/>
          <w:sz w:val="24"/>
          <w:szCs w:val="24"/>
        </w:rPr>
        <w:t xml:space="preserve">lui Prof. Univ. Dr. Bogdan Ovidiu Popescu de acordare a titlului de </w:t>
      </w:r>
      <w:r w:rsidR="00BB4C75" w:rsidRPr="00FD7D33">
        <w:rPr>
          <w:rFonts w:ascii="Times New Roman" w:hAnsi="Times New Roman"/>
          <w:bCs/>
          <w:i/>
          <w:iCs/>
          <w:sz w:val="24"/>
          <w:szCs w:val="24"/>
        </w:rPr>
        <w:t>Doctor Honoris Causa</w:t>
      </w:r>
      <w:r w:rsidR="00BB4C75" w:rsidRPr="00FD7D33">
        <w:rPr>
          <w:rFonts w:ascii="Times New Roman" w:hAnsi="Times New Roman"/>
          <w:bCs/>
          <w:iCs/>
          <w:sz w:val="24"/>
          <w:szCs w:val="24"/>
        </w:rPr>
        <w:t xml:space="preserve"> </w:t>
      </w:r>
      <w:r w:rsidR="002F0A3C">
        <w:rPr>
          <w:rFonts w:ascii="Times New Roman" w:hAnsi="Times New Roman"/>
          <w:bCs/>
          <w:iCs/>
          <w:sz w:val="24"/>
          <w:szCs w:val="24"/>
        </w:rPr>
        <w:t>D</w:t>
      </w:r>
      <w:r w:rsidR="00BB4C75" w:rsidRPr="00FD7D33">
        <w:rPr>
          <w:rFonts w:ascii="Times New Roman" w:hAnsi="Times New Roman"/>
          <w:bCs/>
          <w:iCs/>
          <w:sz w:val="24"/>
          <w:szCs w:val="24"/>
        </w:rPr>
        <w:t>lui Prof. Univ. Dr. Mircea Cărtărescu, Universitatea București</w:t>
      </w:r>
      <w:r w:rsidRPr="00FD7D33">
        <w:rPr>
          <w:rFonts w:ascii="Times New Roman" w:hAnsi="Times New Roman"/>
          <w:sz w:val="24"/>
          <w:szCs w:val="24"/>
        </w:rPr>
        <w:t xml:space="preserve"> (</w:t>
      </w:r>
      <w:r w:rsidR="002F0A3C">
        <w:rPr>
          <w:rFonts w:ascii="Times New Roman" w:hAnsi="Times New Roman"/>
          <w:sz w:val="24"/>
          <w:szCs w:val="24"/>
        </w:rPr>
        <w:t>A</w:t>
      </w:r>
      <w:r w:rsidRPr="00FD7D33">
        <w:rPr>
          <w:rFonts w:ascii="Times New Roman" w:hAnsi="Times New Roman"/>
          <w:sz w:val="24"/>
          <w:szCs w:val="24"/>
        </w:rPr>
        <w:t xml:space="preserve">nexa </w:t>
      </w:r>
      <w:r w:rsidR="00BB4C75" w:rsidRPr="00FD7D33">
        <w:rPr>
          <w:rFonts w:ascii="Times New Roman" w:hAnsi="Times New Roman"/>
          <w:sz w:val="24"/>
          <w:szCs w:val="24"/>
        </w:rPr>
        <w:t>14</w:t>
      </w:r>
      <w:r w:rsidRPr="00FD7D33">
        <w:rPr>
          <w:rFonts w:ascii="Times New Roman" w:hAnsi="Times New Roman"/>
          <w:sz w:val="24"/>
          <w:szCs w:val="24"/>
        </w:rPr>
        <w:t xml:space="preserve">). </w:t>
      </w:r>
    </w:p>
    <w:p w14:paraId="3A614998" w14:textId="01567723" w:rsidR="009E629D" w:rsidRPr="00FD7D33" w:rsidRDefault="009E629D" w:rsidP="00FD7D33">
      <w:pPr>
        <w:tabs>
          <w:tab w:val="left" w:pos="3285"/>
        </w:tabs>
        <w:jc w:val="both"/>
        <w:rPr>
          <w:rFonts w:ascii="Times New Roman" w:hAnsi="Times New Roman"/>
          <w:sz w:val="24"/>
          <w:szCs w:val="24"/>
        </w:rPr>
      </w:pPr>
      <w:r w:rsidRPr="00FD7D33">
        <w:rPr>
          <w:rFonts w:ascii="Times New Roman" w:hAnsi="Times New Roman"/>
          <w:b/>
          <w:sz w:val="24"/>
          <w:szCs w:val="24"/>
        </w:rPr>
        <w:t>Art. 8.</w:t>
      </w:r>
      <w:r w:rsidRPr="00FD7D33">
        <w:rPr>
          <w:rFonts w:ascii="Times New Roman" w:hAnsi="Times New Roman"/>
          <w:sz w:val="24"/>
          <w:szCs w:val="24"/>
        </w:rPr>
        <w:t xml:space="preserve"> Se aprobă </w:t>
      </w:r>
      <w:r w:rsidR="00BB4C75" w:rsidRPr="00FD7D33">
        <w:rPr>
          <w:rFonts w:ascii="Times New Roman" w:hAnsi="Times New Roman"/>
          <w:bCs/>
          <w:iCs/>
          <w:sz w:val="24"/>
          <w:szCs w:val="24"/>
        </w:rPr>
        <w:t xml:space="preserve">propunerea </w:t>
      </w:r>
      <w:r w:rsidR="002F0A3C">
        <w:rPr>
          <w:rFonts w:ascii="Times New Roman" w:hAnsi="Times New Roman"/>
          <w:bCs/>
          <w:iCs/>
          <w:sz w:val="24"/>
          <w:szCs w:val="24"/>
        </w:rPr>
        <w:t>D</w:t>
      </w:r>
      <w:r w:rsidR="00BB4C75" w:rsidRPr="00FD7D33">
        <w:rPr>
          <w:rFonts w:ascii="Times New Roman" w:hAnsi="Times New Roman"/>
          <w:bCs/>
          <w:iCs/>
          <w:sz w:val="24"/>
          <w:szCs w:val="24"/>
        </w:rPr>
        <w:t xml:space="preserve">lui Prof. Univ. Dr. Silviu Pițuru de acordare a titlului de </w:t>
      </w:r>
      <w:r w:rsidR="00BB4C75" w:rsidRPr="00FD7D33">
        <w:rPr>
          <w:rFonts w:ascii="Times New Roman" w:hAnsi="Times New Roman"/>
          <w:bCs/>
          <w:i/>
          <w:iCs/>
          <w:sz w:val="24"/>
          <w:szCs w:val="24"/>
        </w:rPr>
        <w:t>Doctor Honoris Causa</w:t>
      </w:r>
      <w:r w:rsidR="00BB4C75" w:rsidRPr="00FD7D33">
        <w:rPr>
          <w:rFonts w:ascii="Times New Roman" w:hAnsi="Times New Roman"/>
          <w:bCs/>
          <w:iCs/>
          <w:sz w:val="24"/>
          <w:szCs w:val="24"/>
        </w:rPr>
        <w:t xml:space="preserve"> </w:t>
      </w:r>
      <w:r w:rsidR="002F0A3C">
        <w:rPr>
          <w:rFonts w:ascii="Times New Roman" w:hAnsi="Times New Roman"/>
          <w:bCs/>
          <w:iCs/>
          <w:sz w:val="24"/>
          <w:szCs w:val="24"/>
        </w:rPr>
        <w:t>D</w:t>
      </w:r>
      <w:r w:rsidR="00BB4C75" w:rsidRPr="00FD7D33">
        <w:rPr>
          <w:rFonts w:ascii="Times New Roman" w:hAnsi="Times New Roman"/>
          <w:bCs/>
          <w:iCs/>
          <w:sz w:val="24"/>
          <w:szCs w:val="24"/>
        </w:rPr>
        <w:t>lui Prof. Univ. Dr. Simone Grandini, Universitatea din Siena</w:t>
      </w:r>
      <w:r w:rsidR="00BB4C75" w:rsidRPr="00FD7D33">
        <w:rPr>
          <w:rFonts w:ascii="Times New Roman" w:hAnsi="Times New Roman"/>
          <w:sz w:val="24"/>
          <w:szCs w:val="24"/>
        </w:rPr>
        <w:t xml:space="preserve"> </w:t>
      </w:r>
      <w:r w:rsidRPr="00FD7D33">
        <w:rPr>
          <w:rFonts w:ascii="Times New Roman" w:hAnsi="Times New Roman"/>
          <w:sz w:val="24"/>
          <w:szCs w:val="24"/>
        </w:rPr>
        <w:t>(</w:t>
      </w:r>
      <w:r w:rsidR="002F0A3C">
        <w:rPr>
          <w:rFonts w:ascii="Times New Roman" w:hAnsi="Times New Roman"/>
          <w:sz w:val="24"/>
          <w:szCs w:val="24"/>
        </w:rPr>
        <w:t>A</w:t>
      </w:r>
      <w:r w:rsidRPr="00FD7D33">
        <w:rPr>
          <w:rFonts w:ascii="Times New Roman" w:hAnsi="Times New Roman"/>
          <w:sz w:val="24"/>
          <w:szCs w:val="24"/>
        </w:rPr>
        <w:t xml:space="preserve">nexa </w:t>
      </w:r>
      <w:r w:rsidR="00BB4C75" w:rsidRPr="00FD7D33">
        <w:rPr>
          <w:rFonts w:ascii="Times New Roman" w:hAnsi="Times New Roman"/>
          <w:sz w:val="24"/>
          <w:szCs w:val="24"/>
        </w:rPr>
        <w:t>15</w:t>
      </w:r>
      <w:r w:rsidRPr="00FD7D33">
        <w:rPr>
          <w:rFonts w:ascii="Times New Roman" w:hAnsi="Times New Roman"/>
          <w:sz w:val="24"/>
          <w:szCs w:val="24"/>
        </w:rPr>
        <w:t>).</w:t>
      </w:r>
    </w:p>
    <w:p w14:paraId="15CEF67B" w14:textId="77777777" w:rsidR="00381F67" w:rsidRDefault="00381F67" w:rsidP="00FD7D33">
      <w:pPr>
        <w:spacing w:after="193"/>
        <w:jc w:val="both"/>
        <w:rPr>
          <w:rFonts w:ascii="Times New Roman" w:hAnsi="Times New Roman"/>
          <w:b/>
          <w:sz w:val="24"/>
          <w:szCs w:val="24"/>
        </w:rPr>
      </w:pPr>
    </w:p>
    <w:p w14:paraId="08C7FF5D" w14:textId="77777777" w:rsidR="00381F67" w:rsidRDefault="00381F67" w:rsidP="00FD7D33">
      <w:pPr>
        <w:spacing w:after="193"/>
        <w:jc w:val="both"/>
        <w:rPr>
          <w:rFonts w:ascii="Times New Roman" w:hAnsi="Times New Roman"/>
          <w:b/>
          <w:sz w:val="24"/>
          <w:szCs w:val="24"/>
        </w:rPr>
      </w:pPr>
    </w:p>
    <w:p w14:paraId="41511A25" w14:textId="319AE676" w:rsidR="009E629D" w:rsidRPr="00FD7D33" w:rsidRDefault="00C60801" w:rsidP="00FD7D33">
      <w:pPr>
        <w:spacing w:after="193"/>
        <w:jc w:val="both"/>
        <w:rPr>
          <w:rFonts w:ascii="Times New Roman" w:hAnsi="Times New Roman"/>
          <w:sz w:val="24"/>
          <w:szCs w:val="24"/>
        </w:rPr>
      </w:pPr>
      <w:hyperlink r:id="rId12" w:history="1">
        <w:r w:rsidR="009E629D" w:rsidRPr="00C60801">
          <w:rPr>
            <w:rStyle w:val="Hyperlink"/>
            <w:rFonts w:ascii="Times New Roman" w:hAnsi="Times New Roman"/>
            <w:b/>
            <w:sz w:val="24"/>
            <w:szCs w:val="24"/>
          </w:rPr>
          <w:t xml:space="preserve">Art. 9. </w:t>
        </w:r>
        <w:r w:rsidR="009E629D" w:rsidRPr="00C60801">
          <w:rPr>
            <w:rStyle w:val="Hyperlink"/>
            <w:rFonts w:ascii="Times New Roman" w:hAnsi="Times New Roman"/>
            <w:sz w:val="24"/>
            <w:szCs w:val="24"/>
          </w:rPr>
          <w:t xml:space="preserve">Se aprobă </w:t>
        </w:r>
        <w:r w:rsidR="00FC5847" w:rsidRPr="00C60801">
          <w:rPr>
            <w:rStyle w:val="Hyperlink"/>
            <w:rFonts w:ascii="Times New Roman" w:hAnsi="Times New Roman"/>
            <w:i/>
            <w:sz w:val="24"/>
            <w:szCs w:val="24"/>
          </w:rPr>
          <w:t>Metodologia de finanțare a publicațiilor științifice prin programul “Publish not Perish”</w:t>
        </w:r>
        <w:r w:rsidR="00E96169" w:rsidRPr="00C60801">
          <w:rPr>
            <w:rStyle w:val="Hyperlink"/>
            <w:rFonts w:ascii="Times New Roman" w:hAnsi="Times New Roman"/>
            <w:i/>
            <w:sz w:val="24"/>
            <w:szCs w:val="24"/>
          </w:rPr>
          <w:t xml:space="preserve"> 2023</w:t>
        </w:r>
        <w:r w:rsidR="00FC5847" w:rsidRPr="00C60801">
          <w:rPr>
            <w:rStyle w:val="Hyperlink"/>
            <w:rFonts w:ascii="Times New Roman" w:hAnsi="Times New Roman"/>
            <w:i/>
            <w:sz w:val="24"/>
            <w:szCs w:val="24"/>
          </w:rPr>
          <w:t xml:space="preserve"> </w:t>
        </w:r>
        <w:r w:rsidR="00FC5847" w:rsidRPr="00C60801">
          <w:rPr>
            <w:rStyle w:val="Hyperlink"/>
            <w:rFonts w:ascii="Times New Roman" w:hAnsi="Times New Roman"/>
            <w:sz w:val="24"/>
            <w:szCs w:val="24"/>
          </w:rPr>
          <w:t xml:space="preserve"> </w:t>
        </w:r>
        <w:r w:rsidR="009E629D" w:rsidRPr="00C60801">
          <w:rPr>
            <w:rStyle w:val="Hyperlink"/>
            <w:rFonts w:ascii="Times New Roman" w:hAnsi="Times New Roman"/>
            <w:sz w:val="24"/>
            <w:szCs w:val="24"/>
          </w:rPr>
          <w:t>(</w:t>
        </w:r>
        <w:r w:rsidR="00381F67" w:rsidRPr="00C60801">
          <w:rPr>
            <w:rStyle w:val="Hyperlink"/>
            <w:rFonts w:ascii="Times New Roman" w:hAnsi="Times New Roman"/>
            <w:sz w:val="24"/>
            <w:szCs w:val="24"/>
          </w:rPr>
          <w:t>A</w:t>
        </w:r>
        <w:r w:rsidR="00FC5847" w:rsidRPr="00C60801">
          <w:rPr>
            <w:rStyle w:val="Hyperlink"/>
            <w:rFonts w:ascii="Times New Roman" w:hAnsi="Times New Roman"/>
            <w:sz w:val="24"/>
            <w:szCs w:val="24"/>
          </w:rPr>
          <w:t>nexa 16</w:t>
        </w:r>
        <w:r w:rsidR="009E629D" w:rsidRPr="00C60801">
          <w:rPr>
            <w:rStyle w:val="Hyperlink"/>
            <w:rFonts w:ascii="Times New Roman" w:hAnsi="Times New Roman"/>
            <w:sz w:val="24"/>
            <w:szCs w:val="24"/>
          </w:rPr>
          <w:t>).</w:t>
        </w:r>
      </w:hyperlink>
    </w:p>
    <w:p w14:paraId="3A19BD09" w14:textId="284CE9B4" w:rsidR="009E629D" w:rsidRPr="00FD7D33" w:rsidRDefault="009E629D" w:rsidP="00FD7D33">
      <w:pPr>
        <w:jc w:val="both"/>
        <w:rPr>
          <w:rFonts w:ascii="Times New Roman" w:hAnsi="Times New Roman"/>
          <w:sz w:val="24"/>
          <w:szCs w:val="24"/>
        </w:rPr>
      </w:pPr>
      <w:r w:rsidRPr="00FD7D33">
        <w:rPr>
          <w:rFonts w:ascii="Times New Roman" w:hAnsi="Times New Roman"/>
          <w:b/>
          <w:sz w:val="24"/>
          <w:szCs w:val="24"/>
        </w:rPr>
        <w:t>Art. 10.</w:t>
      </w:r>
      <w:r w:rsidRPr="00FD7D33">
        <w:rPr>
          <w:rFonts w:ascii="Times New Roman" w:hAnsi="Times New Roman"/>
          <w:sz w:val="24"/>
          <w:szCs w:val="24"/>
        </w:rPr>
        <w:t xml:space="preserve"> </w:t>
      </w:r>
      <w:r w:rsidRPr="00FD7D33">
        <w:rPr>
          <w:rFonts w:ascii="Times New Roman" w:hAnsi="Times New Roman"/>
          <w:bCs/>
          <w:sz w:val="24"/>
          <w:szCs w:val="24"/>
        </w:rPr>
        <w:t xml:space="preserve">Se aprobă </w:t>
      </w:r>
      <w:r w:rsidR="00F31CF5" w:rsidRPr="00FD7D33">
        <w:rPr>
          <w:rFonts w:ascii="Times New Roman" w:hAnsi="Times New Roman"/>
          <w:bCs/>
          <w:sz w:val="24"/>
          <w:szCs w:val="24"/>
        </w:rPr>
        <w:t xml:space="preserve">propunerea de </w:t>
      </w:r>
      <w:r w:rsidR="00E96169">
        <w:rPr>
          <w:rFonts w:ascii="Times New Roman" w:hAnsi="Times New Roman"/>
          <w:bCs/>
          <w:sz w:val="24"/>
          <w:szCs w:val="24"/>
        </w:rPr>
        <w:t>trimitere</w:t>
      </w:r>
      <w:r w:rsidR="00E96169" w:rsidRPr="00FD7D33">
        <w:rPr>
          <w:rFonts w:ascii="Times New Roman" w:hAnsi="Times New Roman"/>
          <w:bCs/>
          <w:sz w:val="24"/>
          <w:szCs w:val="24"/>
        </w:rPr>
        <w:t xml:space="preserve"> </w:t>
      </w:r>
      <w:r w:rsidR="00F31CF5" w:rsidRPr="00FD7D33">
        <w:rPr>
          <w:rFonts w:ascii="Times New Roman" w:hAnsi="Times New Roman"/>
          <w:bCs/>
          <w:sz w:val="24"/>
          <w:szCs w:val="24"/>
        </w:rPr>
        <w:t xml:space="preserve">a cazului </w:t>
      </w:r>
      <w:r w:rsidR="004B4116">
        <w:rPr>
          <w:rFonts w:ascii="Times New Roman" w:hAnsi="Times New Roman"/>
          <w:bCs/>
          <w:sz w:val="24"/>
          <w:szCs w:val="24"/>
        </w:rPr>
        <w:t>D</w:t>
      </w:r>
      <w:r w:rsidR="00F31CF5" w:rsidRPr="00FD7D33">
        <w:rPr>
          <w:rFonts w:ascii="Times New Roman" w:hAnsi="Times New Roman"/>
          <w:bCs/>
          <w:sz w:val="24"/>
          <w:szCs w:val="24"/>
        </w:rPr>
        <w:t xml:space="preserve">nei Asist. Univ. Dr. Adam Mihaela Mădălina </w:t>
      </w:r>
      <w:r w:rsidR="00E96169">
        <w:rPr>
          <w:rFonts w:ascii="Times New Roman" w:hAnsi="Times New Roman"/>
          <w:bCs/>
          <w:sz w:val="24"/>
          <w:szCs w:val="24"/>
        </w:rPr>
        <w:t>c</w:t>
      </w:r>
      <w:r w:rsidR="004B4116">
        <w:rPr>
          <w:rFonts w:ascii="Times New Roman" w:hAnsi="Times New Roman"/>
          <w:bCs/>
          <w:sz w:val="24"/>
          <w:szCs w:val="24"/>
        </w:rPr>
        <w:t>ă</w:t>
      </w:r>
      <w:r w:rsidR="00E96169">
        <w:rPr>
          <w:rFonts w:ascii="Times New Roman" w:hAnsi="Times New Roman"/>
          <w:bCs/>
          <w:sz w:val="24"/>
          <w:szCs w:val="24"/>
        </w:rPr>
        <w:t>tre</w:t>
      </w:r>
      <w:r w:rsidR="00F31CF5" w:rsidRPr="00FD7D33">
        <w:rPr>
          <w:rFonts w:ascii="Times New Roman" w:hAnsi="Times New Roman"/>
          <w:bCs/>
          <w:sz w:val="24"/>
          <w:szCs w:val="24"/>
        </w:rPr>
        <w:t xml:space="preserve"> </w:t>
      </w:r>
      <w:r w:rsidR="00F31CF5" w:rsidRPr="00FD7D33">
        <w:rPr>
          <w:rFonts w:ascii="Times New Roman" w:hAnsi="Times New Roman"/>
          <w:bCs/>
          <w:i/>
          <w:sz w:val="24"/>
          <w:szCs w:val="24"/>
        </w:rPr>
        <w:t>Comisi</w:t>
      </w:r>
      <w:r w:rsidR="00E96169">
        <w:rPr>
          <w:rFonts w:ascii="Times New Roman" w:hAnsi="Times New Roman"/>
          <w:bCs/>
          <w:i/>
          <w:sz w:val="24"/>
          <w:szCs w:val="24"/>
        </w:rPr>
        <w:t>a</w:t>
      </w:r>
      <w:r w:rsidR="00F31CF5" w:rsidRPr="00FD7D33">
        <w:rPr>
          <w:rFonts w:ascii="Times New Roman" w:hAnsi="Times New Roman"/>
          <w:bCs/>
          <w:i/>
          <w:sz w:val="24"/>
          <w:szCs w:val="24"/>
        </w:rPr>
        <w:t xml:space="preserve"> de analiză a abaterilor disciplinare</w:t>
      </w:r>
      <w:r w:rsidR="00F31CF5" w:rsidRPr="00FD7D33">
        <w:rPr>
          <w:rFonts w:ascii="Times New Roman" w:hAnsi="Times New Roman"/>
          <w:bCs/>
          <w:sz w:val="24"/>
          <w:szCs w:val="24"/>
        </w:rPr>
        <w:t xml:space="preserve">, în vederea efectuării demersurilor </w:t>
      </w:r>
      <w:r w:rsidR="006154DF">
        <w:rPr>
          <w:rFonts w:ascii="Times New Roman" w:hAnsi="Times New Roman"/>
          <w:bCs/>
          <w:sz w:val="24"/>
          <w:szCs w:val="24"/>
        </w:rPr>
        <w:t xml:space="preserve">ce se impun </w:t>
      </w:r>
      <w:r w:rsidRPr="00FD7D33">
        <w:rPr>
          <w:rFonts w:ascii="Times New Roman" w:hAnsi="Times New Roman"/>
          <w:sz w:val="24"/>
          <w:szCs w:val="24"/>
        </w:rPr>
        <w:t>(</w:t>
      </w:r>
      <w:r w:rsidR="004B4116">
        <w:rPr>
          <w:rFonts w:ascii="Times New Roman" w:hAnsi="Times New Roman"/>
          <w:sz w:val="24"/>
          <w:szCs w:val="24"/>
        </w:rPr>
        <w:t>A</w:t>
      </w:r>
      <w:r w:rsidRPr="00FD7D33">
        <w:rPr>
          <w:rFonts w:ascii="Times New Roman" w:hAnsi="Times New Roman"/>
          <w:sz w:val="24"/>
          <w:szCs w:val="24"/>
        </w:rPr>
        <w:t>nexa 1</w:t>
      </w:r>
      <w:r w:rsidR="001321EE" w:rsidRPr="00FD7D33">
        <w:rPr>
          <w:rFonts w:ascii="Times New Roman" w:hAnsi="Times New Roman"/>
          <w:sz w:val="24"/>
          <w:szCs w:val="24"/>
        </w:rPr>
        <w:t>7</w:t>
      </w:r>
      <w:r w:rsidRPr="00FD7D33">
        <w:rPr>
          <w:rFonts w:ascii="Times New Roman" w:hAnsi="Times New Roman"/>
          <w:sz w:val="24"/>
          <w:szCs w:val="24"/>
        </w:rPr>
        <w:t>).</w:t>
      </w:r>
    </w:p>
    <w:p w14:paraId="0875E1A8" w14:textId="6F760427" w:rsidR="009E629D" w:rsidRPr="00FD7D33" w:rsidRDefault="009E629D" w:rsidP="00FD7D33">
      <w:pPr>
        <w:tabs>
          <w:tab w:val="left" w:pos="3285"/>
        </w:tabs>
        <w:jc w:val="both"/>
        <w:rPr>
          <w:rFonts w:ascii="Times New Roman" w:hAnsi="Times New Roman"/>
          <w:sz w:val="24"/>
          <w:szCs w:val="24"/>
        </w:rPr>
      </w:pPr>
      <w:r w:rsidRPr="00FD7D33">
        <w:rPr>
          <w:rFonts w:ascii="Times New Roman" w:hAnsi="Times New Roman"/>
          <w:b/>
          <w:sz w:val="24"/>
          <w:szCs w:val="24"/>
        </w:rPr>
        <w:t>Art. 11.</w:t>
      </w:r>
      <w:r w:rsidRPr="00FD7D33">
        <w:rPr>
          <w:rFonts w:ascii="Times New Roman" w:hAnsi="Times New Roman"/>
          <w:sz w:val="24"/>
          <w:szCs w:val="24"/>
        </w:rPr>
        <w:t xml:space="preserve"> Se aprobă </w:t>
      </w:r>
      <w:r w:rsidR="001321EE" w:rsidRPr="00FD7D33">
        <w:rPr>
          <w:rFonts w:ascii="Times New Roman" w:hAnsi="Times New Roman"/>
          <w:sz w:val="24"/>
          <w:szCs w:val="24"/>
        </w:rPr>
        <w:t xml:space="preserve">propunerea de suspendare, pe parcursul investigării abaterilor disciplinare, a activității didactice desfășurate în cadrul UMFCD de către </w:t>
      </w:r>
      <w:r w:rsidR="0092220E">
        <w:rPr>
          <w:rFonts w:ascii="Times New Roman" w:hAnsi="Times New Roman"/>
          <w:sz w:val="24"/>
          <w:szCs w:val="24"/>
        </w:rPr>
        <w:t>D</w:t>
      </w:r>
      <w:r w:rsidR="001321EE" w:rsidRPr="00FD7D33">
        <w:rPr>
          <w:rFonts w:ascii="Times New Roman" w:hAnsi="Times New Roman"/>
          <w:sz w:val="24"/>
          <w:szCs w:val="24"/>
        </w:rPr>
        <w:t xml:space="preserve">na. Asist. Univ. Dr. </w:t>
      </w:r>
      <w:r w:rsidR="001321EE" w:rsidRPr="00FD7D33">
        <w:rPr>
          <w:rFonts w:ascii="Times New Roman" w:hAnsi="Times New Roman"/>
          <w:bCs/>
          <w:sz w:val="24"/>
          <w:szCs w:val="24"/>
        </w:rPr>
        <w:t xml:space="preserve">Adam Mihaela Mădălina </w:t>
      </w:r>
      <w:r w:rsidRPr="00FD7D33">
        <w:rPr>
          <w:rFonts w:ascii="Times New Roman" w:hAnsi="Times New Roman"/>
          <w:sz w:val="24"/>
          <w:szCs w:val="24"/>
        </w:rPr>
        <w:t>(</w:t>
      </w:r>
      <w:r w:rsidR="0092220E">
        <w:rPr>
          <w:rFonts w:ascii="Times New Roman" w:hAnsi="Times New Roman"/>
          <w:sz w:val="24"/>
          <w:szCs w:val="24"/>
        </w:rPr>
        <w:t>A</w:t>
      </w:r>
      <w:r w:rsidRPr="00FD7D33">
        <w:rPr>
          <w:rFonts w:ascii="Times New Roman" w:hAnsi="Times New Roman"/>
          <w:sz w:val="24"/>
          <w:szCs w:val="24"/>
        </w:rPr>
        <w:t>nexa 1</w:t>
      </w:r>
      <w:r w:rsidR="001321EE" w:rsidRPr="00FD7D33">
        <w:rPr>
          <w:rFonts w:ascii="Times New Roman" w:hAnsi="Times New Roman"/>
          <w:sz w:val="24"/>
          <w:szCs w:val="24"/>
        </w:rPr>
        <w:t>7</w:t>
      </w:r>
      <w:r w:rsidRPr="00FD7D33">
        <w:rPr>
          <w:rFonts w:ascii="Times New Roman" w:hAnsi="Times New Roman"/>
          <w:sz w:val="24"/>
          <w:szCs w:val="24"/>
        </w:rPr>
        <w:t>).</w:t>
      </w:r>
    </w:p>
    <w:p w14:paraId="2D5EA646" w14:textId="0B16FE92" w:rsidR="009E629D" w:rsidRPr="00FD7D33" w:rsidRDefault="009E629D" w:rsidP="00FD7D33">
      <w:pPr>
        <w:tabs>
          <w:tab w:val="left" w:pos="3285"/>
        </w:tabs>
        <w:jc w:val="both"/>
        <w:rPr>
          <w:rFonts w:ascii="Times New Roman" w:hAnsi="Times New Roman"/>
          <w:sz w:val="24"/>
          <w:szCs w:val="24"/>
        </w:rPr>
      </w:pPr>
      <w:r w:rsidRPr="00FD7D33">
        <w:rPr>
          <w:rFonts w:ascii="Times New Roman" w:hAnsi="Times New Roman"/>
          <w:b/>
          <w:sz w:val="24"/>
          <w:szCs w:val="24"/>
        </w:rPr>
        <w:t>Art. 12.</w:t>
      </w:r>
      <w:r w:rsidRPr="00FD7D33">
        <w:rPr>
          <w:rFonts w:ascii="Times New Roman" w:hAnsi="Times New Roman"/>
          <w:sz w:val="24"/>
          <w:szCs w:val="24"/>
        </w:rPr>
        <w:t xml:space="preserve"> Se aprobă </w:t>
      </w:r>
      <w:r w:rsidR="002244A3" w:rsidRPr="00FD7D33">
        <w:rPr>
          <w:rFonts w:ascii="Times New Roman" w:hAnsi="Times New Roman"/>
          <w:sz w:val="24"/>
          <w:szCs w:val="24"/>
        </w:rPr>
        <w:t xml:space="preserve">solicitările de prelungire pentru 12 studenți doctoranzi </w:t>
      </w:r>
      <w:r w:rsidRPr="00FD7D33">
        <w:rPr>
          <w:rFonts w:ascii="Times New Roman" w:hAnsi="Times New Roman"/>
          <w:sz w:val="24"/>
          <w:szCs w:val="24"/>
        </w:rPr>
        <w:t>(</w:t>
      </w:r>
      <w:r w:rsidR="00167AF5">
        <w:rPr>
          <w:rFonts w:ascii="Times New Roman" w:hAnsi="Times New Roman"/>
          <w:sz w:val="24"/>
          <w:szCs w:val="24"/>
        </w:rPr>
        <w:t>A</w:t>
      </w:r>
      <w:r w:rsidRPr="00FD7D33">
        <w:rPr>
          <w:rFonts w:ascii="Times New Roman" w:hAnsi="Times New Roman"/>
          <w:sz w:val="24"/>
          <w:szCs w:val="24"/>
        </w:rPr>
        <w:t>nexa 1</w:t>
      </w:r>
      <w:r w:rsidR="002244A3" w:rsidRPr="00FD7D33">
        <w:rPr>
          <w:rFonts w:ascii="Times New Roman" w:hAnsi="Times New Roman"/>
          <w:sz w:val="24"/>
          <w:szCs w:val="24"/>
        </w:rPr>
        <w:t>8</w:t>
      </w:r>
      <w:r w:rsidRPr="00FD7D33">
        <w:rPr>
          <w:rFonts w:ascii="Times New Roman" w:hAnsi="Times New Roman"/>
          <w:sz w:val="24"/>
          <w:szCs w:val="24"/>
        </w:rPr>
        <w:t>).</w:t>
      </w:r>
    </w:p>
    <w:p w14:paraId="231DA6C5" w14:textId="409F13AA" w:rsidR="009E629D" w:rsidRPr="00FD7D33" w:rsidRDefault="00164E25" w:rsidP="00FD7D33">
      <w:pPr>
        <w:ind w:right="-113"/>
        <w:jc w:val="both"/>
        <w:rPr>
          <w:rFonts w:ascii="Times New Roman" w:hAnsi="Times New Roman"/>
          <w:sz w:val="24"/>
          <w:szCs w:val="24"/>
        </w:rPr>
      </w:pPr>
      <w:hyperlink r:id="rId13" w:history="1">
        <w:r w:rsidR="009E629D" w:rsidRPr="00164E25">
          <w:rPr>
            <w:rStyle w:val="Hyperlink"/>
            <w:rFonts w:ascii="Times New Roman" w:hAnsi="Times New Roman"/>
            <w:b/>
            <w:sz w:val="24"/>
            <w:szCs w:val="24"/>
          </w:rPr>
          <w:t>Art. 13.</w:t>
        </w:r>
        <w:r w:rsidR="009E629D" w:rsidRPr="00164E25">
          <w:rPr>
            <w:rStyle w:val="Hyperlink"/>
            <w:rFonts w:ascii="Times New Roman" w:hAnsi="Times New Roman"/>
            <w:sz w:val="24"/>
            <w:szCs w:val="24"/>
          </w:rPr>
          <w:t xml:space="preserve"> </w:t>
        </w:r>
        <w:r w:rsidR="009E629D" w:rsidRPr="00164E25">
          <w:rPr>
            <w:rStyle w:val="Hyperlink"/>
            <w:rFonts w:ascii="Times New Roman" w:hAnsi="Times New Roman"/>
            <w:sz w:val="24"/>
            <w:szCs w:val="24"/>
            <w:shd w:val="clear" w:color="auto" w:fill="FFFFFF"/>
          </w:rPr>
          <w:t xml:space="preserve">Se aprobă </w:t>
        </w:r>
        <w:r w:rsidR="002244A3" w:rsidRPr="00164E25">
          <w:rPr>
            <w:rStyle w:val="Hyperlink"/>
            <w:rFonts w:ascii="Times New Roman" w:hAnsi="Times New Roman"/>
            <w:i/>
            <w:sz w:val="24"/>
            <w:szCs w:val="24"/>
          </w:rPr>
          <w:t xml:space="preserve">Metodologia de admitere la studiile universitare de doctorat – sesiunea </w:t>
        </w:r>
        <w:r w:rsidR="007B5B52" w:rsidRPr="00164E25">
          <w:rPr>
            <w:rStyle w:val="Hyperlink"/>
            <w:rFonts w:ascii="Times New Roman" w:hAnsi="Times New Roman"/>
            <w:i/>
            <w:sz w:val="24"/>
            <w:szCs w:val="24"/>
          </w:rPr>
          <w:t>I</w:t>
        </w:r>
        <w:r w:rsidR="002244A3" w:rsidRPr="00164E25">
          <w:rPr>
            <w:rStyle w:val="Hyperlink"/>
            <w:rFonts w:ascii="Times New Roman" w:hAnsi="Times New Roman"/>
            <w:i/>
            <w:sz w:val="24"/>
            <w:szCs w:val="24"/>
          </w:rPr>
          <w:t>ulie 2023</w:t>
        </w:r>
        <w:r w:rsidR="002244A3" w:rsidRPr="00164E25">
          <w:rPr>
            <w:rStyle w:val="Hyperlink"/>
            <w:rFonts w:ascii="Times New Roman" w:hAnsi="Times New Roman"/>
            <w:sz w:val="24"/>
            <w:szCs w:val="24"/>
          </w:rPr>
          <w:t xml:space="preserve"> </w:t>
        </w:r>
        <w:r w:rsidR="009E629D" w:rsidRPr="00164E25">
          <w:rPr>
            <w:rStyle w:val="Hyperlink"/>
            <w:rFonts w:ascii="Times New Roman" w:hAnsi="Times New Roman"/>
            <w:sz w:val="24"/>
            <w:szCs w:val="24"/>
          </w:rPr>
          <w:t>(</w:t>
        </w:r>
        <w:r w:rsidR="00D52A14" w:rsidRPr="00164E25">
          <w:rPr>
            <w:rStyle w:val="Hyperlink"/>
            <w:rFonts w:ascii="Times New Roman" w:hAnsi="Times New Roman"/>
            <w:sz w:val="24"/>
            <w:szCs w:val="24"/>
          </w:rPr>
          <w:t>A</w:t>
        </w:r>
        <w:r w:rsidR="009E629D" w:rsidRPr="00164E25">
          <w:rPr>
            <w:rStyle w:val="Hyperlink"/>
            <w:rFonts w:ascii="Times New Roman" w:hAnsi="Times New Roman"/>
            <w:sz w:val="24"/>
            <w:szCs w:val="24"/>
          </w:rPr>
          <w:t>nexa 1</w:t>
        </w:r>
        <w:r w:rsidR="002244A3" w:rsidRPr="00164E25">
          <w:rPr>
            <w:rStyle w:val="Hyperlink"/>
            <w:rFonts w:ascii="Times New Roman" w:hAnsi="Times New Roman"/>
            <w:sz w:val="24"/>
            <w:szCs w:val="24"/>
          </w:rPr>
          <w:t>9</w:t>
        </w:r>
        <w:r w:rsidR="009E629D" w:rsidRPr="00164E25">
          <w:rPr>
            <w:rStyle w:val="Hyperlink"/>
            <w:rFonts w:ascii="Times New Roman" w:hAnsi="Times New Roman"/>
            <w:sz w:val="24"/>
            <w:szCs w:val="24"/>
          </w:rPr>
          <w:t>).</w:t>
        </w:r>
      </w:hyperlink>
      <w:r w:rsidR="009E629D" w:rsidRPr="00FD7D33">
        <w:rPr>
          <w:rFonts w:ascii="Times New Roman" w:hAnsi="Times New Roman"/>
          <w:sz w:val="24"/>
          <w:szCs w:val="24"/>
        </w:rPr>
        <w:t xml:space="preserve"> </w:t>
      </w:r>
    </w:p>
    <w:p w14:paraId="43939727" w14:textId="0EAF930A" w:rsidR="002244A3" w:rsidRPr="00FD7D33" w:rsidRDefault="00135C7A" w:rsidP="00FD7D33">
      <w:pPr>
        <w:ind w:right="-113"/>
        <w:jc w:val="both"/>
        <w:rPr>
          <w:rFonts w:ascii="Times New Roman" w:hAnsi="Times New Roman"/>
          <w:sz w:val="24"/>
          <w:szCs w:val="24"/>
        </w:rPr>
      </w:pPr>
      <w:hyperlink r:id="rId14" w:history="1">
        <w:r w:rsidR="002244A3" w:rsidRPr="00135C7A">
          <w:rPr>
            <w:rStyle w:val="Hyperlink"/>
            <w:rFonts w:ascii="Times New Roman" w:hAnsi="Times New Roman"/>
            <w:b/>
            <w:sz w:val="24"/>
            <w:szCs w:val="24"/>
          </w:rPr>
          <w:t>Art. 14.</w:t>
        </w:r>
        <w:r w:rsidR="002244A3" w:rsidRPr="00135C7A">
          <w:rPr>
            <w:rStyle w:val="Hyperlink"/>
            <w:rFonts w:ascii="Times New Roman" w:hAnsi="Times New Roman"/>
            <w:sz w:val="24"/>
            <w:szCs w:val="24"/>
          </w:rPr>
          <w:t xml:space="preserve"> Se aprobă </w:t>
        </w:r>
        <w:r w:rsidR="002244A3" w:rsidRPr="00135C7A">
          <w:rPr>
            <w:rStyle w:val="Hyperlink"/>
            <w:rFonts w:ascii="Times New Roman" w:hAnsi="Times New Roman"/>
            <w:i/>
            <w:sz w:val="24"/>
            <w:szCs w:val="24"/>
          </w:rPr>
          <w:t xml:space="preserve">Metodologia de acordarea a burselor de studiu pentru studenții doctoranzi care au cetăţenia unui stat terţ al Uniunii Europene, Spaţiului Economic European și Confederaţiei Elveţiene </w:t>
        </w:r>
        <w:r w:rsidR="002244A3" w:rsidRPr="00135C7A">
          <w:rPr>
            <w:rStyle w:val="Hyperlink"/>
            <w:rFonts w:ascii="Times New Roman" w:hAnsi="Times New Roman"/>
            <w:sz w:val="24"/>
            <w:szCs w:val="24"/>
          </w:rPr>
          <w:t>(</w:t>
        </w:r>
        <w:r w:rsidR="007B5B52" w:rsidRPr="00135C7A">
          <w:rPr>
            <w:rStyle w:val="Hyperlink"/>
            <w:rFonts w:ascii="Times New Roman" w:hAnsi="Times New Roman"/>
            <w:sz w:val="24"/>
            <w:szCs w:val="24"/>
          </w:rPr>
          <w:t>A</w:t>
        </w:r>
        <w:r w:rsidR="002244A3" w:rsidRPr="00135C7A">
          <w:rPr>
            <w:rStyle w:val="Hyperlink"/>
            <w:rFonts w:ascii="Times New Roman" w:hAnsi="Times New Roman"/>
            <w:sz w:val="24"/>
            <w:szCs w:val="24"/>
          </w:rPr>
          <w:t>nexa 20).</w:t>
        </w:r>
      </w:hyperlink>
    </w:p>
    <w:p w14:paraId="101A86DE" w14:textId="7431B3D0" w:rsidR="00E0076D" w:rsidRPr="00FD7D33" w:rsidRDefault="00E0076D" w:rsidP="00FD7D33">
      <w:pPr>
        <w:ind w:right="-113"/>
        <w:jc w:val="both"/>
        <w:rPr>
          <w:rFonts w:ascii="Times New Roman" w:hAnsi="Times New Roman"/>
          <w:sz w:val="24"/>
          <w:szCs w:val="24"/>
        </w:rPr>
      </w:pPr>
      <w:r w:rsidRPr="00FD7D33">
        <w:rPr>
          <w:rFonts w:ascii="Times New Roman" w:hAnsi="Times New Roman"/>
          <w:b/>
          <w:sz w:val="24"/>
          <w:szCs w:val="24"/>
        </w:rPr>
        <w:t>Art. 15.</w:t>
      </w:r>
      <w:r w:rsidRPr="00FD7D33">
        <w:rPr>
          <w:rFonts w:ascii="Times New Roman" w:hAnsi="Times New Roman"/>
          <w:sz w:val="24"/>
          <w:szCs w:val="24"/>
        </w:rPr>
        <w:t xml:space="preserve"> Se aprobă cererile de acordare a calității de membru al Școlii Doctorale din cadrul I.O.S.U.D.- Universitatea de Medicină și Farmacie ”Carol Davila” din București, în urma constatării îndeplinirii standardelor specifice, pentru trei cadre didactice abilitate: Prof.</w:t>
      </w:r>
      <w:r w:rsidR="00E96169">
        <w:rPr>
          <w:rFonts w:ascii="Times New Roman" w:hAnsi="Times New Roman"/>
          <w:sz w:val="24"/>
          <w:szCs w:val="24"/>
        </w:rPr>
        <w:t xml:space="preserve"> U</w:t>
      </w:r>
      <w:r w:rsidRPr="00FD7D33">
        <w:rPr>
          <w:rFonts w:ascii="Times New Roman" w:hAnsi="Times New Roman"/>
          <w:sz w:val="24"/>
          <w:szCs w:val="24"/>
        </w:rPr>
        <w:t>niv.</w:t>
      </w:r>
      <w:r w:rsidR="00E96169">
        <w:rPr>
          <w:rFonts w:ascii="Times New Roman" w:hAnsi="Times New Roman"/>
          <w:sz w:val="24"/>
          <w:szCs w:val="24"/>
        </w:rPr>
        <w:t xml:space="preserve"> D</w:t>
      </w:r>
      <w:r w:rsidRPr="00FD7D33">
        <w:rPr>
          <w:rFonts w:ascii="Times New Roman" w:hAnsi="Times New Roman"/>
          <w:sz w:val="24"/>
          <w:szCs w:val="24"/>
        </w:rPr>
        <w:t>r. Tănase Alina Daniela – domeniul Medicină, Conf.</w:t>
      </w:r>
      <w:r w:rsidR="00E96169">
        <w:rPr>
          <w:rFonts w:ascii="Times New Roman" w:hAnsi="Times New Roman"/>
          <w:sz w:val="24"/>
          <w:szCs w:val="24"/>
        </w:rPr>
        <w:t xml:space="preserve"> U</w:t>
      </w:r>
      <w:r w:rsidRPr="00FD7D33">
        <w:rPr>
          <w:rFonts w:ascii="Times New Roman" w:hAnsi="Times New Roman"/>
          <w:sz w:val="24"/>
          <w:szCs w:val="24"/>
        </w:rPr>
        <w:t>niv.</w:t>
      </w:r>
      <w:r w:rsidR="00E96169">
        <w:rPr>
          <w:rFonts w:ascii="Times New Roman" w:hAnsi="Times New Roman"/>
          <w:sz w:val="24"/>
          <w:szCs w:val="24"/>
        </w:rPr>
        <w:t xml:space="preserve"> D</w:t>
      </w:r>
      <w:r w:rsidRPr="00FD7D33">
        <w:rPr>
          <w:rFonts w:ascii="Times New Roman" w:hAnsi="Times New Roman"/>
          <w:sz w:val="24"/>
          <w:szCs w:val="24"/>
        </w:rPr>
        <w:t>r. Ulici Alexandru – domeniul Medicină, Conf.</w:t>
      </w:r>
      <w:r w:rsidR="00E96169">
        <w:rPr>
          <w:rFonts w:ascii="Times New Roman" w:hAnsi="Times New Roman"/>
          <w:sz w:val="24"/>
          <w:szCs w:val="24"/>
        </w:rPr>
        <w:t xml:space="preserve"> U</w:t>
      </w:r>
      <w:r w:rsidRPr="00FD7D33">
        <w:rPr>
          <w:rFonts w:ascii="Times New Roman" w:hAnsi="Times New Roman"/>
          <w:sz w:val="24"/>
          <w:szCs w:val="24"/>
        </w:rPr>
        <w:t>niv.</w:t>
      </w:r>
      <w:r w:rsidR="00E96169">
        <w:rPr>
          <w:rFonts w:ascii="Times New Roman" w:hAnsi="Times New Roman"/>
          <w:sz w:val="24"/>
          <w:szCs w:val="24"/>
        </w:rPr>
        <w:t xml:space="preserve"> D</w:t>
      </w:r>
      <w:r w:rsidRPr="00FD7D33">
        <w:rPr>
          <w:rFonts w:ascii="Times New Roman" w:hAnsi="Times New Roman"/>
          <w:sz w:val="24"/>
          <w:szCs w:val="24"/>
        </w:rPr>
        <w:t>r. Olaru Octavian Tudorel – domeniul Farmacie (</w:t>
      </w:r>
      <w:r w:rsidR="001C122E">
        <w:rPr>
          <w:rFonts w:ascii="Times New Roman" w:hAnsi="Times New Roman"/>
          <w:sz w:val="24"/>
          <w:szCs w:val="24"/>
        </w:rPr>
        <w:t>A</w:t>
      </w:r>
      <w:r w:rsidRPr="00FD7D33">
        <w:rPr>
          <w:rFonts w:ascii="Times New Roman" w:hAnsi="Times New Roman"/>
          <w:sz w:val="24"/>
          <w:szCs w:val="24"/>
        </w:rPr>
        <w:t>nexa 21).</w:t>
      </w:r>
    </w:p>
    <w:p w14:paraId="64B4A200" w14:textId="63ECACDF" w:rsidR="00E0076D" w:rsidRPr="006231C3" w:rsidRDefault="00B52FBE" w:rsidP="00E96169">
      <w:pPr>
        <w:tabs>
          <w:tab w:val="left" w:pos="3285"/>
        </w:tabs>
        <w:jc w:val="both"/>
        <w:rPr>
          <w:rFonts w:ascii="Times New Roman" w:hAnsi="Times New Roman"/>
          <w:i/>
          <w:sz w:val="24"/>
          <w:szCs w:val="24"/>
        </w:rPr>
      </w:pPr>
      <w:hyperlink r:id="rId15" w:history="1">
        <w:r w:rsidR="00E0076D" w:rsidRPr="00B52FBE">
          <w:rPr>
            <w:rStyle w:val="Hyperlink"/>
            <w:rFonts w:ascii="Times New Roman" w:hAnsi="Times New Roman"/>
            <w:b/>
            <w:sz w:val="24"/>
            <w:szCs w:val="24"/>
          </w:rPr>
          <w:t>Art. 16.</w:t>
        </w:r>
        <w:r w:rsidR="00E0076D" w:rsidRPr="00B52FBE">
          <w:rPr>
            <w:rStyle w:val="Hyperlink"/>
            <w:rFonts w:ascii="Times New Roman" w:hAnsi="Times New Roman"/>
            <w:sz w:val="24"/>
            <w:szCs w:val="24"/>
          </w:rPr>
          <w:t xml:space="preserve"> Se aprobă </w:t>
        </w:r>
        <w:r w:rsidR="00E0076D" w:rsidRPr="00B52FBE">
          <w:rPr>
            <w:rStyle w:val="Hyperlink"/>
            <w:rFonts w:ascii="Times New Roman" w:hAnsi="Times New Roman"/>
            <w:i/>
            <w:sz w:val="24"/>
            <w:szCs w:val="24"/>
          </w:rPr>
          <w:t>Metodologia</w:t>
        </w:r>
        <w:r w:rsidR="00E96169" w:rsidRPr="00B52FBE">
          <w:rPr>
            <w:rStyle w:val="Hyperlink"/>
            <w:rFonts w:ascii="Times New Roman" w:hAnsi="Times New Roman"/>
            <w:i/>
            <w:sz w:val="24"/>
            <w:szCs w:val="24"/>
          </w:rPr>
          <w:t xml:space="preserve"> Senatului in vederea aplicarii prevederilor Legii </w:t>
        </w:r>
        <w:r w:rsidR="001C122E" w:rsidRPr="00B52FBE">
          <w:rPr>
            <w:rStyle w:val="Hyperlink"/>
            <w:rFonts w:ascii="Times New Roman" w:hAnsi="Times New Roman"/>
            <w:i/>
            <w:sz w:val="24"/>
            <w:szCs w:val="24"/>
          </w:rPr>
          <w:t>N</w:t>
        </w:r>
        <w:r w:rsidR="00E96169" w:rsidRPr="00B52FBE">
          <w:rPr>
            <w:rStyle w:val="Hyperlink"/>
            <w:rFonts w:ascii="Times New Roman" w:hAnsi="Times New Roman"/>
            <w:i/>
            <w:sz w:val="24"/>
            <w:szCs w:val="24"/>
          </w:rPr>
          <w:t xml:space="preserve">r. 310/2022 privind aprobarea OG </w:t>
        </w:r>
        <w:r w:rsidR="001C122E" w:rsidRPr="00B52FBE">
          <w:rPr>
            <w:rStyle w:val="Hyperlink"/>
            <w:rFonts w:ascii="Times New Roman" w:hAnsi="Times New Roman"/>
            <w:i/>
            <w:sz w:val="24"/>
            <w:szCs w:val="24"/>
          </w:rPr>
          <w:t>N</w:t>
        </w:r>
        <w:r w:rsidR="00E96169" w:rsidRPr="00B52FBE">
          <w:rPr>
            <w:rStyle w:val="Hyperlink"/>
            <w:rFonts w:ascii="Times New Roman" w:hAnsi="Times New Roman"/>
            <w:i/>
            <w:sz w:val="24"/>
            <w:szCs w:val="24"/>
          </w:rPr>
          <w:t xml:space="preserve">r. 18/2021 pentru modificarea si completarea Legii </w:t>
        </w:r>
        <w:r w:rsidR="001C122E" w:rsidRPr="00B52FBE">
          <w:rPr>
            <w:rStyle w:val="Hyperlink"/>
            <w:rFonts w:ascii="Times New Roman" w:hAnsi="Times New Roman"/>
            <w:i/>
            <w:sz w:val="24"/>
            <w:szCs w:val="24"/>
          </w:rPr>
          <w:t>N</w:t>
        </w:r>
        <w:r w:rsidR="00E96169" w:rsidRPr="00B52FBE">
          <w:rPr>
            <w:rStyle w:val="Hyperlink"/>
            <w:rFonts w:ascii="Times New Roman" w:hAnsi="Times New Roman"/>
            <w:i/>
            <w:sz w:val="24"/>
            <w:szCs w:val="24"/>
          </w:rPr>
          <w:t>r. 95/2006A</w:t>
        </w:r>
        <w:r w:rsidR="00E0076D" w:rsidRPr="00B52FBE">
          <w:rPr>
            <w:rStyle w:val="Hyperlink"/>
            <w:rFonts w:ascii="Times New Roman" w:hAnsi="Times New Roman"/>
            <w:sz w:val="24"/>
            <w:szCs w:val="24"/>
          </w:rPr>
          <w:t xml:space="preserve"> (</w:t>
        </w:r>
        <w:r w:rsidR="001C122E" w:rsidRPr="00B52FBE">
          <w:rPr>
            <w:rStyle w:val="Hyperlink"/>
            <w:rFonts w:ascii="Times New Roman" w:hAnsi="Times New Roman"/>
            <w:sz w:val="24"/>
            <w:szCs w:val="24"/>
          </w:rPr>
          <w:t>A</w:t>
        </w:r>
        <w:r w:rsidR="00E0076D" w:rsidRPr="00B52FBE">
          <w:rPr>
            <w:rStyle w:val="Hyperlink"/>
            <w:rFonts w:ascii="Times New Roman" w:hAnsi="Times New Roman"/>
            <w:sz w:val="24"/>
            <w:szCs w:val="24"/>
          </w:rPr>
          <w:t>nexa 22).</w:t>
        </w:r>
      </w:hyperlink>
    </w:p>
    <w:p w14:paraId="00B7D26A" w14:textId="32A69780" w:rsidR="00E0076D" w:rsidRPr="00FD7D33" w:rsidRDefault="00E0076D" w:rsidP="00FD7D33">
      <w:pPr>
        <w:tabs>
          <w:tab w:val="left" w:pos="3285"/>
        </w:tabs>
        <w:jc w:val="both"/>
        <w:rPr>
          <w:rFonts w:ascii="Times New Roman" w:hAnsi="Times New Roman"/>
          <w:sz w:val="24"/>
          <w:szCs w:val="24"/>
        </w:rPr>
      </w:pPr>
      <w:r w:rsidRPr="00FD7D33">
        <w:rPr>
          <w:rFonts w:ascii="Times New Roman" w:hAnsi="Times New Roman"/>
          <w:b/>
          <w:sz w:val="24"/>
          <w:szCs w:val="24"/>
        </w:rPr>
        <w:t>Art. 17.</w:t>
      </w:r>
      <w:r w:rsidRPr="00FD7D33">
        <w:rPr>
          <w:rFonts w:ascii="Times New Roman" w:hAnsi="Times New Roman"/>
          <w:sz w:val="24"/>
          <w:szCs w:val="24"/>
        </w:rPr>
        <w:t xml:space="preserve"> Se aprobă </w:t>
      </w:r>
      <w:r w:rsidR="00570711">
        <w:rPr>
          <w:rFonts w:ascii="Times New Roman" w:hAnsi="Times New Roman"/>
          <w:sz w:val="24"/>
          <w:szCs w:val="24"/>
        </w:rPr>
        <w:t>propunerile</w:t>
      </w:r>
      <w:r w:rsidR="00AB08D0" w:rsidRPr="00FD7D33">
        <w:rPr>
          <w:rFonts w:ascii="Times New Roman" w:hAnsi="Times New Roman"/>
          <w:sz w:val="24"/>
          <w:szCs w:val="24"/>
        </w:rPr>
        <w:t xml:space="preserve"> Senatul</w:t>
      </w:r>
      <w:r w:rsidR="0058603F" w:rsidRPr="00FD7D33">
        <w:rPr>
          <w:rFonts w:ascii="Times New Roman" w:hAnsi="Times New Roman"/>
          <w:sz w:val="24"/>
          <w:szCs w:val="24"/>
        </w:rPr>
        <w:t>ui UMFCD pentru Șefii de secții clinice - cadre didactice UMFCD cu cel mai înalt grad de predare, din cadrul spitalelor din subordinea</w:t>
      </w:r>
      <w:r w:rsidR="0058603F" w:rsidRPr="00FD7D33">
        <w:t xml:space="preserve"> </w:t>
      </w:r>
      <w:r w:rsidR="0058603F" w:rsidRPr="00FD7D33">
        <w:rPr>
          <w:rFonts w:ascii="Times New Roman" w:hAnsi="Times New Roman"/>
          <w:sz w:val="24"/>
          <w:szCs w:val="24"/>
        </w:rPr>
        <w:t>Ministerului Sănătății</w:t>
      </w:r>
      <w:r w:rsidR="006231C3">
        <w:rPr>
          <w:rFonts w:ascii="Times New Roman" w:hAnsi="Times New Roman"/>
          <w:sz w:val="24"/>
          <w:szCs w:val="24"/>
        </w:rPr>
        <w:t xml:space="preserve"> și ASSMB</w:t>
      </w:r>
      <w:r w:rsidR="0058603F" w:rsidRPr="00FD7D33">
        <w:rPr>
          <w:rFonts w:ascii="Times New Roman" w:hAnsi="Times New Roman"/>
          <w:sz w:val="24"/>
          <w:szCs w:val="24"/>
        </w:rPr>
        <w:t xml:space="preserve"> (</w:t>
      </w:r>
      <w:r w:rsidR="001C122E">
        <w:rPr>
          <w:rFonts w:ascii="Times New Roman" w:hAnsi="Times New Roman"/>
          <w:sz w:val="24"/>
          <w:szCs w:val="24"/>
        </w:rPr>
        <w:t>A</w:t>
      </w:r>
      <w:r w:rsidR="0058603F" w:rsidRPr="00FD7D33">
        <w:rPr>
          <w:rFonts w:ascii="Times New Roman" w:hAnsi="Times New Roman"/>
          <w:sz w:val="24"/>
          <w:szCs w:val="24"/>
        </w:rPr>
        <w:t>nexa 23).</w:t>
      </w:r>
    </w:p>
    <w:p w14:paraId="270FDC04" w14:textId="21A7789E" w:rsidR="0058603F" w:rsidRPr="00FD7D33" w:rsidRDefault="0058603F" w:rsidP="00FD7D33">
      <w:pPr>
        <w:tabs>
          <w:tab w:val="left" w:pos="3285"/>
        </w:tabs>
        <w:jc w:val="both"/>
        <w:rPr>
          <w:rFonts w:ascii="Times New Roman" w:hAnsi="Times New Roman"/>
          <w:sz w:val="24"/>
          <w:szCs w:val="24"/>
        </w:rPr>
      </w:pPr>
      <w:r w:rsidRPr="00FD7D33">
        <w:rPr>
          <w:rFonts w:ascii="Times New Roman" w:hAnsi="Times New Roman"/>
          <w:b/>
          <w:sz w:val="24"/>
          <w:szCs w:val="24"/>
        </w:rPr>
        <w:t xml:space="preserve">Art. 18. </w:t>
      </w:r>
      <w:r w:rsidR="00570711">
        <w:rPr>
          <w:rFonts w:ascii="Times New Roman" w:hAnsi="Times New Roman"/>
          <w:sz w:val="24"/>
          <w:szCs w:val="24"/>
        </w:rPr>
        <w:t>Se aprobă propunerile</w:t>
      </w:r>
      <w:r w:rsidRPr="00FD7D33">
        <w:rPr>
          <w:rFonts w:ascii="Times New Roman" w:hAnsi="Times New Roman"/>
          <w:sz w:val="24"/>
          <w:szCs w:val="24"/>
        </w:rPr>
        <w:t xml:space="preserve"> Senatului UMFCD pentru Șefii de secții clinice – alte cadre didactice UMFCD din cadrul spitalelor din subordinea</w:t>
      </w:r>
      <w:r w:rsidRPr="00FD7D33">
        <w:t xml:space="preserve"> </w:t>
      </w:r>
      <w:r w:rsidRPr="00FD7D33">
        <w:rPr>
          <w:rFonts w:ascii="Times New Roman" w:hAnsi="Times New Roman"/>
          <w:sz w:val="24"/>
          <w:szCs w:val="24"/>
        </w:rPr>
        <w:t>Ministerului Sănătății</w:t>
      </w:r>
      <w:r w:rsidR="006231C3">
        <w:rPr>
          <w:rFonts w:ascii="Times New Roman" w:hAnsi="Times New Roman"/>
          <w:sz w:val="24"/>
          <w:szCs w:val="24"/>
        </w:rPr>
        <w:t xml:space="preserve"> și ASSMB</w:t>
      </w:r>
      <w:r w:rsidRPr="00FD7D33">
        <w:rPr>
          <w:rFonts w:ascii="Times New Roman" w:hAnsi="Times New Roman"/>
          <w:sz w:val="24"/>
          <w:szCs w:val="24"/>
        </w:rPr>
        <w:t>, în condițiile renunțării la ocuparea acestor funcții de către cadrele didactice cu cel mai înalt grad de predare (</w:t>
      </w:r>
      <w:r w:rsidR="001C122E">
        <w:rPr>
          <w:rFonts w:ascii="Times New Roman" w:hAnsi="Times New Roman"/>
          <w:sz w:val="24"/>
          <w:szCs w:val="24"/>
        </w:rPr>
        <w:t>A</w:t>
      </w:r>
      <w:r w:rsidRPr="00FD7D33">
        <w:rPr>
          <w:rFonts w:ascii="Times New Roman" w:hAnsi="Times New Roman"/>
          <w:sz w:val="24"/>
          <w:szCs w:val="24"/>
        </w:rPr>
        <w:t>nexa 24).</w:t>
      </w:r>
    </w:p>
    <w:p w14:paraId="26783F13" w14:textId="785D6717" w:rsidR="0058603F" w:rsidRPr="00FD7D33" w:rsidRDefault="0058603F" w:rsidP="00FD7D33">
      <w:pPr>
        <w:tabs>
          <w:tab w:val="left" w:pos="3285"/>
        </w:tabs>
        <w:jc w:val="both"/>
        <w:rPr>
          <w:rFonts w:ascii="Times New Roman" w:hAnsi="Times New Roman"/>
          <w:sz w:val="24"/>
          <w:szCs w:val="24"/>
        </w:rPr>
      </w:pPr>
      <w:r w:rsidRPr="00FD7D33">
        <w:rPr>
          <w:rFonts w:ascii="Times New Roman" w:hAnsi="Times New Roman"/>
          <w:b/>
          <w:sz w:val="24"/>
          <w:szCs w:val="24"/>
        </w:rPr>
        <w:t>Art. 19.</w:t>
      </w:r>
      <w:r w:rsidRPr="00FD7D33">
        <w:rPr>
          <w:rFonts w:ascii="Times New Roman" w:hAnsi="Times New Roman"/>
          <w:sz w:val="24"/>
          <w:szCs w:val="24"/>
        </w:rPr>
        <w:t xml:space="preserve"> Se aprobă propunerea de atribuire a statutului de “clinic” </w:t>
      </w:r>
      <w:r w:rsidRPr="00FD7D33">
        <w:rPr>
          <w:rFonts w:ascii="Times New Roman" w:hAnsi="Times New Roman"/>
          <w:i/>
          <w:sz w:val="24"/>
          <w:szCs w:val="24"/>
        </w:rPr>
        <w:t xml:space="preserve">Secției de Nefrologie </w:t>
      </w:r>
      <w:r w:rsidRPr="00FD7D33">
        <w:rPr>
          <w:rFonts w:ascii="Times New Roman" w:hAnsi="Times New Roman"/>
          <w:sz w:val="24"/>
          <w:szCs w:val="24"/>
        </w:rPr>
        <w:t>din cadrul</w:t>
      </w:r>
      <w:r w:rsidRPr="00FD7D33">
        <w:rPr>
          <w:rFonts w:ascii="Times New Roman" w:hAnsi="Times New Roman"/>
          <w:i/>
          <w:sz w:val="24"/>
          <w:szCs w:val="24"/>
        </w:rPr>
        <w:t xml:space="preserve"> Spitalului Clinic Județean de Urgență Ilfov</w:t>
      </w:r>
      <w:r w:rsidRPr="00FD7D33">
        <w:rPr>
          <w:rFonts w:ascii="Times New Roman" w:hAnsi="Times New Roman"/>
          <w:sz w:val="24"/>
          <w:szCs w:val="24"/>
        </w:rPr>
        <w:t xml:space="preserve"> (</w:t>
      </w:r>
      <w:r w:rsidR="008A26A7">
        <w:rPr>
          <w:rFonts w:ascii="Times New Roman" w:hAnsi="Times New Roman"/>
          <w:sz w:val="24"/>
          <w:szCs w:val="24"/>
        </w:rPr>
        <w:t>A</w:t>
      </w:r>
      <w:r w:rsidRPr="00FD7D33">
        <w:rPr>
          <w:rFonts w:ascii="Times New Roman" w:hAnsi="Times New Roman"/>
          <w:sz w:val="24"/>
          <w:szCs w:val="24"/>
        </w:rPr>
        <w:t>nexa 25).</w:t>
      </w:r>
    </w:p>
    <w:p w14:paraId="6E189507" w14:textId="2D8BA0AE" w:rsidR="0058603F" w:rsidRPr="00FD7D33" w:rsidRDefault="0058603F" w:rsidP="00FD7D33">
      <w:pPr>
        <w:tabs>
          <w:tab w:val="left" w:pos="3285"/>
        </w:tabs>
        <w:jc w:val="both"/>
        <w:rPr>
          <w:rFonts w:ascii="Times New Roman" w:hAnsi="Times New Roman"/>
          <w:sz w:val="24"/>
          <w:szCs w:val="24"/>
        </w:rPr>
      </w:pPr>
      <w:r w:rsidRPr="00FD7D33">
        <w:rPr>
          <w:rFonts w:ascii="Times New Roman" w:hAnsi="Times New Roman"/>
          <w:b/>
          <w:sz w:val="24"/>
          <w:szCs w:val="24"/>
        </w:rPr>
        <w:t>Art. 20.</w:t>
      </w:r>
      <w:r w:rsidRPr="00FD7D33">
        <w:rPr>
          <w:rFonts w:ascii="Times New Roman" w:hAnsi="Times New Roman"/>
          <w:sz w:val="24"/>
          <w:szCs w:val="24"/>
        </w:rPr>
        <w:t xml:space="preserve"> Se aprobă propunerea de </w:t>
      </w:r>
      <w:r w:rsidR="001A6D31" w:rsidRPr="00FD7D33">
        <w:rPr>
          <w:rFonts w:ascii="Times New Roman" w:hAnsi="Times New Roman"/>
          <w:sz w:val="24"/>
          <w:szCs w:val="24"/>
        </w:rPr>
        <w:t xml:space="preserve">atribuire a statutului de “clinic” </w:t>
      </w:r>
      <w:r w:rsidRPr="00FD7D33">
        <w:rPr>
          <w:rFonts w:ascii="Times New Roman" w:hAnsi="Times New Roman"/>
          <w:i/>
          <w:sz w:val="24"/>
          <w:szCs w:val="24"/>
        </w:rPr>
        <w:t>Compartiment</w:t>
      </w:r>
      <w:r w:rsidR="001A6D31" w:rsidRPr="00FD7D33">
        <w:rPr>
          <w:rFonts w:ascii="Times New Roman" w:hAnsi="Times New Roman"/>
          <w:i/>
          <w:sz w:val="24"/>
          <w:szCs w:val="24"/>
        </w:rPr>
        <w:t>ului</w:t>
      </w:r>
      <w:r w:rsidRPr="00FD7D33">
        <w:rPr>
          <w:rFonts w:ascii="Times New Roman" w:hAnsi="Times New Roman"/>
          <w:i/>
          <w:sz w:val="24"/>
          <w:szCs w:val="24"/>
        </w:rPr>
        <w:t xml:space="preserve"> de</w:t>
      </w:r>
      <w:r w:rsidRPr="00FD7D33">
        <w:rPr>
          <w:rFonts w:ascii="Times New Roman" w:hAnsi="Times New Roman"/>
          <w:sz w:val="24"/>
          <w:szCs w:val="24"/>
        </w:rPr>
        <w:t xml:space="preserve"> </w:t>
      </w:r>
      <w:r w:rsidRPr="00FD7D33">
        <w:rPr>
          <w:rFonts w:ascii="Times New Roman" w:hAnsi="Times New Roman"/>
          <w:i/>
          <w:sz w:val="24"/>
          <w:szCs w:val="24"/>
        </w:rPr>
        <w:t xml:space="preserve">Oncologie Medicală </w:t>
      </w:r>
      <w:r w:rsidRPr="00FD7D33">
        <w:rPr>
          <w:rFonts w:ascii="Times New Roman" w:hAnsi="Times New Roman"/>
          <w:sz w:val="24"/>
          <w:szCs w:val="24"/>
        </w:rPr>
        <w:t xml:space="preserve">în cadrul </w:t>
      </w:r>
      <w:r w:rsidRPr="00FD7D33">
        <w:rPr>
          <w:rFonts w:ascii="Times New Roman" w:hAnsi="Times New Roman"/>
          <w:i/>
          <w:sz w:val="24"/>
          <w:szCs w:val="24"/>
        </w:rPr>
        <w:t xml:space="preserve">Institutului Clinic Fundeni </w:t>
      </w:r>
      <w:r w:rsidRPr="00FD7D33">
        <w:rPr>
          <w:rFonts w:ascii="Times New Roman" w:hAnsi="Times New Roman"/>
          <w:sz w:val="24"/>
          <w:szCs w:val="24"/>
        </w:rPr>
        <w:t>(</w:t>
      </w:r>
      <w:r w:rsidR="008A26A7">
        <w:rPr>
          <w:rFonts w:ascii="Times New Roman" w:hAnsi="Times New Roman"/>
          <w:sz w:val="24"/>
          <w:szCs w:val="24"/>
        </w:rPr>
        <w:t>A</w:t>
      </w:r>
      <w:r w:rsidRPr="00FD7D33">
        <w:rPr>
          <w:rFonts w:ascii="Times New Roman" w:hAnsi="Times New Roman"/>
          <w:sz w:val="24"/>
          <w:szCs w:val="24"/>
        </w:rPr>
        <w:t>nexa 26).</w:t>
      </w:r>
    </w:p>
    <w:p w14:paraId="401A1CED" w14:textId="7341CA02" w:rsidR="0058603F" w:rsidRPr="00FD7D33" w:rsidRDefault="0058603F" w:rsidP="00FD7D33">
      <w:pPr>
        <w:tabs>
          <w:tab w:val="left" w:pos="3285"/>
        </w:tabs>
        <w:jc w:val="both"/>
        <w:rPr>
          <w:rFonts w:ascii="Times New Roman" w:hAnsi="Times New Roman"/>
          <w:sz w:val="24"/>
          <w:szCs w:val="24"/>
        </w:rPr>
      </w:pPr>
      <w:r w:rsidRPr="00FD7D33">
        <w:rPr>
          <w:rFonts w:ascii="Times New Roman" w:hAnsi="Times New Roman"/>
          <w:b/>
          <w:sz w:val="24"/>
          <w:szCs w:val="24"/>
        </w:rPr>
        <w:t>Art. 21.</w:t>
      </w:r>
      <w:r w:rsidRPr="00FD7D33">
        <w:rPr>
          <w:rFonts w:ascii="Times New Roman" w:hAnsi="Times New Roman"/>
          <w:sz w:val="24"/>
          <w:szCs w:val="24"/>
        </w:rPr>
        <w:t xml:space="preserve"> Se aprobă propunerea de atribuire a statutului de “clinic” </w:t>
      </w:r>
      <w:r w:rsidRPr="00FD7D33">
        <w:rPr>
          <w:rFonts w:ascii="Times New Roman" w:hAnsi="Times New Roman"/>
          <w:i/>
          <w:sz w:val="24"/>
          <w:szCs w:val="24"/>
          <w:shd w:val="clear" w:color="auto" w:fill="FFFFFF"/>
        </w:rPr>
        <w:t xml:space="preserve">Secției de Hematologie III </w:t>
      </w:r>
      <w:r w:rsidRPr="00FD7D33">
        <w:rPr>
          <w:rFonts w:ascii="Times New Roman" w:hAnsi="Times New Roman"/>
          <w:sz w:val="24"/>
          <w:szCs w:val="24"/>
          <w:shd w:val="clear" w:color="auto" w:fill="FFFFFF"/>
        </w:rPr>
        <w:t>din cadrul</w:t>
      </w:r>
      <w:r w:rsidRPr="00FD7D33">
        <w:rPr>
          <w:rFonts w:ascii="Times New Roman" w:hAnsi="Times New Roman"/>
          <w:i/>
          <w:sz w:val="24"/>
          <w:szCs w:val="24"/>
          <w:shd w:val="clear" w:color="auto" w:fill="FFFFFF"/>
        </w:rPr>
        <w:t xml:space="preserve"> Institutului Clinic Fundeni</w:t>
      </w:r>
      <w:r w:rsidR="00E32F63" w:rsidRPr="00FD7D33">
        <w:rPr>
          <w:rFonts w:ascii="Times New Roman" w:hAnsi="Times New Roman"/>
          <w:i/>
          <w:sz w:val="24"/>
          <w:szCs w:val="24"/>
          <w:shd w:val="clear" w:color="auto" w:fill="FFFFFF"/>
        </w:rPr>
        <w:t xml:space="preserve"> </w:t>
      </w:r>
      <w:r w:rsidR="00E32F63" w:rsidRPr="00FD7D33">
        <w:rPr>
          <w:rFonts w:ascii="Times New Roman" w:hAnsi="Times New Roman"/>
          <w:sz w:val="24"/>
          <w:szCs w:val="24"/>
        </w:rPr>
        <w:t>(</w:t>
      </w:r>
      <w:r w:rsidR="008A26A7">
        <w:rPr>
          <w:rFonts w:ascii="Times New Roman" w:hAnsi="Times New Roman"/>
          <w:sz w:val="24"/>
          <w:szCs w:val="24"/>
        </w:rPr>
        <w:t>A</w:t>
      </w:r>
      <w:r w:rsidR="00E32F63" w:rsidRPr="00FD7D33">
        <w:rPr>
          <w:rFonts w:ascii="Times New Roman" w:hAnsi="Times New Roman"/>
          <w:sz w:val="24"/>
          <w:szCs w:val="24"/>
        </w:rPr>
        <w:t>nexa 27).</w:t>
      </w:r>
    </w:p>
    <w:p w14:paraId="16B144CE" w14:textId="77777777" w:rsidR="00FF2755" w:rsidRDefault="00FF2755" w:rsidP="00FD7D33">
      <w:pPr>
        <w:tabs>
          <w:tab w:val="left" w:pos="3285"/>
        </w:tabs>
        <w:jc w:val="both"/>
        <w:rPr>
          <w:rFonts w:ascii="Times New Roman" w:hAnsi="Times New Roman"/>
          <w:b/>
          <w:sz w:val="24"/>
          <w:szCs w:val="24"/>
        </w:rPr>
      </w:pPr>
    </w:p>
    <w:p w14:paraId="000BE4A4" w14:textId="77777777" w:rsidR="00137A96" w:rsidRDefault="001A6D31" w:rsidP="00137A96">
      <w:pPr>
        <w:tabs>
          <w:tab w:val="left" w:pos="3285"/>
        </w:tabs>
        <w:jc w:val="both"/>
        <w:rPr>
          <w:rFonts w:ascii="Times New Roman" w:hAnsi="Times New Roman"/>
          <w:sz w:val="24"/>
          <w:szCs w:val="24"/>
        </w:rPr>
      </w:pPr>
      <w:r w:rsidRPr="00FD7D33">
        <w:rPr>
          <w:rFonts w:ascii="Times New Roman" w:hAnsi="Times New Roman"/>
          <w:b/>
          <w:sz w:val="24"/>
          <w:szCs w:val="24"/>
        </w:rPr>
        <w:t>Art. 22.</w:t>
      </w:r>
      <w:r w:rsidRPr="00FD7D33">
        <w:rPr>
          <w:rFonts w:ascii="Times New Roman" w:hAnsi="Times New Roman"/>
          <w:sz w:val="24"/>
          <w:szCs w:val="24"/>
        </w:rPr>
        <w:t xml:space="preserve"> Se aprobă propunerea de numire temporară, până la organizarea alegerilor, a </w:t>
      </w:r>
      <w:r w:rsidR="008A26A7">
        <w:rPr>
          <w:rFonts w:ascii="Times New Roman" w:hAnsi="Times New Roman"/>
          <w:sz w:val="24"/>
          <w:szCs w:val="24"/>
        </w:rPr>
        <w:t>D</w:t>
      </w:r>
      <w:r w:rsidRPr="00FD7D33">
        <w:rPr>
          <w:rFonts w:ascii="Times New Roman" w:hAnsi="Times New Roman"/>
          <w:sz w:val="24"/>
          <w:szCs w:val="24"/>
        </w:rPr>
        <w:t xml:space="preserve">nei. Conf. Univ. Dr. Iancu Mihaela Adela în funcția de șef de disciplină la </w:t>
      </w:r>
      <w:r w:rsidRPr="00FD7D33">
        <w:rPr>
          <w:rFonts w:ascii="Times New Roman" w:hAnsi="Times New Roman"/>
          <w:i/>
          <w:sz w:val="24"/>
          <w:szCs w:val="24"/>
        </w:rPr>
        <w:t>Disc</w:t>
      </w:r>
      <w:r w:rsidR="00E96169">
        <w:rPr>
          <w:rFonts w:ascii="Times New Roman" w:hAnsi="Times New Roman"/>
          <w:i/>
          <w:sz w:val="24"/>
          <w:szCs w:val="24"/>
        </w:rPr>
        <w:t>iplina</w:t>
      </w:r>
      <w:r w:rsidRPr="00FD7D33">
        <w:rPr>
          <w:rFonts w:ascii="Times New Roman" w:hAnsi="Times New Roman"/>
          <w:i/>
          <w:sz w:val="24"/>
          <w:szCs w:val="24"/>
        </w:rPr>
        <w:t xml:space="preserve"> Medicină de Familie</w:t>
      </w:r>
      <w:r w:rsidRPr="00FD7D33">
        <w:rPr>
          <w:rFonts w:ascii="Times New Roman" w:hAnsi="Times New Roman"/>
          <w:sz w:val="24"/>
          <w:szCs w:val="24"/>
        </w:rPr>
        <w:t>, Facultatea de Medicină</w:t>
      </w:r>
      <w:r w:rsidR="00E96169">
        <w:rPr>
          <w:rFonts w:ascii="Times New Roman" w:hAnsi="Times New Roman"/>
          <w:sz w:val="24"/>
          <w:szCs w:val="24"/>
        </w:rPr>
        <w:t xml:space="preserve"> </w:t>
      </w:r>
      <w:r w:rsidRPr="00FD7D33">
        <w:rPr>
          <w:rFonts w:ascii="Times New Roman" w:hAnsi="Times New Roman"/>
          <w:sz w:val="24"/>
          <w:szCs w:val="24"/>
        </w:rPr>
        <w:t>(anexa 28).</w:t>
      </w:r>
    </w:p>
    <w:p w14:paraId="33D7A1A6" w14:textId="415BF67D" w:rsidR="001A6D31" w:rsidRPr="00137A96" w:rsidRDefault="001A6D31" w:rsidP="00137A96">
      <w:pPr>
        <w:tabs>
          <w:tab w:val="left" w:pos="3285"/>
        </w:tabs>
        <w:jc w:val="both"/>
        <w:rPr>
          <w:rFonts w:ascii="Times New Roman" w:hAnsi="Times New Roman"/>
          <w:sz w:val="28"/>
          <w:szCs w:val="28"/>
        </w:rPr>
      </w:pPr>
      <w:r w:rsidRPr="00137A96">
        <w:rPr>
          <w:rFonts w:ascii="Times New Roman" w:hAnsi="Times New Roman"/>
          <w:b/>
          <w:bCs/>
          <w:sz w:val="24"/>
          <w:szCs w:val="24"/>
        </w:rPr>
        <w:t>Art. 23</w:t>
      </w:r>
      <w:r w:rsidRPr="00137A96">
        <w:rPr>
          <w:rFonts w:ascii="Times New Roman" w:hAnsi="Times New Roman"/>
          <w:sz w:val="24"/>
          <w:szCs w:val="24"/>
        </w:rPr>
        <w:t xml:space="preserve">. Se </w:t>
      </w:r>
      <w:proofErr w:type="spellStart"/>
      <w:r w:rsidRPr="00137A96">
        <w:rPr>
          <w:rFonts w:ascii="Times New Roman" w:hAnsi="Times New Roman"/>
          <w:sz w:val="24"/>
          <w:szCs w:val="24"/>
        </w:rPr>
        <w:t>aprobă</w:t>
      </w:r>
      <w:proofErr w:type="spellEnd"/>
      <w:r w:rsidRPr="00137A96">
        <w:rPr>
          <w:rFonts w:ascii="Times New Roman" w:hAnsi="Times New Roman"/>
          <w:sz w:val="24"/>
          <w:szCs w:val="24"/>
        </w:rPr>
        <w:t xml:space="preserve"> </w:t>
      </w:r>
      <w:proofErr w:type="spellStart"/>
      <w:r w:rsidRPr="00137A96">
        <w:rPr>
          <w:rFonts w:ascii="Times New Roman" w:hAnsi="Times New Roman"/>
          <w:i/>
          <w:sz w:val="24"/>
          <w:szCs w:val="24"/>
        </w:rPr>
        <w:t>Regulament</w:t>
      </w:r>
      <w:bookmarkStart w:id="0" w:name="_s37ogdfn1his" w:colFirst="0" w:colLast="0"/>
      <w:bookmarkEnd w:id="0"/>
      <w:r w:rsidRPr="00137A96">
        <w:rPr>
          <w:rFonts w:ascii="Times New Roman" w:hAnsi="Times New Roman"/>
          <w:i/>
          <w:sz w:val="24"/>
          <w:szCs w:val="24"/>
        </w:rPr>
        <w:t>ul</w:t>
      </w:r>
      <w:proofErr w:type="spellEnd"/>
      <w:r w:rsidRPr="00137A96">
        <w:rPr>
          <w:rFonts w:ascii="Times New Roman" w:hAnsi="Times New Roman"/>
          <w:i/>
          <w:sz w:val="24"/>
          <w:szCs w:val="24"/>
        </w:rPr>
        <w:t xml:space="preserve"> de </w:t>
      </w:r>
      <w:proofErr w:type="spellStart"/>
      <w:r w:rsidRPr="00137A96">
        <w:rPr>
          <w:rFonts w:ascii="Times New Roman" w:hAnsi="Times New Roman"/>
          <w:i/>
          <w:sz w:val="24"/>
          <w:szCs w:val="24"/>
        </w:rPr>
        <w:t>organizare</w:t>
      </w:r>
      <w:proofErr w:type="spellEnd"/>
      <w:r w:rsidRPr="00137A96">
        <w:rPr>
          <w:rFonts w:ascii="Times New Roman" w:hAnsi="Times New Roman"/>
          <w:i/>
          <w:sz w:val="24"/>
          <w:szCs w:val="24"/>
        </w:rPr>
        <w:t xml:space="preserve"> </w:t>
      </w:r>
      <w:proofErr w:type="spellStart"/>
      <w:r w:rsidRPr="00137A96">
        <w:rPr>
          <w:rFonts w:ascii="Times New Roman" w:hAnsi="Times New Roman"/>
          <w:i/>
          <w:sz w:val="24"/>
          <w:szCs w:val="24"/>
        </w:rPr>
        <w:t>și</w:t>
      </w:r>
      <w:proofErr w:type="spellEnd"/>
      <w:r w:rsidRPr="00137A96">
        <w:rPr>
          <w:rFonts w:ascii="Times New Roman" w:hAnsi="Times New Roman"/>
          <w:i/>
          <w:sz w:val="24"/>
          <w:szCs w:val="24"/>
        </w:rPr>
        <w:t xml:space="preserve"> </w:t>
      </w:r>
      <w:proofErr w:type="spellStart"/>
      <w:r w:rsidRPr="00137A96">
        <w:rPr>
          <w:rFonts w:ascii="Times New Roman" w:hAnsi="Times New Roman"/>
          <w:i/>
          <w:sz w:val="24"/>
          <w:szCs w:val="24"/>
        </w:rPr>
        <w:t>funcționare</w:t>
      </w:r>
      <w:proofErr w:type="spellEnd"/>
      <w:r w:rsidRPr="00137A96">
        <w:rPr>
          <w:rFonts w:ascii="Times New Roman" w:hAnsi="Times New Roman"/>
          <w:i/>
          <w:sz w:val="24"/>
          <w:szCs w:val="24"/>
        </w:rPr>
        <w:t xml:space="preserve"> al </w:t>
      </w:r>
      <w:bookmarkStart w:id="1" w:name="_mf3k4nxg9x3f" w:colFirst="0" w:colLast="0"/>
      <w:bookmarkEnd w:id="1"/>
      <w:proofErr w:type="spellStart"/>
      <w:r w:rsidRPr="00137A96">
        <w:rPr>
          <w:rFonts w:ascii="Times New Roman" w:hAnsi="Times New Roman"/>
          <w:i/>
          <w:sz w:val="24"/>
          <w:szCs w:val="24"/>
        </w:rPr>
        <w:t>Institutului</w:t>
      </w:r>
      <w:proofErr w:type="spellEnd"/>
      <w:r w:rsidRPr="00137A96">
        <w:rPr>
          <w:rFonts w:ascii="Times New Roman" w:hAnsi="Times New Roman"/>
          <w:i/>
          <w:sz w:val="24"/>
          <w:szCs w:val="24"/>
        </w:rPr>
        <w:t xml:space="preserve"> de </w:t>
      </w:r>
      <w:proofErr w:type="spellStart"/>
      <w:r w:rsidRPr="00137A96">
        <w:rPr>
          <w:rFonts w:ascii="Times New Roman" w:hAnsi="Times New Roman"/>
          <w:i/>
          <w:sz w:val="24"/>
          <w:szCs w:val="24"/>
        </w:rPr>
        <w:t>Cercetare-Dezvoltare</w:t>
      </w:r>
      <w:proofErr w:type="spellEnd"/>
      <w:r w:rsidRPr="00137A96">
        <w:rPr>
          <w:rFonts w:ascii="Times New Roman" w:hAnsi="Times New Roman"/>
          <w:i/>
          <w:sz w:val="24"/>
          <w:szCs w:val="24"/>
        </w:rPr>
        <w:t xml:space="preserve"> </w:t>
      </w:r>
      <w:proofErr w:type="spellStart"/>
      <w:r w:rsidRPr="00137A96">
        <w:rPr>
          <w:rFonts w:ascii="Times New Roman" w:hAnsi="Times New Roman"/>
          <w:i/>
          <w:sz w:val="24"/>
          <w:szCs w:val="24"/>
        </w:rPr>
        <w:t>în</w:t>
      </w:r>
      <w:proofErr w:type="spellEnd"/>
      <w:r w:rsidRPr="00137A96">
        <w:rPr>
          <w:rFonts w:ascii="Times New Roman" w:hAnsi="Times New Roman"/>
          <w:i/>
          <w:sz w:val="24"/>
          <w:szCs w:val="24"/>
        </w:rPr>
        <w:t xml:space="preserve"> </w:t>
      </w:r>
      <w:proofErr w:type="spellStart"/>
      <w:r w:rsidRPr="00137A96">
        <w:rPr>
          <w:rFonts w:ascii="Times New Roman" w:hAnsi="Times New Roman"/>
          <w:i/>
          <w:sz w:val="24"/>
          <w:szCs w:val="24"/>
        </w:rPr>
        <w:t>Genomică</w:t>
      </w:r>
      <w:proofErr w:type="spellEnd"/>
      <w:r w:rsidRPr="00137A96">
        <w:rPr>
          <w:rFonts w:ascii="Times New Roman" w:hAnsi="Times New Roman"/>
          <w:sz w:val="24"/>
          <w:szCs w:val="24"/>
        </w:rPr>
        <w:t xml:space="preserve"> (</w:t>
      </w:r>
      <w:proofErr w:type="spellStart"/>
      <w:r w:rsidR="008A26A7" w:rsidRPr="00137A96">
        <w:rPr>
          <w:rFonts w:ascii="Times New Roman" w:hAnsi="Times New Roman"/>
          <w:sz w:val="24"/>
          <w:szCs w:val="24"/>
        </w:rPr>
        <w:t>A</w:t>
      </w:r>
      <w:r w:rsidRPr="00137A96">
        <w:rPr>
          <w:rFonts w:ascii="Times New Roman" w:hAnsi="Times New Roman"/>
          <w:sz w:val="24"/>
          <w:szCs w:val="24"/>
        </w:rPr>
        <w:t>nexa</w:t>
      </w:r>
      <w:proofErr w:type="spellEnd"/>
      <w:r w:rsidRPr="00137A96">
        <w:rPr>
          <w:rFonts w:ascii="Times New Roman" w:hAnsi="Times New Roman"/>
          <w:sz w:val="24"/>
          <w:szCs w:val="24"/>
        </w:rPr>
        <w:t xml:space="preserve"> 29).</w:t>
      </w:r>
    </w:p>
    <w:p w14:paraId="72611A98" w14:textId="1E783801" w:rsidR="001A6D31" w:rsidRPr="00FD7D33" w:rsidRDefault="001A6D31" w:rsidP="00FD7D33">
      <w:pPr>
        <w:jc w:val="both"/>
        <w:rPr>
          <w:rFonts w:ascii="Times New Roman" w:hAnsi="Times New Roman"/>
          <w:sz w:val="24"/>
          <w:szCs w:val="24"/>
          <w:shd w:val="clear" w:color="auto" w:fill="FFFFFF"/>
        </w:rPr>
      </w:pPr>
      <w:r w:rsidRPr="00FD7D33">
        <w:rPr>
          <w:rFonts w:ascii="Times New Roman" w:hAnsi="Times New Roman"/>
          <w:b/>
          <w:sz w:val="24"/>
          <w:szCs w:val="24"/>
          <w:lang w:val="en"/>
        </w:rPr>
        <w:t>Art. 24.</w:t>
      </w:r>
      <w:r w:rsidRPr="00FD7D33">
        <w:rPr>
          <w:rFonts w:ascii="Times New Roman" w:hAnsi="Times New Roman"/>
          <w:sz w:val="24"/>
          <w:szCs w:val="24"/>
          <w:lang w:val="en"/>
        </w:rPr>
        <w:t xml:space="preserve"> Se </w:t>
      </w:r>
      <w:proofErr w:type="spellStart"/>
      <w:r w:rsidRPr="00FD7D33">
        <w:rPr>
          <w:rFonts w:ascii="Times New Roman" w:hAnsi="Times New Roman"/>
          <w:sz w:val="24"/>
          <w:szCs w:val="24"/>
          <w:lang w:val="en"/>
        </w:rPr>
        <w:t>aprobă</w:t>
      </w:r>
      <w:proofErr w:type="spellEnd"/>
      <w:r w:rsidRPr="00FD7D33">
        <w:rPr>
          <w:rFonts w:ascii="Times New Roman" w:hAnsi="Times New Roman"/>
          <w:sz w:val="24"/>
          <w:szCs w:val="24"/>
          <w:lang w:val="en"/>
        </w:rPr>
        <w:t xml:space="preserve"> </w:t>
      </w:r>
      <w:proofErr w:type="spellStart"/>
      <w:r w:rsidRPr="00FD7D33">
        <w:rPr>
          <w:rFonts w:ascii="Times New Roman" w:hAnsi="Times New Roman"/>
          <w:sz w:val="24"/>
          <w:szCs w:val="24"/>
          <w:lang w:val="en"/>
        </w:rPr>
        <w:t>propunerea</w:t>
      </w:r>
      <w:proofErr w:type="spellEnd"/>
      <w:r w:rsidRPr="00FD7D33">
        <w:rPr>
          <w:rFonts w:ascii="Times New Roman" w:hAnsi="Times New Roman"/>
          <w:sz w:val="24"/>
          <w:szCs w:val="24"/>
          <w:lang w:val="en"/>
        </w:rPr>
        <w:t xml:space="preserve"> de </w:t>
      </w:r>
      <w:r w:rsidRPr="00FD7D33">
        <w:rPr>
          <w:rFonts w:ascii="Times New Roman" w:hAnsi="Times New Roman"/>
          <w:i/>
          <w:sz w:val="24"/>
          <w:szCs w:val="24"/>
          <w:shd w:val="clear" w:color="auto" w:fill="FFFFFF"/>
        </w:rPr>
        <w:t>Structură organizatorică a Institutului de Cercetare-Dezvoltare în Genomică</w:t>
      </w:r>
      <w:r w:rsidRPr="00FD7D33">
        <w:rPr>
          <w:rFonts w:ascii="Times New Roman" w:hAnsi="Times New Roman"/>
          <w:sz w:val="24"/>
          <w:szCs w:val="24"/>
          <w:shd w:val="clear" w:color="auto" w:fill="FFFFFF"/>
        </w:rPr>
        <w:t xml:space="preserve"> (</w:t>
      </w:r>
      <w:r w:rsidR="008A26A7">
        <w:rPr>
          <w:rFonts w:ascii="Times New Roman" w:hAnsi="Times New Roman"/>
          <w:sz w:val="24"/>
          <w:szCs w:val="24"/>
          <w:shd w:val="clear" w:color="auto" w:fill="FFFFFF"/>
        </w:rPr>
        <w:t>A</w:t>
      </w:r>
      <w:r w:rsidRPr="00FD7D33">
        <w:rPr>
          <w:rFonts w:ascii="Times New Roman" w:hAnsi="Times New Roman"/>
          <w:sz w:val="24"/>
          <w:szCs w:val="24"/>
          <w:shd w:val="clear" w:color="auto" w:fill="FFFFFF"/>
        </w:rPr>
        <w:t>nexa 30).</w:t>
      </w:r>
    </w:p>
    <w:p w14:paraId="12462964" w14:textId="4F1FBBE0" w:rsidR="001A6D31" w:rsidRDefault="001A6D31" w:rsidP="00FD7D33">
      <w:pPr>
        <w:jc w:val="both"/>
        <w:rPr>
          <w:rFonts w:ascii="Times New Roman" w:hAnsi="Times New Roman"/>
          <w:sz w:val="24"/>
          <w:szCs w:val="24"/>
        </w:rPr>
      </w:pPr>
      <w:r w:rsidRPr="00FD7D33">
        <w:rPr>
          <w:rFonts w:ascii="Times New Roman" w:hAnsi="Times New Roman"/>
          <w:b/>
          <w:sz w:val="24"/>
          <w:szCs w:val="24"/>
          <w:shd w:val="clear" w:color="auto" w:fill="FFFFFF"/>
        </w:rPr>
        <w:t>Art. 25.</w:t>
      </w:r>
      <w:r w:rsidRPr="00FD7D33">
        <w:rPr>
          <w:rFonts w:ascii="Times New Roman" w:hAnsi="Times New Roman"/>
          <w:sz w:val="24"/>
          <w:szCs w:val="24"/>
          <w:shd w:val="clear" w:color="auto" w:fill="FFFFFF"/>
        </w:rPr>
        <w:t xml:space="preserve"> Se aprobă propunerea de </w:t>
      </w:r>
      <w:r w:rsidRPr="00FD7D33">
        <w:rPr>
          <w:rFonts w:ascii="Times New Roman" w:hAnsi="Times New Roman"/>
          <w:i/>
          <w:sz w:val="24"/>
          <w:szCs w:val="24"/>
        </w:rPr>
        <w:t>Stat de funcții al Institutului de Cercetare-Dezvoltare în Genomică</w:t>
      </w:r>
      <w:r w:rsidRPr="00FD7D33">
        <w:rPr>
          <w:rFonts w:ascii="Times New Roman" w:hAnsi="Times New Roman"/>
          <w:sz w:val="24"/>
          <w:szCs w:val="24"/>
        </w:rPr>
        <w:t xml:space="preserve"> (</w:t>
      </w:r>
      <w:r w:rsidR="008A26A7">
        <w:rPr>
          <w:rFonts w:ascii="Times New Roman" w:hAnsi="Times New Roman"/>
          <w:sz w:val="24"/>
          <w:szCs w:val="24"/>
        </w:rPr>
        <w:t>A</w:t>
      </w:r>
      <w:r w:rsidRPr="00FD7D33">
        <w:rPr>
          <w:rFonts w:ascii="Times New Roman" w:hAnsi="Times New Roman"/>
          <w:sz w:val="24"/>
          <w:szCs w:val="24"/>
        </w:rPr>
        <w:t>nexa 31).</w:t>
      </w:r>
    </w:p>
    <w:p w14:paraId="713668DB" w14:textId="5F9586F0" w:rsidR="001B06EF" w:rsidRPr="00DB7324" w:rsidRDefault="001B06EF" w:rsidP="00DB7324">
      <w:pPr>
        <w:jc w:val="both"/>
        <w:rPr>
          <w:rFonts w:ascii="Times New Roman" w:hAnsi="Times New Roman"/>
          <w:sz w:val="24"/>
          <w:szCs w:val="24"/>
        </w:rPr>
      </w:pPr>
      <w:r w:rsidRPr="00DB7324">
        <w:rPr>
          <w:rFonts w:ascii="Times New Roman" w:hAnsi="Times New Roman"/>
          <w:b/>
          <w:sz w:val="24"/>
          <w:szCs w:val="24"/>
        </w:rPr>
        <w:t>Art. 26.</w:t>
      </w:r>
      <w:r w:rsidRPr="00DB7324">
        <w:rPr>
          <w:rFonts w:ascii="Times New Roman" w:hAnsi="Times New Roman"/>
          <w:sz w:val="24"/>
          <w:szCs w:val="24"/>
        </w:rPr>
        <w:t xml:space="preserve"> Se aprobă propunerile din partea Senatului UMFCD pentru </w:t>
      </w:r>
      <w:r w:rsidRPr="00DB7324">
        <w:rPr>
          <w:rFonts w:ascii="Times New Roman" w:hAnsi="Times New Roman"/>
          <w:i/>
          <w:sz w:val="24"/>
          <w:szCs w:val="24"/>
        </w:rPr>
        <w:t>Consiliul de Administrație al</w:t>
      </w:r>
      <w:r w:rsidRPr="00DB7324">
        <w:rPr>
          <w:rFonts w:ascii="Times New Roman" w:hAnsi="Times New Roman"/>
          <w:sz w:val="24"/>
          <w:szCs w:val="24"/>
        </w:rPr>
        <w:t xml:space="preserve"> </w:t>
      </w:r>
      <w:r w:rsidRPr="00DB7324">
        <w:rPr>
          <w:rFonts w:ascii="Times New Roman" w:hAnsi="Times New Roman"/>
          <w:i/>
          <w:sz w:val="24"/>
          <w:szCs w:val="24"/>
        </w:rPr>
        <w:t xml:space="preserve">Institutului de Cercetare-Dezvoltare în Genomică, </w:t>
      </w:r>
      <w:r w:rsidRPr="00DB7324">
        <w:rPr>
          <w:rFonts w:ascii="Times New Roman" w:hAnsi="Times New Roman"/>
          <w:sz w:val="24"/>
          <w:szCs w:val="24"/>
        </w:rPr>
        <w:t xml:space="preserve">în persoana </w:t>
      </w:r>
      <w:r w:rsidR="00F211B1">
        <w:rPr>
          <w:rFonts w:ascii="Times New Roman" w:hAnsi="Times New Roman"/>
          <w:sz w:val="24"/>
          <w:szCs w:val="24"/>
        </w:rPr>
        <w:t>D</w:t>
      </w:r>
      <w:r w:rsidRPr="00DB7324">
        <w:rPr>
          <w:rFonts w:ascii="Times New Roman" w:hAnsi="Times New Roman"/>
          <w:sz w:val="24"/>
          <w:szCs w:val="24"/>
        </w:rPr>
        <w:t>omnilor Conf. Univ. Dr. Radu Eugen (Dis</w:t>
      </w:r>
      <w:r w:rsidR="00DB7324" w:rsidRPr="00DB7324">
        <w:rPr>
          <w:rFonts w:ascii="Times New Roman" w:hAnsi="Times New Roman"/>
          <w:sz w:val="24"/>
          <w:szCs w:val="24"/>
        </w:rPr>
        <w:t xml:space="preserve">c. Microbiologie III Spitalul </w:t>
      </w:r>
      <w:r w:rsidRPr="00DB7324">
        <w:rPr>
          <w:rFonts w:ascii="Times New Roman" w:hAnsi="Times New Roman"/>
          <w:sz w:val="24"/>
          <w:szCs w:val="24"/>
        </w:rPr>
        <w:t xml:space="preserve">Universitar de Urgență București) și Prof. Univ. Dr. Bohîlțea Laurențiu Camil (Disc. Genetică Medicală). </w:t>
      </w:r>
    </w:p>
    <w:p w14:paraId="28AE91A9" w14:textId="15FD5E93" w:rsidR="001A6D31" w:rsidRPr="00DB7324" w:rsidRDefault="001A6D31" w:rsidP="00DB7324">
      <w:pPr>
        <w:jc w:val="both"/>
        <w:rPr>
          <w:rFonts w:ascii="Times New Roman" w:hAnsi="Times New Roman"/>
          <w:sz w:val="24"/>
          <w:szCs w:val="24"/>
        </w:rPr>
      </w:pPr>
      <w:r w:rsidRPr="00DB7324">
        <w:rPr>
          <w:rFonts w:ascii="Times New Roman" w:hAnsi="Times New Roman"/>
          <w:b/>
          <w:sz w:val="24"/>
          <w:szCs w:val="24"/>
        </w:rPr>
        <w:t>Art. 2</w:t>
      </w:r>
      <w:r w:rsidR="001B06EF" w:rsidRPr="00DB7324">
        <w:rPr>
          <w:rFonts w:ascii="Times New Roman" w:hAnsi="Times New Roman"/>
          <w:b/>
          <w:sz w:val="24"/>
          <w:szCs w:val="24"/>
        </w:rPr>
        <w:t>7</w:t>
      </w:r>
      <w:r w:rsidRPr="00DB7324">
        <w:rPr>
          <w:rFonts w:ascii="Times New Roman" w:hAnsi="Times New Roman"/>
          <w:b/>
          <w:sz w:val="24"/>
          <w:szCs w:val="24"/>
        </w:rPr>
        <w:t>.</w:t>
      </w:r>
      <w:r w:rsidRPr="00DB7324">
        <w:rPr>
          <w:rFonts w:ascii="Times New Roman" w:hAnsi="Times New Roman"/>
          <w:sz w:val="24"/>
          <w:szCs w:val="24"/>
        </w:rPr>
        <w:t xml:space="preserve"> Se aprobă </w:t>
      </w:r>
      <w:r w:rsidR="00F6509D" w:rsidRPr="00DB7324">
        <w:rPr>
          <w:rFonts w:ascii="Times New Roman" w:hAnsi="Times New Roman"/>
          <w:sz w:val="24"/>
          <w:szCs w:val="24"/>
        </w:rPr>
        <w:t>propunerea privind oportunitatea</w:t>
      </w:r>
      <w:r w:rsidRPr="00DB7324">
        <w:rPr>
          <w:rFonts w:ascii="Times New Roman" w:hAnsi="Times New Roman"/>
          <w:sz w:val="24"/>
          <w:szCs w:val="24"/>
        </w:rPr>
        <w:t xml:space="preserve"> achiziționării serviciilor de evaluare financiară și tehnică a imobilului situat în Str. Avrig </w:t>
      </w:r>
      <w:r w:rsidR="00F211B1">
        <w:rPr>
          <w:rFonts w:ascii="Times New Roman" w:hAnsi="Times New Roman"/>
          <w:sz w:val="24"/>
          <w:szCs w:val="24"/>
        </w:rPr>
        <w:t>N</w:t>
      </w:r>
      <w:r w:rsidRPr="00DB7324">
        <w:rPr>
          <w:rFonts w:ascii="Times New Roman" w:hAnsi="Times New Roman"/>
          <w:sz w:val="24"/>
          <w:szCs w:val="24"/>
        </w:rPr>
        <w:t>r. 3-5, Sector 2, București, în vederea un</w:t>
      </w:r>
      <w:r w:rsidR="00FC60E6" w:rsidRPr="00DB7324">
        <w:rPr>
          <w:rFonts w:ascii="Times New Roman" w:hAnsi="Times New Roman"/>
          <w:sz w:val="24"/>
          <w:szCs w:val="24"/>
        </w:rPr>
        <w:t>ei posibile cumpărări</w:t>
      </w:r>
      <w:r w:rsidR="00F6509D" w:rsidRPr="00DB7324">
        <w:rPr>
          <w:rFonts w:ascii="Times New Roman" w:hAnsi="Times New Roman"/>
          <w:sz w:val="24"/>
          <w:szCs w:val="24"/>
        </w:rPr>
        <w:t>, precum</w:t>
      </w:r>
      <w:r w:rsidRPr="00DB7324">
        <w:rPr>
          <w:rFonts w:ascii="Times New Roman" w:hAnsi="Times New Roman"/>
          <w:sz w:val="24"/>
          <w:szCs w:val="24"/>
        </w:rPr>
        <w:t xml:space="preserve"> și transmiterea unei scrisori de intenție privind stabilirea unei perioade de exclusivitate pentru tranzacționarea acestuia</w:t>
      </w:r>
      <w:r w:rsidR="00F6509D" w:rsidRPr="00DB7324">
        <w:rPr>
          <w:rFonts w:ascii="Times New Roman" w:hAnsi="Times New Roman"/>
          <w:sz w:val="24"/>
          <w:szCs w:val="24"/>
        </w:rPr>
        <w:t xml:space="preserve"> (</w:t>
      </w:r>
      <w:r w:rsidR="00F211B1">
        <w:rPr>
          <w:rFonts w:ascii="Times New Roman" w:hAnsi="Times New Roman"/>
          <w:sz w:val="24"/>
          <w:szCs w:val="24"/>
        </w:rPr>
        <w:t>A</w:t>
      </w:r>
      <w:r w:rsidR="00F6509D" w:rsidRPr="00DB7324">
        <w:rPr>
          <w:rFonts w:ascii="Times New Roman" w:hAnsi="Times New Roman"/>
          <w:sz w:val="24"/>
          <w:szCs w:val="24"/>
        </w:rPr>
        <w:t xml:space="preserve">nexa 32). </w:t>
      </w:r>
    </w:p>
    <w:p w14:paraId="4C16B9F0" w14:textId="77777777" w:rsidR="001A6D31" w:rsidRPr="00FD7D33" w:rsidRDefault="001A6D31" w:rsidP="00FD7D33">
      <w:pPr>
        <w:jc w:val="both"/>
        <w:rPr>
          <w:rFonts w:ascii="Times New Roman" w:hAnsi="Times New Roman"/>
          <w:sz w:val="24"/>
          <w:szCs w:val="24"/>
          <w:lang w:val="en"/>
        </w:rPr>
      </w:pPr>
    </w:p>
    <w:p w14:paraId="1EE81936" w14:textId="77777777" w:rsidR="00E0076D" w:rsidRPr="00FD7D33" w:rsidRDefault="00E0076D" w:rsidP="00FD7D33">
      <w:pPr>
        <w:spacing w:after="0"/>
        <w:ind w:right="-113"/>
        <w:jc w:val="both"/>
        <w:rPr>
          <w:rFonts w:ascii="Times New Roman" w:hAnsi="Times New Roman"/>
          <w:sz w:val="24"/>
          <w:szCs w:val="24"/>
        </w:rPr>
      </w:pPr>
    </w:p>
    <w:p w14:paraId="4D8005A5" w14:textId="77777777" w:rsidR="002244A3" w:rsidRPr="002244A3" w:rsidRDefault="002244A3" w:rsidP="002244A3">
      <w:pPr>
        <w:spacing w:after="0"/>
        <w:ind w:right="-113"/>
        <w:jc w:val="both"/>
        <w:rPr>
          <w:rFonts w:ascii="Times New Roman" w:hAnsi="Times New Roman"/>
          <w:sz w:val="24"/>
          <w:szCs w:val="24"/>
        </w:rPr>
      </w:pPr>
    </w:p>
    <w:p w14:paraId="7FC47677" w14:textId="77777777" w:rsidR="009E629D" w:rsidRPr="008103FC" w:rsidRDefault="009E629D" w:rsidP="009E629D">
      <w:pPr>
        <w:tabs>
          <w:tab w:val="left" w:pos="284"/>
        </w:tabs>
        <w:spacing w:after="0"/>
        <w:jc w:val="both"/>
        <w:rPr>
          <w:rFonts w:ascii="Times New Roman" w:hAnsi="Times New Roman"/>
          <w:sz w:val="24"/>
          <w:szCs w:val="24"/>
        </w:rPr>
      </w:pPr>
    </w:p>
    <w:p w14:paraId="2F01C14C" w14:textId="77777777" w:rsidR="009E629D" w:rsidRPr="008103FC" w:rsidRDefault="009E629D" w:rsidP="009E629D">
      <w:pPr>
        <w:tabs>
          <w:tab w:val="left" w:pos="284"/>
        </w:tabs>
        <w:spacing w:after="0"/>
        <w:jc w:val="both"/>
        <w:rPr>
          <w:rFonts w:ascii="Times New Roman" w:hAnsi="Times New Roman"/>
          <w:sz w:val="24"/>
          <w:szCs w:val="24"/>
        </w:rPr>
      </w:pPr>
      <w:r w:rsidRPr="008103FC">
        <w:rPr>
          <w:rFonts w:ascii="Times New Roman" w:hAnsi="Times New Roman"/>
          <w:sz w:val="24"/>
          <w:szCs w:val="24"/>
        </w:rPr>
        <w:t>Președinte Senat,</w:t>
      </w:r>
    </w:p>
    <w:p w14:paraId="71614311" w14:textId="77777777" w:rsidR="009E629D" w:rsidRPr="008103FC" w:rsidRDefault="009E629D" w:rsidP="009E629D">
      <w:pPr>
        <w:tabs>
          <w:tab w:val="left" w:pos="284"/>
        </w:tabs>
        <w:spacing w:after="0"/>
        <w:jc w:val="both"/>
        <w:rPr>
          <w:rFonts w:ascii="Times New Roman" w:hAnsi="Times New Roman"/>
          <w:b/>
          <w:sz w:val="24"/>
          <w:szCs w:val="24"/>
        </w:rPr>
      </w:pPr>
      <w:r w:rsidRPr="008103FC">
        <w:rPr>
          <w:rFonts w:ascii="Times New Roman" w:hAnsi="Times New Roman"/>
          <w:b/>
          <w:sz w:val="24"/>
          <w:szCs w:val="24"/>
        </w:rPr>
        <w:t>PROF. UNIV. DR. DRAGOȘ VINEREANU</w:t>
      </w:r>
    </w:p>
    <w:p w14:paraId="3B56E7CD" w14:textId="77777777" w:rsidR="009E629D" w:rsidRPr="008103FC" w:rsidRDefault="009E629D" w:rsidP="009E629D">
      <w:pPr>
        <w:spacing w:after="0"/>
        <w:rPr>
          <w:noProof/>
          <w:sz w:val="24"/>
          <w:szCs w:val="24"/>
          <w:lang w:val="en-US"/>
        </w:rPr>
      </w:pPr>
    </w:p>
    <w:p w14:paraId="10076A6F" w14:textId="77777777" w:rsidR="009E629D" w:rsidRPr="008103FC" w:rsidRDefault="009E629D" w:rsidP="009E629D">
      <w:pPr>
        <w:spacing w:after="0"/>
        <w:rPr>
          <w:rFonts w:ascii="Times New Roman" w:hAnsi="Times New Roman"/>
          <w:b/>
          <w:sz w:val="24"/>
          <w:szCs w:val="24"/>
        </w:rPr>
      </w:pPr>
    </w:p>
    <w:p w14:paraId="078AD854" w14:textId="77777777" w:rsidR="009E629D" w:rsidRPr="008103FC" w:rsidRDefault="009E629D" w:rsidP="009E629D">
      <w:pPr>
        <w:spacing w:after="0"/>
        <w:rPr>
          <w:rFonts w:ascii="Times New Roman" w:hAnsi="Times New Roman"/>
          <w:b/>
          <w:sz w:val="24"/>
          <w:szCs w:val="24"/>
        </w:rPr>
      </w:pPr>
    </w:p>
    <w:p w14:paraId="7499C43D" w14:textId="77777777" w:rsidR="009E629D" w:rsidRPr="008103FC" w:rsidRDefault="009E629D" w:rsidP="009E629D">
      <w:pPr>
        <w:spacing w:after="0"/>
        <w:rPr>
          <w:rFonts w:ascii="Times New Roman" w:hAnsi="Times New Roman"/>
          <w:b/>
          <w:sz w:val="24"/>
          <w:szCs w:val="24"/>
        </w:rPr>
      </w:pPr>
    </w:p>
    <w:p w14:paraId="4A0A3B11" w14:textId="77777777" w:rsidR="009E629D" w:rsidRPr="008103FC" w:rsidRDefault="009E629D" w:rsidP="009E629D">
      <w:pPr>
        <w:spacing w:after="0"/>
        <w:ind w:left="4320"/>
        <w:jc w:val="both"/>
        <w:rPr>
          <w:rFonts w:ascii="Times New Roman" w:hAnsi="Times New Roman"/>
          <w:b/>
          <w:sz w:val="24"/>
          <w:szCs w:val="24"/>
        </w:rPr>
      </w:pPr>
    </w:p>
    <w:p w14:paraId="0588CC07" w14:textId="77777777" w:rsidR="009E629D" w:rsidRPr="008103FC" w:rsidRDefault="009E629D" w:rsidP="009E629D">
      <w:pPr>
        <w:spacing w:after="0"/>
        <w:ind w:left="4320"/>
        <w:jc w:val="both"/>
        <w:rPr>
          <w:rFonts w:ascii="Times New Roman" w:hAnsi="Times New Roman"/>
          <w:b/>
          <w:sz w:val="24"/>
          <w:szCs w:val="24"/>
        </w:rPr>
      </w:pPr>
      <w:r w:rsidRPr="008103FC">
        <w:rPr>
          <w:rFonts w:ascii="Times New Roman" w:hAnsi="Times New Roman"/>
          <w:b/>
          <w:sz w:val="24"/>
          <w:szCs w:val="24"/>
        </w:rPr>
        <w:t xml:space="preserve">    </w:t>
      </w:r>
      <w:r w:rsidRPr="008103FC">
        <w:rPr>
          <w:rFonts w:ascii="Times New Roman" w:hAnsi="Times New Roman"/>
          <w:b/>
          <w:sz w:val="24"/>
          <w:szCs w:val="24"/>
        </w:rPr>
        <w:tab/>
        <w:t xml:space="preserve"> </w:t>
      </w:r>
      <w:r w:rsidR="00F6509D">
        <w:rPr>
          <w:rFonts w:ascii="Times New Roman" w:hAnsi="Times New Roman"/>
          <w:b/>
          <w:sz w:val="24"/>
          <w:szCs w:val="24"/>
        </w:rPr>
        <w:t xml:space="preserve">           </w:t>
      </w:r>
      <w:r w:rsidRPr="008103FC">
        <w:rPr>
          <w:rFonts w:ascii="Times New Roman" w:hAnsi="Times New Roman"/>
          <w:b/>
          <w:sz w:val="24"/>
          <w:szCs w:val="24"/>
        </w:rPr>
        <w:t>Avizat Serviciul Juridic și Contencios,</w:t>
      </w:r>
    </w:p>
    <w:p w14:paraId="6C07DBA4" w14:textId="77777777" w:rsidR="009E629D" w:rsidRPr="008103FC" w:rsidRDefault="009E629D" w:rsidP="009E629D">
      <w:pPr>
        <w:spacing w:after="0"/>
        <w:jc w:val="both"/>
        <w:rPr>
          <w:rFonts w:ascii="Times New Roman" w:hAnsi="Times New Roman"/>
          <w:sz w:val="24"/>
          <w:szCs w:val="24"/>
        </w:rPr>
      </w:pPr>
      <w:r w:rsidRPr="008103FC">
        <w:rPr>
          <w:rFonts w:ascii="Times New Roman" w:hAnsi="Times New Roman"/>
          <w:sz w:val="24"/>
          <w:szCs w:val="24"/>
        </w:rPr>
        <w:t xml:space="preserve">                                                                          </w:t>
      </w:r>
      <w:r w:rsidRPr="008103FC">
        <w:rPr>
          <w:rFonts w:ascii="Times New Roman" w:hAnsi="Times New Roman"/>
          <w:sz w:val="24"/>
          <w:szCs w:val="24"/>
        </w:rPr>
        <w:tab/>
      </w:r>
      <w:r w:rsidR="00F6509D">
        <w:rPr>
          <w:rFonts w:ascii="Times New Roman" w:hAnsi="Times New Roman"/>
          <w:sz w:val="24"/>
          <w:szCs w:val="24"/>
        </w:rPr>
        <w:t xml:space="preserve">       </w:t>
      </w:r>
      <w:r w:rsidRPr="008103FC">
        <w:rPr>
          <w:rFonts w:ascii="Times New Roman" w:hAnsi="Times New Roman"/>
          <w:sz w:val="24"/>
          <w:szCs w:val="24"/>
        </w:rPr>
        <w:t xml:space="preserve"> Consilier Juridic Raluca-Andreea Stănescu</w:t>
      </w:r>
    </w:p>
    <w:p w14:paraId="04821E24" w14:textId="77777777" w:rsidR="009E629D" w:rsidRPr="008103FC" w:rsidRDefault="009E629D" w:rsidP="009E629D">
      <w:pPr>
        <w:spacing w:after="0"/>
        <w:ind w:left="4320"/>
        <w:jc w:val="both"/>
        <w:rPr>
          <w:rFonts w:ascii="Times New Roman" w:hAnsi="Times New Roman"/>
          <w:sz w:val="24"/>
          <w:szCs w:val="24"/>
        </w:rPr>
      </w:pPr>
    </w:p>
    <w:p w14:paraId="0ECAEC6D" w14:textId="77777777" w:rsidR="0091799B" w:rsidRPr="008103FC" w:rsidRDefault="0091799B" w:rsidP="009E629D"/>
    <w:sectPr w:rsidR="0091799B" w:rsidRPr="008103FC" w:rsidSect="00890987">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9C3A" w14:textId="77777777" w:rsidR="001A6D31" w:rsidRDefault="001A6D31" w:rsidP="008B239C">
      <w:pPr>
        <w:spacing w:after="0" w:line="240" w:lineRule="auto"/>
      </w:pPr>
      <w:r>
        <w:separator/>
      </w:r>
    </w:p>
  </w:endnote>
  <w:endnote w:type="continuationSeparator" w:id="0">
    <w:p w14:paraId="63030760" w14:textId="77777777" w:rsidR="001A6D31" w:rsidRDefault="001A6D31"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3C28" w14:textId="77777777" w:rsidR="001A6D31" w:rsidRDefault="001A6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20A2" w14:textId="77777777" w:rsidR="001A6D31" w:rsidRPr="00906B15" w:rsidRDefault="001A6D31"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5F5B527" w14:textId="77777777" w:rsidR="001A6D31" w:rsidRPr="00906B15" w:rsidRDefault="001A6D31"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2740" w14:textId="77777777" w:rsidR="001A6D31" w:rsidRDefault="001A6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6AD0" w14:textId="77777777" w:rsidR="001A6D31" w:rsidRDefault="001A6D31" w:rsidP="008B239C">
      <w:pPr>
        <w:spacing w:after="0" w:line="240" w:lineRule="auto"/>
      </w:pPr>
      <w:r>
        <w:separator/>
      </w:r>
    </w:p>
  </w:footnote>
  <w:footnote w:type="continuationSeparator" w:id="0">
    <w:p w14:paraId="7BF41F8B" w14:textId="77777777" w:rsidR="001A6D31" w:rsidRDefault="001A6D31"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B1AC" w14:textId="77777777" w:rsidR="001A6D31" w:rsidRDefault="001A6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129" w14:textId="77777777" w:rsidR="001A6D31" w:rsidRPr="00D52814" w:rsidRDefault="001A6D31"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7E426C22" wp14:editId="553B51C8">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D1B0" w14:textId="77777777" w:rsidR="001A6D31" w:rsidRDefault="001A6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76CE9"/>
    <w:multiLevelType w:val="hybridMultilevel"/>
    <w:tmpl w:val="D878EF4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F09"/>
    <w:multiLevelType w:val="hybridMultilevel"/>
    <w:tmpl w:val="83283B2E"/>
    <w:lvl w:ilvl="0" w:tplc="C7F0B6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F9336A"/>
    <w:multiLevelType w:val="hybridMultilevel"/>
    <w:tmpl w:val="7D22E01C"/>
    <w:lvl w:ilvl="0" w:tplc="A6A489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3"/>
  </w:num>
  <w:num w:numId="5">
    <w:abstractNumId w:val="11"/>
  </w:num>
  <w:num w:numId="6">
    <w:abstractNumId w:val="0"/>
  </w:num>
  <w:num w:numId="7">
    <w:abstractNumId w:val="10"/>
  </w:num>
  <w:num w:numId="8">
    <w:abstractNumId w:val="9"/>
  </w:num>
  <w:num w:numId="9">
    <w:abstractNumId w:val="21"/>
  </w:num>
  <w:num w:numId="10">
    <w:abstractNumId w:val="19"/>
  </w:num>
  <w:num w:numId="11">
    <w:abstractNumId w:val="22"/>
  </w:num>
  <w:num w:numId="12">
    <w:abstractNumId w:val="14"/>
  </w:num>
  <w:num w:numId="13">
    <w:abstractNumId w:val="20"/>
  </w:num>
  <w:num w:numId="14">
    <w:abstractNumId w:val="1"/>
  </w:num>
  <w:num w:numId="15">
    <w:abstractNumId w:val="15"/>
  </w:num>
  <w:num w:numId="16">
    <w:abstractNumId w:val="16"/>
  </w:num>
  <w:num w:numId="17">
    <w:abstractNumId w:val="7"/>
  </w:num>
  <w:num w:numId="18">
    <w:abstractNumId w:val="2"/>
  </w:num>
  <w:num w:numId="19">
    <w:abstractNumId w:val="3"/>
  </w:num>
  <w:num w:numId="20">
    <w:abstractNumId w:val="12"/>
  </w:num>
  <w:num w:numId="21">
    <w:abstractNumId w:val="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EA9"/>
    <w:rsid w:val="00020687"/>
    <w:rsid w:val="0002170A"/>
    <w:rsid w:val="000524E8"/>
    <w:rsid w:val="00060B62"/>
    <w:rsid w:val="000751E5"/>
    <w:rsid w:val="00086548"/>
    <w:rsid w:val="00086DC6"/>
    <w:rsid w:val="00086F88"/>
    <w:rsid w:val="000A0AFC"/>
    <w:rsid w:val="000A39AD"/>
    <w:rsid w:val="000A4C2C"/>
    <w:rsid w:val="000A526B"/>
    <w:rsid w:val="000B443A"/>
    <w:rsid w:val="000B647B"/>
    <w:rsid w:val="000E2529"/>
    <w:rsid w:val="000F14B5"/>
    <w:rsid w:val="00111895"/>
    <w:rsid w:val="00113E4F"/>
    <w:rsid w:val="00123FFA"/>
    <w:rsid w:val="00127363"/>
    <w:rsid w:val="001321EE"/>
    <w:rsid w:val="00135C7A"/>
    <w:rsid w:val="00137A96"/>
    <w:rsid w:val="00146F0C"/>
    <w:rsid w:val="00151451"/>
    <w:rsid w:val="001525EC"/>
    <w:rsid w:val="00157134"/>
    <w:rsid w:val="00164E25"/>
    <w:rsid w:val="00167AF5"/>
    <w:rsid w:val="00172819"/>
    <w:rsid w:val="00180B2C"/>
    <w:rsid w:val="001929BD"/>
    <w:rsid w:val="00197CBE"/>
    <w:rsid w:val="001A038C"/>
    <w:rsid w:val="001A339C"/>
    <w:rsid w:val="001A6264"/>
    <w:rsid w:val="001A6D31"/>
    <w:rsid w:val="001B06EF"/>
    <w:rsid w:val="001C122E"/>
    <w:rsid w:val="001C697B"/>
    <w:rsid w:val="001F69D6"/>
    <w:rsid w:val="00204D11"/>
    <w:rsid w:val="00205D37"/>
    <w:rsid w:val="00205EC0"/>
    <w:rsid w:val="002168B2"/>
    <w:rsid w:val="002244A3"/>
    <w:rsid w:val="00236A38"/>
    <w:rsid w:val="00241EAF"/>
    <w:rsid w:val="00246185"/>
    <w:rsid w:val="00257831"/>
    <w:rsid w:val="00270AB4"/>
    <w:rsid w:val="0028359E"/>
    <w:rsid w:val="00286375"/>
    <w:rsid w:val="0028669E"/>
    <w:rsid w:val="00286756"/>
    <w:rsid w:val="00292CC1"/>
    <w:rsid w:val="002A2F6D"/>
    <w:rsid w:val="002A3889"/>
    <w:rsid w:val="002A4FFB"/>
    <w:rsid w:val="002B5950"/>
    <w:rsid w:val="002B75F7"/>
    <w:rsid w:val="002C0B2B"/>
    <w:rsid w:val="002D1CD2"/>
    <w:rsid w:val="002D3446"/>
    <w:rsid w:val="002E14B0"/>
    <w:rsid w:val="002E18F0"/>
    <w:rsid w:val="002E3DBC"/>
    <w:rsid w:val="002F0A3C"/>
    <w:rsid w:val="002F2772"/>
    <w:rsid w:val="0031463E"/>
    <w:rsid w:val="003233D1"/>
    <w:rsid w:val="0032431C"/>
    <w:rsid w:val="00330F95"/>
    <w:rsid w:val="00331CE4"/>
    <w:rsid w:val="003320DB"/>
    <w:rsid w:val="00337526"/>
    <w:rsid w:val="00337F89"/>
    <w:rsid w:val="003417A6"/>
    <w:rsid w:val="00343790"/>
    <w:rsid w:val="00351290"/>
    <w:rsid w:val="00354BF1"/>
    <w:rsid w:val="00355257"/>
    <w:rsid w:val="00360961"/>
    <w:rsid w:val="00361596"/>
    <w:rsid w:val="003731EF"/>
    <w:rsid w:val="00373E64"/>
    <w:rsid w:val="003745C4"/>
    <w:rsid w:val="00381F67"/>
    <w:rsid w:val="00384D7C"/>
    <w:rsid w:val="003861AF"/>
    <w:rsid w:val="00390693"/>
    <w:rsid w:val="003B0E95"/>
    <w:rsid w:val="003C089E"/>
    <w:rsid w:val="003C3DBE"/>
    <w:rsid w:val="003C6A27"/>
    <w:rsid w:val="003D0F15"/>
    <w:rsid w:val="003D2360"/>
    <w:rsid w:val="003D74BC"/>
    <w:rsid w:val="003E46AB"/>
    <w:rsid w:val="003F5728"/>
    <w:rsid w:val="0040176B"/>
    <w:rsid w:val="0040482F"/>
    <w:rsid w:val="00414297"/>
    <w:rsid w:val="00416C6C"/>
    <w:rsid w:val="004223F7"/>
    <w:rsid w:val="00430BD0"/>
    <w:rsid w:val="00431909"/>
    <w:rsid w:val="0044008C"/>
    <w:rsid w:val="00443AAB"/>
    <w:rsid w:val="00444369"/>
    <w:rsid w:val="00445F35"/>
    <w:rsid w:val="0046444E"/>
    <w:rsid w:val="004761E2"/>
    <w:rsid w:val="00481ABF"/>
    <w:rsid w:val="00487ED5"/>
    <w:rsid w:val="00492B93"/>
    <w:rsid w:val="004A0322"/>
    <w:rsid w:val="004A5679"/>
    <w:rsid w:val="004B4116"/>
    <w:rsid w:val="004B4979"/>
    <w:rsid w:val="004B7C4B"/>
    <w:rsid w:val="004C23A4"/>
    <w:rsid w:val="004D663D"/>
    <w:rsid w:val="004D7EFF"/>
    <w:rsid w:val="004E0BA0"/>
    <w:rsid w:val="004E0EE9"/>
    <w:rsid w:val="004E304D"/>
    <w:rsid w:val="004E70BF"/>
    <w:rsid w:val="004E764B"/>
    <w:rsid w:val="004F5036"/>
    <w:rsid w:val="0051073B"/>
    <w:rsid w:val="005174C6"/>
    <w:rsid w:val="00517E0B"/>
    <w:rsid w:val="0052458E"/>
    <w:rsid w:val="00536880"/>
    <w:rsid w:val="0054053B"/>
    <w:rsid w:val="00546AF0"/>
    <w:rsid w:val="00551E5A"/>
    <w:rsid w:val="0055611D"/>
    <w:rsid w:val="00560E2F"/>
    <w:rsid w:val="0056753F"/>
    <w:rsid w:val="00570711"/>
    <w:rsid w:val="00571741"/>
    <w:rsid w:val="00574CE5"/>
    <w:rsid w:val="005827AA"/>
    <w:rsid w:val="00583A58"/>
    <w:rsid w:val="0058603F"/>
    <w:rsid w:val="00591F57"/>
    <w:rsid w:val="00596044"/>
    <w:rsid w:val="005A3246"/>
    <w:rsid w:val="005C18C6"/>
    <w:rsid w:val="005D18A3"/>
    <w:rsid w:val="005D3B29"/>
    <w:rsid w:val="005D4CC3"/>
    <w:rsid w:val="005E057A"/>
    <w:rsid w:val="005E73A4"/>
    <w:rsid w:val="00602880"/>
    <w:rsid w:val="00604C0E"/>
    <w:rsid w:val="00605192"/>
    <w:rsid w:val="00607B66"/>
    <w:rsid w:val="006154DF"/>
    <w:rsid w:val="00617C6D"/>
    <w:rsid w:val="00617E2C"/>
    <w:rsid w:val="006231C3"/>
    <w:rsid w:val="00626E7C"/>
    <w:rsid w:val="00633301"/>
    <w:rsid w:val="00637390"/>
    <w:rsid w:val="00637A86"/>
    <w:rsid w:val="00650613"/>
    <w:rsid w:val="00651143"/>
    <w:rsid w:val="00663774"/>
    <w:rsid w:val="0066480B"/>
    <w:rsid w:val="00665A88"/>
    <w:rsid w:val="00681201"/>
    <w:rsid w:val="00681534"/>
    <w:rsid w:val="00687397"/>
    <w:rsid w:val="00695EAD"/>
    <w:rsid w:val="006A0AC7"/>
    <w:rsid w:val="006B3E30"/>
    <w:rsid w:val="006B4AF7"/>
    <w:rsid w:val="006C112B"/>
    <w:rsid w:val="006C3B33"/>
    <w:rsid w:val="006C7DE0"/>
    <w:rsid w:val="006D7B91"/>
    <w:rsid w:val="006F4E41"/>
    <w:rsid w:val="00702B14"/>
    <w:rsid w:val="007032C3"/>
    <w:rsid w:val="0071672A"/>
    <w:rsid w:val="00716FA7"/>
    <w:rsid w:val="00722737"/>
    <w:rsid w:val="00726DA0"/>
    <w:rsid w:val="00735D20"/>
    <w:rsid w:val="00737058"/>
    <w:rsid w:val="007370D0"/>
    <w:rsid w:val="00743C5C"/>
    <w:rsid w:val="00745827"/>
    <w:rsid w:val="00762CDA"/>
    <w:rsid w:val="00771B87"/>
    <w:rsid w:val="007735A4"/>
    <w:rsid w:val="00782B5B"/>
    <w:rsid w:val="00785798"/>
    <w:rsid w:val="00790D79"/>
    <w:rsid w:val="00794676"/>
    <w:rsid w:val="007A5B3A"/>
    <w:rsid w:val="007B1AAA"/>
    <w:rsid w:val="007B23A1"/>
    <w:rsid w:val="007B5AE0"/>
    <w:rsid w:val="007B5B52"/>
    <w:rsid w:val="007C4679"/>
    <w:rsid w:val="007D174A"/>
    <w:rsid w:val="007D5D10"/>
    <w:rsid w:val="007F2AD3"/>
    <w:rsid w:val="007F62A9"/>
    <w:rsid w:val="008069BC"/>
    <w:rsid w:val="008103FC"/>
    <w:rsid w:val="008141C3"/>
    <w:rsid w:val="00820275"/>
    <w:rsid w:val="0082386C"/>
    <w:rsid w:val="00823B51"/>
    <w:rsid w:val="008278F6"/>
    <w:rsid w:val="00832A12"/>
    <w:rsid w:val="00834BC4"/>
    <w:rsid w:val="0084639A"/>
    <w:rsid w:val="0086118B"/>
    <w:rsid w:val="00863BB2"/>
    <w:rsid w:val="008800F6"/>
    <w:rsid w:val="0088073E"/>
    <w:rsid w:val="0088449A"/>
    <w:rsid w:val="0088642B"/>
    <w:rsid w:val="00890431"/>
    <w:rsid w:val="00890987"/>
    <w:rsid w:val="00896A3D"/>
    <w:rsid w:val="008A26A7"/>
    <w:rsid w:val="008B239C"/>
    <w:rsid w:val="008B3D01"/>
    <w:rsid w:val="008B7FB1"/>
    <w:rsid w:val="008C636C"/>
    <w:rsid w:val="008D32BF"/>
    <w:rsid w:val="008D6D37"/>
    <w:rsid w:val="008F62DE"/>
    <w:rsid w:val="00905D1A"/>
    <w:rsid w:val="009067AD"/>
    <w:rsid w:val="00906B15"/>
    <w:rsid w:val="00911A56"/>
    <w:rsid w:val="00911FA9"/>
    <w:rsid w:val="009123B7"/>
    <w:rsid w:val="00913E9B"/>
    <w:rsid w:val="0091799B"/>
    <w:rsid w:val="0092220E"/>
    <w:rsid w:val="009232EF"/>
    <w:rsid w:val="00926B82"/>
    <w:rsid w:val="00930962"/>
    <w:rsid w:val="00933DFC"/>
    <w:rsid w:val="00934532"/>
    <w:rsid w:val="00934D68"/>
    <w:rsid w:val="00941AFD"/>
    <w:rsid w:val="00941C26"/>
    <w:rsid w:val="009505D9"/>
    <w:rsid w:val="00950BCA"/>
    <w:rsid w:val="00952C07"/>
    <w:rsid w:val="0096260B"/>
    <w:rsid w:val="009643ED"/>
    <w:rsid w:val="009678A4"/>
    <w:rsid w:val="009754E4"/>
    <w:rsid w:val="00981607"/>
    <w:rsid w:val="0098335A"/>
    <w:rsid w:val="00983E97"/>
    <w:rsid w:val="0098677D"/>
    <w:rsid w:val="00991A09"/>
    <w:rsid w:val="009944ED"/>
    <w:rsid w:val="009950DA"/>
    <w:rsid w:val="00995C0D"/>
    <w:rsid w:val="009A447F"/>
    <w:rsid w:val="009A4B5B"/>
    <w:rsid w:val="009A7901"/>
    <w:rsid w:val="009B54D9"/>
    <w:rsid w:val="009B68C1"/>
    <w:rsid w:val="009B7A3C"/>
    <w:rsid w:val="009C0193"/>
    <w:rsid w:val="009C330D"/>
    <w:rsid w:val="009D079A"/>
    <w:rsid w:val="009D12AB"/>
    <w:rsid w:val="009D3FAC"/>
    <w:rsid w:val="009E629D"/>
    <w:rsid w:val="009E691E"/>
    <w:rsid w:val="009E7A87"/>
    <w:rsid w:val="009F1675"/>
    <w:rsid w:val="009F3379"/>
    <w:rsid w:val="009F3C49"/>
    <w:rsid w:val="00A0569E"/>
    <w:rsid w:val="00A1779F"/>
    <w:rsid w:val="00A226F4"/>
    <w:rsid w:val="00A24B1F"/>
    <w:rsid w:val="00A253D3"/>
    <w:rsid w:val="00A25D53"/>
    <w:rsid w:val="00A26BDC"/>
    <w:rsid w:val="00A32A14"/>
    <w:rsid w:val="00A32B86"/>
    <w:rsid w:val="00A34FD9"/>
    <w:rsid w:val="00A46BF5"/>
    <w:rsid w:val="00A54B70"/>
    <w:rsid w:val="00A62F8D"/>
    <w:rsid w:val="00A72865"/>
    <w:rsid w:val="00A74CEE"/>
    <w:rsid w:val="00A75111"/>
    <w:rsid w:val="00A774CA"/>
    <w:rsid w:val="00A865B7"/>
    <w:rsid w:val="00A93820"/>
    <w:rsid w:val="00A95D00"/>
    <w:rsid w:val="00AA1AB2"/>
    <w:rsid w:val="00AB08D0"/>
    <w:rsid w:val="00AB5C06"/>
    <w:rsid w:val="00AD0CA5"/>
    <w:rsid w:val="00AE1621"/>
    <w:rsid w:val="00AE245B"/>
    <w:rsid w:val="00AE4064"/>
    <w:rsid w:val="00AF09B6"/>
    <w:rsid w:val="00AF3B03"/>
    <w:rsid w:val="00AF5FF4"/>
    <w:rsid w:val="00B0008E"/>
    <w:rsid w:val="00B02813"/>
    <w:rsid w:val="00B06BF5"/>
    <w:rsid w:val="00B07D30"/>
    <w:rsid w:val="00B14CA0"/>
    <w:rsid w:val="00B22928"/>
    <w:rsid w:val="00B35DA7"/>
    <w:rsid w:val="00B45B24"/>
    <w:rsid w:val="00B46357"/>
    <w:rsid w:val="00B468C0"/>
    <w:rsid w:val="00B50C5E"/>
    <w:rsid w:val="00B52FBE"/>
    <w:rsid w:val="00B56C64"/>
    <w:rsid w:val="00B57ACC"/>
    <w:rsid w:val="00B62326"/>
    <w:rsid w:val="00B62D5F"/>
    <w:rsid w:val="00B654E3"/>
    <w:rsid w:val="00B66AE1"/>
    <w:rsid w:val="00B74ECD"/>
    <w:rsid w:val="00B77722"/>
    <w:rsid w:val="00B77C71"/>
    <w:rsid w:val="00B8135E"/>
    <w:rsid w:val="00B81EB2"/>
    <w:rsid w:val="00B8513D"/>
    <w:rsid w:val="00BA2BC7"/>
    <w:rsid w:val="00BA622F"/>
    <w:rsid w:val="00BB4C75"/>
    <w:rsid w:val="00BB5A3F"/>
    <w:rsid w:val="00BC28F9"/>
    <w:rsid w:val="00BC3B4D"/>
    <w:rsid w:val="00BD0744"/>
    <w:rsid w:val="00BE1437"/>
    <w:rsid w:val="00BE4E4A"/>
    <w:rsid w:val="00BF22C2"/>
    <w:rsid w:val="00BF457D"/>
    <w:rsid w:val="00BF4A49"/>
    <w:rsid w:val="00C03B54"/>
    <w:rsid w:val="00C04155"/>
    <w:rsid w:val="00C11D6A"/>
    <w:rsid w:val="00C25B11"/>
    <w:rsid w:val="00C452C7"/>
    <w:rsid w:val="00C52006"/>
    <w:rsid w:val="00C5762B"/>
    <w:rsid w:val="00C60801"/>
    <w:rsid w:val="00C616A3"/>
    <w:rsid w:val="00C61B43"/>
    <w:rsid w:val="00C63CB7"/>
    <w:rsid w:val="00C7440E"/>
    <w:rsid w:val="00C750BA"/>
    <w:rsid w:val="00C80D60"/>
    <w:rsid w:val="00C87DD7"/>
    <w:rsid w:val="00C92842"/>
    <w:rsid w:val="00CA0A6D"/>
    <w:rsid w:val="00CA1601"/>
    <w:rsid w:val="00CB0276"/>
    <w:rsid w:val="00CB0C61"/>
    <w:rsid w:val="00CB0C67"/>
    <w:rsid w:val="00CB7469"/>
    <w:rsid w:val="00CC27D1"/>
    <w:rsid w:val="00CD04B8"/>
    <w:rsid w:val="00CD3D7F"/>
    <w:rsid w:val="00CE132E"/>
    <w:rsid w:val="00CE46D1"/>
    <w:rsid w:val="00CE4BEF"/>
    <w:rsid w:val="00CE5FF9"/>
    <w:rsid w:val="00CF0D30"/>
    <w:rsid w:val="00CF14ED"/>
    <w:rsid w:val="00CF43C6"/>
    <w:rsid w:val="00CF5AC7"/>
    <w:rsid w:val="00D00021"/>
    <w:rsid w:val="00D02C90"/>
    <w:rsid w:val="00D074F2"/>
    <w:rsid w:val="00D10222"/>
    <w:rsid w:val="00D1333F"/>
    <w:rsid w:val="00D21FF7"/>
    <w:rsid w:val="00D22366"/>
    <w:rsid w:val="00D270E1"/>
    <w:rsid w:val="00D34EBB"/>
    <w:rsid w:val="00D42758"/>
    <w:rsid w:val="00D45121"/>
    <w:rsid w:val="00D4582C"/>
    <w:rsid w:val="00D47B40"/>
    <w:rsid w:val="00D52814"/>
    <w:rsid w:val="00D52A14"/>
    <w:rsid w:val="00D5776B"/>
    <w:rsid w:val="00D63673"/>
    <w:rsid w:val="00D81223"/>
    <w:rsid w:val="00D82178"/>
    <w:rsid w:val="00D911D9"/>
    <w:rsid w:val="00D94EA5"/>
    <w:rsid w:val="00DA1AA5"/>
    <w:rsid w:val="00DA1D65"/>
    <w:rsid w:val="00DB33A0"/>
    <w:rsid w:val="00DB5467"/>
    <w:rsid w:val="00DB624C"/>
    <w:rsid w:val="00DB6AD4"/>
    <w:rsid w:val="00DB7324"/>
    <w:rsid w:val="00DC18C7"/>
    <w:rsid w:val="00DC1A49"/>
    <w:rsid w:val="00DC2CDB"/>
    <w:rsid w:val="00DC43D1"/>
    <w:rsid w:val="00DD7F62"/>
    <w:rsid w:val="00DE7999"/>
    <w:rsid w:val="00DF7966"/>
    <w:rsid w:val="00E0076D"/>
    <w:rsid w:val="00E025F0"/>
    <w:rsid w:val="00E02CB9"/>
    <w:rsid w:val="00E05EEE"/>
    <w:rsid w:val="00E06762"/>
    <w:rsid w:val="00E1178F"/>
    <w:rsid w:val="00E22B75"/>
    <w:rsid w:val="00E2392D"/>
    <w:rsid w:val="00E30606"/>
    <w:rsid w:val="00E32F63"/>
    <w:rsid w:val="00E35374"/>
    <w:rsid w:val="00E5259C"/>
    <w:rsid w:val="00E577AA"/>
    <w:rsid w:val="00E70B59"/>
    <w:rsid w:val="00E87411"/>
    <w:rsid w:val="00E93077"/>
    <w:rsid w:val="00E96169"/>
    <w:rsid w:val="00E97718"/>
    <w:rsid w:val="00EA2EB1"/>
    <w:rsid w:val="00EA7A9A"/>
    <w:rsid w:val="00EC75FA"/>
    <w:rsid w:val="00EE095E"/>
    <w:rsid w:val="00EE236B"/>
    <w:rsid w:val="00EF1AD9"/>
    <w:rsid w:val="00EF6977"/>
    <w:rsid w:val="00F0055B"/>
    <w:rsid w:val="00F00C5A"/>
    <w:rsid w:val="00F03700"/>
    <w:rsid w:val="00F1271B"/>
    <w:rsid w:val="00F1274A"/>
    <w:rsid w:val="00F13ABA"/>
    <w:rsid w:val="00F14159"/>
    <w:rsid w:val="00F211B1"/>
    <w:rsid w:val="00F25077"/>
    <w:rsid w:val="00F263C9"/>
    <w:rsid w:val="00F306CA"/>
    <w:rsid w:val="00F31CF5"/>
    <w:rsid w:val="00F327DC"/>
    <w:rsid w:val="00F34CE5"/>
    <w:rsid w:val="00F375AE"/>
    <w:rsid w:val="00F40A98"/>
    <w:rsid w:val="00F448DF"/>
    <w:rsid w:val="00F458E8"/>
    <w:rsid w:val="00F47C91"/>
    <w:rsid w:val="00F47CDB"/>
    <w:rsid w:val="00F6509D"/>
    <w:rsid w:val="00F7691A"/>
    <w:rsid w:val="00F76C86"/>
    <w:rsid w:val="00F77317"/>
    <w:rsid w:val="00F820E9"/>
    <w:rsid w:val="00F821F2"/>
    <w:rsid w:val="00F833DA"/>
    <w:rsid w:val="00FA2128"/>
    <w:rsid w:val="00FA4CC3"/>
    <w:rsid w:val="00FA7FE8"/>
    <w:rsid w:val="00FB77A4"/>
    <w:rsid w:val="00FC5847"/>
    <w:rsid w:val="00FC60E6"/>
    <w:rsid w:val="00FC67A6"/>
    <w:rsid w:val="00FD0E6F"/>
    <w:rsid w:val="00FD4697"/>
    <w:rsid w:val="00FD661C"/>
    <w:rsid w:val="00FD7D33"/>
    <w:rsid w:val="00FE2BF4"/>
    <w:rsid w:val="00FE6039"/>
    <w:rsid w:val="00FE6CD0"/>
    <w:rsid w:val="00FF2755"/>
    <w:rsid w:val="00FF4F46"/>
    <w:rsid w:val="00FF536D"/>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AA13826"/>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B06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1A6D31"/>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1A6D31"/>
    <w:rPr>
      <w:rFonts w:ascii="Arial" w:eastAsia="Arial" w:hAnsi="Arial" w:cs="Arial"/>
      <w:b/>
      <w:sz w:val="24"/>
      <w:szCs w:val="24"/>
      <w:lang w:val="en"/>
    </w:rPr>
  </w:style>
  <w:style w:type="paragraph" w:styleId="Revision">
    <w:name w:val="Revision"/>
    <w:hidden/>
    <w:uiPriority w:val="99"/>
    <w:semiHidden/>
    <w:rsid w:val="00E96169"/>
    <w:rPr>
      <w:sz w:val="22"/>
      <w:szCs w:val="22"/>
      <w:lang w:val="ro-RO"/>
    </w:rPr>
  </w:style>
  <w:style w:type="character" w:styleId="CommentReference">
    <w:name w:val="annotation reference"/>
    <w:basedOn w:val="DefaultParagraphFont"/>
    <w:uiPriority w:val="99"/>
    <w:semiHidden/>
    <w:unhideWhenUsed/>
    <w:rsid w:val="00E96169"/>
    <w:rPr>
      <w:sz w:val="16"/>
      <w:szCs w:val="16"/>
    </w:rPr>
  </w:style>
  <w:style w:type="paragraph" w:styleId="CommentText">
    <w:name w:val="annotation text"/>
    <w:basedOn w:val="Normal"/>
    <w:link w:val="CommentTextChar"/>
    <w:uiPriority w:val="99"/>
    <w:semiHidden/>
    <w:unhideWhenUsed/>
    <w:rsid w:val="00E96169"/>
    <w:pPr>
      <w:spacing w:line="240" w:lineRule="auto"/>
    </w:pPr>
    <w:rPr>
      <w:sz w:val="20"/>
      <w:szCs w:val="20"/>
    </w:rPr>
  </w:style>
  <w:style w:type="character" w:customStyle="1" w:styleId="CommentTextChar">
    <w:name w:val="Comment Text Char"/>
    <w:basedOn w:val="DefaultParagraphFont"/>
    <w:link w:val="CommentText"/>
    <w:uiPriority w:val="99"/>
    <w:semiHidden/>
    <w:rsid w:val="00E96169"/>
    <w:rPr>
      <w:lang w:val="ro-RO"/>
    </w:rPr>
  </w:style>
  <w:style w:type="paragraph" w:styleId="CommentSubject">
    <w:name w:val="annotation subject"/>
    <w:basedOn w:val="CommentText"/>
    <w:next w:val="CommentText"/>
    <w:link w:val="CommentSubjectChar"/>
    <w:uiPriority w:val="99"/>
    <w:semiHidden/>
    <w:unhideWhenUsed/>
    <w:rsid w:val="00E96169"/>
    <w:rPr>
      <w:b/>
      <w:bCs/>
    </w:rPr>
  </w:style>
  <w:style w:type="character" w:customStyle="1" w:styleId="CommentSubjectChar">
    <w:name w:val="Comment Subject Char"/>
    <w:basedOn w:val="CommentTextChar"/>
    <w:link w:val="CommentSubject"/>
    <w:uiPriority w:val="99"/>
    <w:semiHidden/>
    <w:rsid w:val="00E96169"/>
    <w:rPr>
      <w:b/>
      <w:bCs/>
      <w:lang w:val="ro-RO"/>
    </w:rPr>
  </w:style>
  <w:style w:type="character" w:customStyle="1" w:styleId="Heading3Char">
    <w:name w:val="Heading 3 Char"/>
    <w:basedOn w:val="DefaultParagraphFont"/>
    <w:link w:val="Heading3"/>
    <w:uiPriority w:val="9"/>
    <w:semiHidden/>
    <w:rsid w:val="001B06EF"/>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B5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082750792">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educatie/admitere-straini/admitere-romani-de-pretutindeni-2023/" TargetMode="External"/><Relationship Id="rId13" Type="http://schemas.openxmlformats.org/officeDocument/2006/relationships/hyperlink" Target="https://umfcd.ro/wp-content/uploads/2023/SCOALA_DOCTORALA/ADMITERE_DOCTORAT_2022_2023/Metodologie%20admitere%20doctorat%20UMFCD_2022_2023.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mfcd.ro/educatie/admitere-licenta/regulament-propriu-privind-concursul-de-admitere-la-universitatea-de-medicina-si-farmacie-carol-davila-din-bucuresti-pentru-anul-universitar-2023-2024/" TargetMode="External"/><Relationship Id="rId12" Type="http://schemas.openxmlformats.org/officeDocument/2006/relationships/hyperlink" Target="https://umfcd.ro/wp-content/uploads/2023/CERCETARE/PROGRAMUL_PUBLISH_NOT_PERISH/METODOLOGIA%20PROGRAM%20PUBLISH%20NOT%20PERISH%20202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fcd.ro/educatie/admitere-straini/admitere-studenti-internationali-facultatea-de-farmacie-franceza-2023-2024/" TargetMode="External"/><Relationship Id="rId5" Type="http://schemas.openxmlformats.org/officeDocument/2006/relationships/footnotes" Target="footnotes.xml"/><Relationship Id="rId15" Type="http://schemas.openxmlformats.org/officeDocument/2006/relationships/hyperlink" Target="https://umfcd.ro/wp-content/uploads/2023/RUNOS/ALTE_INFORMATII/Metodologia%20Senatului%20in%20vederea%20aplicarii%20prevederilor%20Legii%20Nr.%20310_2022%20privind%20aprobarea%20OG%20Nr.%20182021%20pentru%20modificarea%20si%20completarea%20Legii%20Nr.%2095_2006A.pdf" TargetMode="External"/><Relationship Id="rId23" Type="http://schemas.openxmlformats.org/officeDocument/2006/relationships/theme" Target="theme/theme1.xml"/><Relationship Id="rId10" Type="http://schemas.openxmlformats.org/officeDocument/2006/relationships/hyperlink" Target="https://umfcd.ro/educatie/admitere-straini/admitere-studenti-internationali-facultatea-de-stomatologie-engleza-2023-202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mfcd.ro/educatie/admitere-straini/metodologie-inscriere-limba-engleza-2023-2024/" TargetMode="External"/><Relationship Id="rId14" Type="http://schemas.openxmlformats.org/officeDocument/2006/relationships/hyperlink" Target="https://umfcd.ro/wp-content/uploads/2023/SCOALA_DOCTORALA/ADMITERE_DOCTORAT_2022_2023/Metodologie%20Burse%20Doctoranzi%20NonUE.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1134</Words>
  <Characters>6556</Characters>
  <Application>Microsoft Office Word</Application>
  <DocSecurity>0</DocSecurity>
  <Lines>252</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7564</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42</cp:revision>
  <cp:lastPrinted>2022-10-26T08:21:00Z</cp:lastPrinted>
  <dcterms:created xsi:type="dcterms:W3CDTF">2023-01-20T09:00:00Z</dcterms:created>
  <dcterms:modified xsi:type="dcterms:W3CDTF">2023-01-30T11:14:00Z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