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F7A" w14:textId="77777777" w:rsidR="009E629D" w:rsidRPr="008103FC" w:rsidRDefault="009E629D" w:rsidP="009E629D">
      <w:pPr>
        <w:spacing w:after="0"/>
        <w:jc w:val="both"/>
        <w:rPr>
          <w:rFonts w:ascii="Times New Roman" w:hAnsi="Times New Roman"/>
          <w:b/>
          <w:sz w:val="24"/>
          <w:szCs w:val="24"/>
        </w:rPr>
      </w:pPr>
      <w:r w:rsidRPr="008103FC">
        <w:rPr>
          <w:rFonts w:ascii="Times New Roman" w:hAnsi="Times New Roman"/>
          <w:b/>
          <w:sz w:val="24"/>
          <w:szCs w:val="24"/>
        </w:rPr>
        <w:t>SENAT UNIVERSITAR</w:t>
      </w:r>
    </w:p>
    <w:p w14:paraId="0885277C" w14:textId="77777777" w:rsidR="009E629D" w:rsidRPr="008103FC" w:rsidRDefault="009E629D" w:rsidP="009E629D">
      <w:pPr>
        <w:spacing w:after="0"/>
        <w:jc w:val="both"/>
        <w:rPr>
          <w:rFonts w:ascii="Times New Roman" w:hAnsi="Times New Roman"/>
          <w:b/>
          <w:sz w:val="24"/>
          <w:szCs w:val="24"/>
        </w:rPr>
      </w:pPr>
    </w:p>
    <w:p w14:paraId="7748838E" w14:textId="77777777" w:rsidR="009E629D" w:rsidRPr="008103FC" w:rsidRDefault="009E629D" w:rsidP="009E629D">
      <w:pPr>
        <w:spacing w:after="0"/>
        <w:jc w:val="both"/>
        <w:rPr>
          <w:rFonts w:ascii="Times New Roman" w:hAnsi="Times New Roman"/>
          <w:b/>
          <w:sz w:val="24"/>
          <w:szCs w:val="24"/>
        </w:rPr>
      </w:pPr>
    </w:p>
    <w:p w14:paraId="33EBD1AD" w14:textId="77777777" w:rsidR="009E629D" w:rsidRPr="008103FC" w:rsidRDefault="009E629D" w:rsidP="009E629D">
      <w:pPr>
        <w:spacing w:after="0"/>
        <w:jc w:val="both"/>
        <w:rPr>
          <w:rFonts w:ascii="Times New Roman" w:hAnsi="Times New Roman"/>
          <w:b/>
          <w:sz w:val="24"/>
          <w:szCs w:val="24"/>
        </w:rPr>
      </w:pPr>
    </w:p>
    <w:p w14:paraId="78D7B3AF" w14:textId="77777777" w:rsidR="009E629D" w:rsidRPr="008103FC" w:rsidRDefault="009E629D" w:rsidP="009E629D">
      <w:pPr>
        <w:pStyle w:val="Header"/>
        <w:tabs>
          <w:tab w:val="left" w:pos="284"/>
        </w:tabs>
        <w:spacing w:line="276" w:lineRule="auto"/>
        <w:jc w:val="both"/>
        <w:outlineLvl w:val="0"/>
        <w:rPr>
          <w:rFonts w:ascii="Times New Roman" w:hAnsi="Times New Roman"/>
          <w:sz w:val="24"/>
          <w:szCs w:val="24"/>
          <w:lang w:val="fr-FR"/>
        </w:rPr>
      </w:pPr>
    </w:p>
    <w:p w14:paraId="0615389D" w14:textId="1BF96927" w:rsidR="009E629D" w:rsidRPr="008103FC" w:rsidRDefault="009E629D" w:rsidP="009E629D">
      <w:pPr>
        <w:tabs>
          <w:tab w:val="left" w:pos="284"/>
        </w:tabs>
        <w:spacing w:after="0"/>
        <w:jc w:val="center"/>
        <w:rPr>
          <w:rFonts w:ascii="Times New Roman" w:hAnsi="Times New Roman"/>
          <w:sz w:val="24"/>
          <w:szCs w:val="24"/>
        </w:rPr>
      </w:pPr>
      <w:r w:rsidRPr="008103FC">
        <w:rPr>
          <w:rFonts w:ascii="Times New Roman" w:hAnsi="Times New Roman"/>
          <w:b/>
          <w:sz w:val="24"/>
          <w:szCs w:val="24"/>
          <w:lang w:val="en-US"/>
        </w:rPr>
        <w:t>HOT</w:t>
      </w:r>
      <w:r w:rsidRPr="008103FC">
        <w:rPr>
          <w:rFonts w:ascii="Times New Roman" w:hAnsi="Times New Roman"/>
          <w:b/>
          <w:sz w:val="24"/>
          <w:szCs w:val="24"/>
        </w:rPr>
        <w:t xml:space="preserve">ĂRÂREA NR. </w:t>
      </w:r>
      <w:r w:rsidR="006032D0">
        <w:rPr>
          <w:rFonts w:ascii="Times New Roman" w:hAnsi="Times New Roman"/>
          <w:b/>
          <w:sz w:val="24"/>
          <w:szCs w:val="24"/>
        </w:rPr>
        <w:t>4</w:t>
      </w:r>
    </w:p>
    <w:p w14:paraId="77299235" w14:textId="4572D714" w:rsidR="009E629D" w:rsidRPr="008103FC" w:rsidRDefault="009E629D" w:rsidP="009E629D">
      <w:pPr>
        <w:tabs>
          <w:tab w:val="left" w:pos="284"/>
        </w:tabs>
        <w:spacing w:after="0"/>
        <w:jc w:val="center"/>
        <w:rPr>
          <w:rFonts w:ascii="Times New Roman" w:hAnsi="Times New Roman"/>
          <w:b/>
          <w:sz w:val="24"/>
          <w:szCs w:val="24"/>
        </w:rPr>
      </w:pPr>
      <w:r w:rsidRPr="008103FC">
        <w:rPr>
          <w:rFonts w:ascii="Times New Roman" w:hAnsi="Times New Roman"/>
          <w:b/>
          <w:sz w:val="24"/>
          <w:szCs w:val="24"/>
        </w:rPr>
        <w:t xml:space="preserve">A SENATULUI UNIVERSITAR DIN DATA DE </w:t>
      </w:r>
      <w:r w:rsidR="006032D0">
        <w:rPr>
          <w:rFonts w:ascii="Times New Roman" w:hAnsi="Times New Roman"/>
          <w:b/>
          <w:sz w:val="24"/>
          <w:szCs w:val="24"/>
        </w:rPr>
        <w:t>0</w:t>
      </w:r>
      <w:r w:rsidR="009658EF">
        <w:rPr>
          <w:rFonts w:ascii="Times New Roman" w:hAnsi="Times New Roman"/>
          <w:b/>
          <w:sz w:val="24"/>
          <w:szCs w:val="24"/>
        </w:rPr>
        <w:t>8</w:t>
      </w:r>
      <w:r w:rsidRPr="008103FC">
        <w:rPr>
          <w:rFonts w:ascii="Times New Roman" w:hAnsi="Times New Roman"/>
          <w:b/>
          <w:sz w:val="24"/>
          <w:szCs w:val="24"/>
        </w:rPr>
        <w:t>.</w:t>
      </w:r>
      <w:r w:rsidR="006032D0">
        <w:rPr>
          <w:rFonts w:ascii="Times New Roman" w:hAnsi="Times New Roman"/>
          <w:b/>
          <w:sz w:val="24"/>
          <w:szCs w:val="24"/>
        </w:rPr>
        <w:t>05</w:t>
      </w:r>
      <w:r w:rsidR="00414297" w:rsidRPr="008103FC">
        <w:rPr>
          <w:rFonts w:ascii="Times New Roman" w:hAnsi="Times New Roman"/>
          <w:b/>
          <w:sz w:val="24"/>
          <w:szCs w:val="24"/>
        </w:rPr>
        <w:t>.2023</w:t>
      </w:r>
    </w:p>
    <w:p w14:paraId="10DAFDC8" w14:textId="77777777" w:rsidR="009E629D" w:rsidRPr="008103FC" w:rsidRDefault="009E629D" w:rsidP="009E629D">
      <w:pPr>
        <w:tabs>
          <w:tab w:val="left" w:pos="284"/>
        </w:tabs>
        <w:spacing w:after="0"/>
        <w:jc w:val="both"/>
        <w:rPr>
          <w:rFonts w:ascii="Times New Roman" w:hAnsi="Times New Roman"/>
          <w:b/>
          <w:sz w:val="24"/>
          <w:szCs w:val="24"/>
        </w:rPr>
      </w:pPr>
    </w:p>
    <w:p w14:paraId="3C46A551" w14:textId="77777777" w:rsidR="009E629D" w:rsidRPr="008103FC" w:rsidRDefault="009E629D" w:rsidP="009E629D">
      <w:pPr>
        <w:tabs>
          <w:tab w:val="left" w:pos="284"/>
        </w:tabs>
        <w:spacing w:after="0"/>
        <w:jc w:val="both"/>
        <w:rPr>
          <w:rFonts w:ascii="Times New Roman" w:hAnsi="Times New Roman"/>
          <w:b/>
          <w:sz w:val="24"/>
          <w:szCs w:val="24"/>
        </w:rPr>
      </w:pPr>
    </w:p>
    <w:p w14:paraId="7D40EF16" w14:textId="77777777" w:rsidR="009E629D" w:rsidRPr="008103FC" w:rsidRDefault="009E629D" w:rsidP="009E629D">
      <w:pPr>
        <w:tabs>
          <w:tab w:val="left" w:pos="284"/>
        </w:tabs>
        <w:spacing w:after="0"/>
        <w:jc w:val="both"/>
        <w:rPr>
          <w:rFonts w:ascii="Times New Roman" w:hAnsi="Times New Roman"/>
          <w:b/>
          <w:sz w:val="24"/>
          <w:szCs w:val="24"/>
        </w:rPr>
      </w:pPr>
    </w:p>
    <w:p w14:paraId="3F2116F4" w14:textId="689885D8" w:rsidR="009E629D" w:rsidRPr="00733A55" w:rsidRDefault="009E629D" w:rsidP="00733A55">
      <w:pPr>
        <w:ind w:firstLine="720"/>
        <w:jc w:val="both"/>
        <w:rPr>
          <w:rFonts w:ascii="Times New Roman" w:hAnsi="Times New Roman"/>
          <w:sz w:val="24"/>
          <w:szCs w:val="24"/>
        </w:rPr>
      </w:pPr>
      <w:r w:rsidRPr="00733A55">
        <w:rPr>
          <w:rFonts w:ascii="Times New Roman" w:hAnsi="Times New Roman"/>
          <w:sz w:val="24"/>
          <w:szCs w:val="24"/>
        </w:rPr>
        <w:t xml:space="preserve">În temeiul Legii </w:t>
      </w:r>
      <w:r w:rsidR="00EE3815">
        <w:rPr>
          <w:rFonts w:ascii="Times New Roman" w:hAnsi="Times New Roman"/>
          <w:sz w:val="24"/>
          <w:szCs w:val="24"/>
        </w:rPr>
        <w:t>N</w:t>
      </w:r>
      <w:r w:rsidRPr="00733A55">
        <w:rPr>
          <w:rFonts w:ascii="Times New Roman" w:hAnsi="Times New Roman"/>
          <w:sz w:val="24"/>
          <w:szCs w:val="24"/>
        </w:rPr>
        <w:t xml:space="preserve">r. 1/2011 – Legea Educaţiei Naţionale şi a Cartei Universitare, Senatul U.M.F. „Carol Davila” din Bucureşti întrunit în data de </w:t>
      </w:r>
      <w:r w:rsidR="006032D0">
        <w:rPr>
          <w:rFonts w:ascii="Times New Roman" w:hAnsi="Times New Roman"/>
          <w:sz w:val="24"/>
          <w:szCs w:val="24"/>
        </w:rPr>
        <w:t>0</w:t>
      </w:r>
      <w:r w:rsidR="00856891">
        <w:rPr>
          <w:rFonts w:ascii="Times New Roman" w:hAnsi="Times New Roman"/>
          <w:sz w:val="24"/>
          <w:szCs w:val="24"/>
        </w:rPr>
        <w:t>8</w:t>
      </w:r>
      <w:r w:rsidRPr="00733A55">
        <w:rPr>
          <w:rFonts w:ascii="Times New Roman" w:hAnsi="Times New Roman"/>
          <w:sz w:val="24"/>
          <w:szCs w:val="24"/>
        </w:rPr>
        <w:t>.</w:t>
      </w:r>
      <w:r w:rsidR="00414297" w:rsidRPr="00733A55">
        <w:rPr>
          <w:rFonts w:ascii="Times New Roman" w:hAnsi="Times New Roman"/>
          <w:sz w:val="24"/>
          <w:szCs w:val="24"/>
        </w:rPr>
        <w:t>0</w:t>
      </w:r>
      <w:r w:rsidR="006032D0">
        <w:rPr>
          <w:rFonts w:ascii="Times New Roman" w:hAnsi="Times New Roman"/>
          <w:sz w:val="24"/>
          <w:szCs w:val="24"/>
        </w:rPr>
        <w:t>5</w:t>
      </w:r>
      <w:r w:rsidRPr="00733A55">
        <w:rPr>
          <w:rFonts w:ascii="Times New Roman" w:hAnsi="Times New Roman"/>
          <w:sz w:val="24"/>
          <w:szCs w:val="24"/>
        </w:rPr>
        <w:t>.202</w:t>
      </w:r>
      <w:r w:rsidR="00414297" w:rsidRPr="00733A55">
        <w:rPr>
          <w:rFonts w:ascii="Times New Roman" w:hAnsi="Times New Roman"/>
          <w:sz w:val="24"/>
          <w:szCs w:val="24"/>
        </w:rPr>
        <w:t>3</w:t>
      </w:r>
      <w:r w:rsidRPr="00733A55">
        <w:rPr>
          <w:rFonts w:ascii="Times New Roman" w:hAnsi="Times New Roman"/>
          <w:sz w:val="24"/>
          <w:szCs w:val="24"/>
        </w:rPr>
        <w:t>, hotărăşte:</w:t>
      </w:r>
    </w:p>
    <w:p w14:paraId="2835A0B6" w14:textId="77777777" w:rsidR="000443D9" w:rsidRDefault="000443D9" w:rsidP="00733A55">
      <w:pPr>
        <w:tabs>
          <w:tab w:val="left" w:pos="284"/>
        </w:tabs>
        <w:jc w:val="both"/>
        <w:rPr>
          <w:rFonts w:ascii="Times New Roman" w:hAnsi="Times New Roman"/>
          <w:b/>
          <w:sz w:val="24"/>
          <w:szCs w:val="24"/>
        </w:rPr>
      </w:pPr>
    </w:p>
    <w:p w14:paraId="38ED5508" w14:textId="568E4B86" w:rsidR="009E629D" w:rsidRPr="00733A55" w:rsidRDefault="009E629D" w:rsidP="00B541CA">
      <w:pPr>
        <w:tabs>
          <w:tab w:val="left" w:pos="284"/>
        </w:tabs>
        <w:jc w:val="both"/>
        <w:rPr>
          <w:rFonts w:ascii="Times New Roman" w:hAnsi="Times New Roman"/>
          <w:sz w:val="24"/>
          <w:szCs w:val="24"/>
        </w:rPr>
      </w:pPr>
      <w:r w:rsidRPr="00733A55">
        <w:rPr>
          <w:rFonts w:ascii="Times New Roman" w:hAnsi="Times New Roman"/>
          <w:b/>
          <w:sz w:val="24"/>
          <w:szCs w:val="24"/>
        </w:rPr>
        <w:t>Art. 1.</w:t>
      </w:r>
      <w:r w:rsidRPr="00733A55">
        <w:rPr>
          <w:rFonts w:ascii="Times New Roman" w:hAnsi="Times New Roman"/>
          <w:sz w:val="24"/>
          <w:szCs w:val="24"/>
        </w:rPr>
        <w:t xml:space="preserve"> Se aprobă</w:t>
      </w:r>
      <w:r w:rsidR="00DC3236">
        <w:rPr>
          <w:rFonts w:ascii="Times New Roman" w:hAnsi="Times New Roman"/>
          <w:sz w:val="24"/>
          <w:szCs w:val="24"/>
        </w:rPr>
        <w:t xml:space="preserve"> solicitarea de a</w:t>
      </w:r>
      <w:r w:rsidR="00DC3236" w:rsidRPr="00CC6566">
        <w:rPr>
          <w:rFonts w:ascii="Times New Roman" w:eastAsia="Times New Roman" w:hAnsi="Times New Roman"/>
          <w:sz w:val="24"/>
          <w:szCs w:val="24"/>
        </w:rPr>
        <w:t>cordare</w:t>
      </w:r>
      <w:r w:rsidR="00DC3236">
        <w:rPr>
          <w:rFonts w:ascii="Times New Roman" w:eastAsia="Times New Roman" w:hAnsi="Times New Roman"/>
          <w:sz w:val="24"/>
          <w:szCs w:val="24"/>
        </w:rPr>
        <w:t xml:space="preserve"> a titlului de </w:t>
      </w:r>
      <w:r w:rsidR="00DC3236" w:rsidRPr="00EE5B1E">
        <w:rPr>
          <w:rFonts w:ascii="Times New Roman" w:eastAsia="Times New Roman" w:hAnsi="Times New Roman"/>
          <w:i/>
          <w:sz w:val="24"/>
          <w:szCs w:val="24"/>
        </w:rPr>
        <w:t>Profesor Emerit</w:t>
      </w:r>
      <w:r w:rsidR="00DC3236">
        <w:rPr>
          <w:rFonts w:ascii="Times New Roman" w:eastAsia="Times New Roman" w:hAnsi="Times New Roman"/>
          <w:sz w:val="24"/>
          <w:szCs w:val="24"/>
        </w:rPr>
        <w:t xml:space="preserve"> </w:t>
      </w:r>
      <w:r w:rsidR="00EE3815">
        <w:rPr>
          <w:rFonts w:ascii="Times New Roman" w:eastAsia="Times New Roman" w:hAnsi="Times New Roman"/>
          <w:sz w:val="24"/>
          <w:szCs w:val="24"/>
        </w:rPr>
        <w:t>D</w:t>
      </w:r>
      <w:r w:rsidR="00DC3236">
        <w:rPr>
          <w:rFonts w:ascii="Times New Roman" w:eastAsia="Times New Roman" w:hAnsi="Times New Roman"/>
          <w:sz w:val="24"/>
          <w:szCs w:val="24"/>
        </w:rPr>
        <w:t xml:space="preserve">oamnei </w:t>
      </w:r>
      <w:r w:rsidR="00EE5B1E" w:rsidRPr="00D7762F">
        <w:rPr>
          <w:rFonts w:ascii="Times New Roman" w:hAnsi="Times New Roman"/>
          <w:sz w:val="24"/>
          <w:szCs w:val="24"/>
        </w:rPr>
        <w:t>Prof. Univ. Dr. Maria Sajin</w:t>
      </w:r>
      <w:r w:rsidR="00DC3236">
        <w:rPr>
          <w:rFonts w:ascii="Times New Roman" w:eastAsia="Times New Roman" w:hAnsi="Times New Roman"/>
          <w:sz w:val="24"/>
          <w:szCs w:val="24"/>
        </w:rPr>
        <w:t xml:space="preserve"> </w:t>
      </w:r>
      <w:r w:rsidRPr="00733A55">
        <w:rPr>
          <w:rFonts w:ascii="Times New Roman" w:hAnsi="Times New Roman"/>
          <w:sz w:val="24"/>
          <w:szCs w:val="24"/>
        </w:rPr>
        <w:t>(</w:t>
      </w:r>
      <w:r w:rsidR="00EE3815">
        <w:rPr>
          <w:rFonts w:ascii="Times New Roman" w:hAnsi="Times New Roman"/>
          <w:sz w:val="24"/>
          <w:szCs w:val="24"/>
        </w:rPr>
        <w:t>A</w:t>
      </w:r>
      <w:r w:rsidRPr="00733A55">
        <w:rPr>
          <w:rFonts w:ascii="Times New Roman" w:hAnsi="Times New Roman"/>
          <w:sz w:val="24"/>
          <w:szCs w:val="24"/>
        </w:rPr>
        <w:t>nex</w:t>
      </w:r>
      <w:r w:rsidR="00F36A9E" w:rsidRPr="00733A55">
        <w:rPr>
          <w:rFonts w:ascii="Times New Roman" w:hAnsi="Times New Roman"/>
          <w:sz w:val="24"/>
          <w:szCs w:val="24"/>
        </w:rPr>
        <w:t>a</w:t>
      </w:r>
      <w:r w:rsidRPr="00733A55">
        <w:rPr>
          <w:rFonts w:ascii="Times New Roman" w:hAnsi="Times New Roman"/>
          <w:sz w:val="24"/>
          <w:szCs w:val="24"/>
        </w:rPr>
        <w:t xml:space="preserve"> 1).</w:t>
      </w:r>
    </w:p>
    <w:p w14:paraId="03E3DB2B" w14:textId="06FDFB21" w:rsidR="009E629D" w:rsidRPr="00733A55" w:rsidRDefault="009E629D" w:rsidP="00B541CA">
      <w:pPr>
        <w:jc w:val="both"/>
        <w:rPr>
          <w:rFonts w:ascii="Times New Roman" w:hAnsi="Times New Roman"/>
          <w:bCs/>
          <w:iCs/>
          <w:sz w:val="24"/>
          <w:szCs w:val="24"/>
        </w:rPr>
      </w:pPr>
      <w:r w:rsidRPr="00733A55">
        <w:rPr>
          <w:rFonts w:ascii="Times New Roman" w:hAnsi="Times New Roman"/>
          <w:b/>
          <w:sz w:val="24"/>
          <w:szCs w:val="24"/>
        </w:rPr>
        <w:t xml:space="preserve">Art. 2. </w:t>
      </w:r>
      <w:r w:rsidRPr="00733A55">
        <w:rPr>
          <w:rFonts w:ascii="Times New Roman" w:hAnsi="Times New Roman"/>
          <w:sz w:val="24"/>
          <w:szCs w:val="24"/>
        </w:rPr>
        <w:t>Se aprobă</w:t>
      </w:r>
      <w:r w:rsidR="00EE5B1E" w:rsidRPr="00EE5B1E">
        <w:rPr>
          <w:rFonts w:ascii="Times New Roman" w:hAnsi="Times New Roman"/>
          <w:sz w:val="24"/>
          <w:szCs w:val="24"/>
        </w:rPr>
        <w:t xml:space="preserve"> </w:t>
      </w:r>
      <w:r w:rsidR="00EE5B1E">
        <w:rPr>
          <w:rFonts w:ascii="Times New Roman" w:hAnsi="Times New Roman"/>
          <w:sz w:val="24"/>
          <w:szCs w:val="24"/>
        </w:rPr>
        <w:t>solicitarea de a</w:t>
      </w:r>
      <w:r w:rsidR="00EE5B1E" w:rsidRPr="00CC6566">
        <w:rPr>
          <w:rFonts w:ascii="Times New Roman" w:eastAsia="Times New Roman" w:hAnsi="Times New Roman"/>
          <w:sz w:val="24"/>
          <w:szCs w:val="24"/>
        </w:rPr>
        <w:t>cordare</w:t>
      </w:r>
      <w:r w:rsidR="00EE5B1E">
        <w:rPr>
          <w:rFonts w:ascii="Times New Roman" w:eastAsia="Times New Roman" w:hAnsi="Times New Roman"/>
          <w:sz w:val="24"/>
          <w:szCs w:val="24"/>
        </w:rPr>
        <w:t xml:space="preserve"> a titlului de </w:t>
      </w:r>
      <w:r w:rsidR="00EE5B1E" w:rsidRPr="00EE5B1E">
        <w:rPr>
          <w:rFonts w:ascii="Times New Roman" w:eastAsia="Times New Roman" w:hAnsi="Times New Roman"/>
          <w:i/>
          <w:sz w:val="24"/>
          <w:szCs w:val="24"/>
        </w:rPr>
        <w:t>Profesor Emerit</w:t>
      </w:r>
      <w:r w:rsidR="00EE5B1E">
        <w:rPr>
          <w:rFonts w:ascii="Times New Roman" w:eastAsia="Times New Roman" w:hAnsi="Times New Roman"/>
          <w:sz w:val="24"/>
          <w:szCs w:val="24"/>
        </w:rPr>
        <w:t xml:space="preserve"> </w:t>
      </w:r>
      <w:r w:rsidR="00EE3815">
        <w:rPr>
          <w:rFonts w:ascii="Times New Roman" w:eastAsia="Times New Roman" w:hAnsi="Times New Roman"/>
          <w:sz w:val="24"/>
          <w:szCs w:val="24"/>
        </w:rPr>
        <w:t>D</w:t>
      </w:r>
      <w:r w:rsidR="00EE5B1E">
        <w:rPr>
          <w:rFonts w:ascii="Times New Roman" w:eastAsia="Times New Roman" w:hAnsi="Times New Roman"/>
          <w:sz w:val="24"/>
          <w:szCs w:val="24"/>
        </w:rPr>
        <w:t>oamnei</w:t>
      </w:r>
      <w:r w:rsidRPr="00733A55">
        <w:rPr>
          <w:rFonts w:ascii="Times New Roman" w:hAnsi="Times New Roman"/>
          <w:sz w:val="24"/>
          <w:szCs w:val="24"/>
        </w:rPr>
        <w:t xml:space="preserve"> </w:t>
      </w:r>
      <w:r w:rsidR="00EE5B1E" w:rsidRPr="00D7762F">
        <w:rPr>
          <w:rFonts w:ascii="Times New Roman" w:hAnsi="Times New Roman"/>
          <w:sz w:val="24"/>
          <w:szCs w:val="24"/>
        </w:rPr>
        <w:t>Prof. Univ. Dr. Mihaela Bălgrădean</w:t>
      </w:r>
      <w:r w:rsidR="00EE5B1E" w:rsidRPr="00733A55">
        <w:rPr>
          <w:rFonts w:ascii="Times New Roman" w:eastAsia="Times New Roman" w:hAnsi="Times New Roman"/>
          <w:sz w:val="24"/>
          <w:szCs w:val="24"/>
        </w:rPr>
        <w:t xml:space="preserve"> </w:t>
      </w:r>
      <w:r w:rsidR="00F36A9E" w:rsidRPr="00733A55">
        <w:rPr>
          <w:rFonts w:ascii="Times New Roman" w:eastAsia="Times New Roman" w:hAnsi="Times New Roman"/>
          <w:sz w:val="24"/>
          <w:szCs w:val="24"/>
        </w:rPr>
        <w:t>(</w:t>
      </w:r>
      <w:r w:rsidR="00EE3815">
        <w:rPr>
          <w:rFonts w:ascii="Times New Roman" w:eastAsia="Times New Roman" w:hAnsi="Times New Roman"/>
          <w:sz w:val="24"/>
          <w:szCs w:val="24"/>
        </w:rPr>
        <w:t>A</w:t>
      </w:r>
      <w:r w:rsidR="00F36A9E" w:rsidRPr="00733A55">
        <w:rPr>
          <w:rFonts w:ascii="Times New Roman" w:eastAsia="Times New Roman" w:hAnsi="Times New Roman"/>
          <w:sz w:val="24"/>
          <w:szCs w:val="24"/>
        </w:rPr>
        <w:t>nexa 2</w:t>
      </w:r>
      <w:r w:rsidRPr="00733A55">
        <w:rPr>
          <w:rFonts w:ascii="Times New Roman" w:eastAsia="Times New Roman" w:hAnsi="Times New Roman"/>
          <w:sz w:val="24"/>
          <w:szCs w:val="24"/>
        </w:rPr>
        <w:t>).</w:t>
      </w:r>
    </w:p>
    <w:p w14:paraId="714A7E42" w14:textId="531232A9" w:rsidR="00DB649D" w:rsidRDefault="009E629D" w:rsidP="00B541CA">
      <w:pPr>
        <w:tabs>
          <w:tab w:val="left" w:pos="3285"/>
        </w:tabs>
        <w:jc w:val="both"/>
        <w:rPr>
          <w:rFonts w:ascii="Times New Roman" w:hAnsi="Times New Roman"/>
          <w:bCs/>
          <w:sz w:val="24"/>
          <w:szCs w:val="24"/>
          <w:lang w:val="en-GB"/>
        </w:rPr>
      </w:pPr>
      <w:r w:rsidRPr="00E857EF">
        <w:rPr>
          <w:rFonts w:ascii="Times New Roman" w:eastAsia="Times New Roman" w:hAnsi="Times New Roman"/>
          <w:b/>
          <w:sz w:val="24"/>
          <w:szCs w:val="24"/>
        </w:rPr>
        <w:t>Art. 3.</w:t>
      </w:r>
      <w:r w:rsidRPr="00E857EF">
        <w:rPr>
          <w:rFonts w:ascii="Times New Roman" w:eastAsia="Times New Roman" w:hAnsi="Times New Roman"/>
          <w:sz w:val="24"/>
          <w:szCs w:val="24"/>
        </w:rPr>
        <w:t xml:space="preserve"> Se aprobă</w:t>
      </w:r>
      <w:r w:rsidR="00EE5B1E">
        <w:rPr>
          <w:rFonts w:ascii="Times New Roman" w:hAnsi="Times New Roman"/>
          <w:sz w:val="24"/>
          <w:szCs w:val="24"/>
        </w:rPr>
        <w:t xml:space="preserve"> solicitarea de a</w:t>
      </w:r>
      <w:r w:rsidR="00EE5B1E" w:rsidRPr="00CC6566">
        <w:rPr>
          <w:rFonts w:ascii="Times New Roman" w:eastAsia="Times New Roman" w:hAnsi="Times New Roman"/>
          <w:sz w:val="24"/>
          <w:szCs w:val="24"/>
        </w:rPr>
        <w:t>cordare</w:t>
      </w:r>
      <w:r w:rsidR="00EE5B1E">
        <w:rPr>
          <w:rFonts w:ascii="Times New Roman" w:eastAsia="Times New Roman" w:hAnsi="Times New Roman"/>
          <w:sz w:val="24"/>
          <w:szCs w:val="24"/>
        </w:rPr>
        <w:t xml:space="preserve"> a titlului de </w:t>
      </w:r>
      <w:r w:rsidR="00EE5B1E" w:rsidRPr="00EE5B1E">
        <w:rPr>
          <w:rFonts w:ascii="Times New Roman" w:eastAsia="Times New Roman" w:hAnsi="Times New Roman"/>
          <w:i/>
          <w:sz w:val="24"/>
          <w:szCs w:val="24"/>
        </w:rPr>
        <w:t>Profesor Emerit</w:t>
      </w:r>
      <w:r w:rsidR="00EE5B1E">
        <w:rPr>
          <w:rFonts w:ascii="Times New Roman" w:eastAsia="Times New Roman" w:hAnsi="Times New Roman"/>
          <w:sz w:val="24"/>
          <w:szCs w:val="24"/>
        </w:rPr>
        <w:t xml:space="preserve"> doamnei</w:t>
      </w:r>
      <w:r w:rsidR="00951CB0" w:rsidRPr="00E857EF">
        <w:rPr>
          <w:rFonts w:ascii="Times New Roman" w:eastAsia="Times New Roman" w:hAnsi="Times New Roman"/>
          <w:sz w:val="24"/>
          <w:szCs w:val="24"/>
        </w:rPr>
        <w:t xml:space="preserve"> </w:t>
      </w:r>
      <w:r w:rsidR="00EE5B1E" w:rsidRPr="00D7762F">
        <w:rPr>
          <w:rFonts w:ascii="Times New Roman" w:hAnsi="Times New Roman"/>
          <w:sz w:val="24"/>
          <w:szCs w:val="24"/>
        </w:rPr>
        <w:t>Prof. Univ. Dr. Doina Pleșca</w:t>
      </w:r>
      <w:r w:rsidR="00EE5B1E" w:rsidRPr="00733A55">
        <w:rPr>
          <w:rFonts w:ascii="Times New Roman" w:hAnsi="Times New Roman"/>
          <w:sz w:val="24"/>
          <w:szCs w:val="24"/>
        </w:rPr>
        <w:t xml:space="preserve"> </w:t>
      </w:r>
      <w:r w:rsidR="00662101" w:rsidRPr="00733A55">
        <w:rPr>
          <w:rFonts w:ascii="Times New Roman" w:hAnsi="Times New Roman"/>
          <w:sz w:val="24"/>
          <w:szCs w:val="24"/>
        </w:rPr>
        <w:t>(</w:t>
      </w:r>
      <w:r w:rsidR="00EE3815">
        <w:rPr>
          <w:rFonts w:ascii="Times New Roman" w:hAnsi="Times New Roman"/>
          <w:sz w:val="24"/>
          <w:szCs w:val="24"/>
        </w:rPr>
        <w:t>A</w:t>
      </w:r>
      <w:r w:rsidR="00662101" w:rsidRPr="00733A55">
        <w:rPr>
          <w:rFonts w:ascii="Times New Roman" w:hAnsi="Times New Roman"/>
          <w:sz w:val="24"/>
          <w:szCs w:val="24"/>
        </w:rPr>
        <w:t>nexa 3</w:t>
      </w:r>
      <w:r w:rsidRPr="00733A55">
        <w:rPr>
          <w:rFonts w:ascii="Times New Roman" w:hAnsi="Times New Roman"/>
          <w:sz w:val="24"/>
          <w:szCs w:val="24"/>
        </w:rPr>
        <w:t xml:space="preserve">). </w:t>
      </w:r>
    </w:p>
    <w:p w14:paraId="7D12117C" w14:textId="1B538DC3" w:rsidR="00DB649D" w:rsidRPr="00DB649D" w:rsidRDefault="009E629D" w:rsidP="00B541CA">
      <w:pPr>
        <w:tabs>
          <w:tab w:val="left" w:pos="3285"/>
        </w:tabs>
        <w:jc w:val="both"/>
        <w:rPr>
          <w:rFonts w:ascii="Times New Roman" w:hAnsi="Times New Roman"/>
          <w:bCs/>
          <w:sz w:val="24"/>
          <w:szCs w:val="24"/>
          <w:lang w:val="en-GB"/>
        </w:rPr>
      </w:pPr>
      <w:r w:rsidRPr="00DB649D">
        <w:rPr>
          <w:rFonts w:ascii="Times New Roman" w:hAnsi="Times New Roman"/>
          <w:b/>
          <w:sz w:val="24"/>
          <w:szCs w:val="24"/>
        </w:rPr>
        <w:t>Art. 4.</w:t>
      </w:r>
      <w:r w:rsidRPr="00DB649D">
        <w:rPr>
          <w:rFonts w:ascii="Times New Roman" w:hAnsi="Times New Roman"/>
          <w:sz w:val="24"/>
          <w:szCs w:val="24"/>
        </w:rPr>
        <w:t xml:space="preserve"> Se aprobă</w:t>
      </w:r>
      <w:r w:rsidR="00EE5B1E" w:rsidRPr="00EE5B1E">
        <w:rPr>
          <w:rFonts w:ascii="Times New Roman" w:hAnsi="Times New Roman"/>
          <w:sz w:val="24"/>
          <w:szCs w:val="24"/>
        </w:rPr>
        <w:t xml:space="preserve"> </w:t>
      </w:r>
      <w:r w:rsidR="00EE5B1E">
        <w:rPr>
          <w:rFonts w:ascii="Times New Roman" w:hAnsi="Times New Roman"/>
          <w:sz w:val="24"/>
          <w:szCs w:val="24"/>
        </w:rPr>
        <w:t>solicitarea de a</w:t>
      </w:r>
      <w:r w:rsidR="00EE5B1E" w:rsidRPr="00CC6566">
        <w:rPr>
          <w:rFonts w:ascii="Times New Roman" w:eastAsia="Times New Roman" w:hAnsi="Times New Roman"/>
          <w:sz w:val="24"/>
          <w:szCs w:val="24"/>
        </w:rPr>
        <w:t>cordare</w:t>
      </w:r>
      <w:r w:rsidR="00EE5B1E">
        <w:rPr>
          <w:rFonts w:ascii="Times New Roman" w:eastAsia="Times New Roman" w:hAnsi="Times New Roman"/>
          <w:sz w:val="24"/>
          <w:szCs w:val="24"/>
        </w:rPr>
        <w:t xml:space="preserve"> a titlului de </w:t>
      </w:r>
      <w:r w:rsidR="00EE5B1E" w:rsidRPr="00EE5B1E">
        <w:rPr>
          <w:rFonts w:ascii="Times New Roman" w:eastAsia="Times New Roman" w:hAnsi="Times New Roman"/>
          <w:i/>
          <w:sz w:val="24"/>
          <w:szCs w:val="24"/>
        </w:rPr>
        <w:t>Profesor Emerit</w:t>
      </w:r>
      <w:r w:rsidR="00EE5B1E">
        <w:rPr>
          <w:rFonts w:ascii="Times New Roman" w:eastAsia="Times New Roman" w:hAnsi="Times New Roman"/>
          <w:sz w:val="24"/>
          <w:szCs w:val="24"/>
        </w:rPr>
        <w:t xml:space="preserve"> domnului </w:t>
      </w:r>
      <w:r w:rsidR="00EE5B1E" w:rsidRPr="00D7762F">
        <w:rPr>
          <w:rFonts w:ascii="Times New Roman" w:hAnsi="Times New Roman"/>
          <w:sz w:val="24"/>
          <w:szCs w:val="24"/>
        </w:rPr>
        <w:t>Prof. Univ. Dr. Petrișor Geavlete</w:t>
      </w:r>
      <w:r w:rsidR="00DB649D" w:rsidRPr="00DB649D">
        <w:rPr>
          <w:rFonts w:ascii="Times New Roman" w:hAnsi="Times New Roman"/>
          <w:sz w:val="24"/>
          <w:szCs w:val="24"/>
        </w:rPr>
        <w:t xml:space="preserve"> </w:t>
      </w:r>
      <w:r w:rsidR="00DB649D">
        <w:rPr>
          <w:rFonts w:ascii="Times New Roman" w:hAnsi="Times New Roman"/>
          <w:sz w:val="24"/>
          <w:szCs w:val="24"/>
        </w:rPr>
        <w:t>(</w:t>
      </w:r>
      <w:r w:rsidR="00EE3815">
        <w:rPr>
          <w:rFonts w:ascii="Times New Roman" w:hAnsi="Times New Roman"/>
          <w:sz w:val="24"/>
          <w:szCs w:val="24"/>
        </w:rPr>
        <w:t>A</w:t>
      </w:r>
      <w:r w:rsidR="00DB649D">
        <w:rPr>
          <w:rFonts w:ascii="Times New Roman" w:hAnsi="Times New Roman"/>
          <w:sz w:val="24"/>
          <w:szCs w:val="24"/>
        </w:rPr>
        <w:t>nexa 4).</w:t>
      </w:r>
    </w:p>
    <w:p w14:paraId="08EB5C51" w14:textId="09DD5CCA" w:rsidR="00CE04B8" w:rsidRPr="00DB649D" w:rsidRDefault="009E629D" w:rsidP="00B541CA">
      <w:pPr>
        <w:tabs>
          <w:tab w:val="left" w:pos="3285"/>
        </w:tabs>
        <w:jc w:val="both"/>
        <w:rPr>
          <w:rFonts w:ascii="Times New Roman" w:hAnsi="Times New Roman"/>
          <w:sz w:val="24"/>
          <w:szCs w:val="24"/>
        </w:rPr>
      </w:pPr>
      <w:r w:rsidRPr="00DB649D">
        <w:rPr>
          <w:rFonts w:ascii="Times New Roman" w:hAnsi="Times New Roman"/>
          <w:b/>
          <w:sz w:val="24"/>
          <w:szCs w:val="24"/>
        </w:rPr>
        <w:t>Art. 5.</w:t>
      </w:r>
      <w:r w:rsidRPr="00DB649D">
        <w:rPr>
          <w:rFonts w:ascii="Times New Roman" w:hAnsi="Times New Roman"/>
          <w:sz w:val="24"/>
          <w:szCs w:val="24"/>
        </w:rPr>
        <w:t xml:space="preserve"> Se </w:t>
      </w:r>
      <w:r w:rsidRPr="00B64579">
        <w:rPr>
          <w:rFonts w:ascii="Times New Roman" w:hAnsi="Times New Roman"/>
          <w:sz w:val="24"/>
          <w:szCs w:val="24"/>
        </w:rPr>
        <w:t>aprobă</w:t>
      </w:r>
      <w:r w:rsidR="00DB649D" w:rsidRPr="00DB649D">
        <w:rPr>
          <w:rFonts w:ascii="Times New Roman" w:hAnsi="Times New Roman"/>
          <w:b/>
          <w:i/>
          <w:sz w:val="24"/>
          <w:szCs w:val="24"/>
        </w:rPr>
        <w:t xml:space="preserve"> </w:t>
      </w:r>
      <w:r w:rsidR="00CC3C65" w:rsidRPr="00FF264F">
        <w:rPr>
          <w:rFonts w:ascii="Times New Roman" w:hAnsi="Times New Roman"/>
          <w:i/>
          <w:sz w:val="24"/>
          <w:szCs w:val="24"/>
        </w:rPr>
        <w:t>Protocolul de cooperare nr. 64132/10.10.2018</w:t>
      </w:r>
      <w:r w:rsidR="00CC3C65">
        <w:rPr>
          <w:rFonts w:ascii="Times New Roman" w:hAnsi="Times New Roman"/>
          <w:sz w:val="24"/>
          <w:szCs w:val="24"/>
        </w:rPr>
        <w:t xml:space="preserve">, modificat și completat prin acte adiționale (parteneri: </w:t>
      </w:r>
      <w:r w:rsidR="00CC3C65" w:rsidRPr="00EE47C0">
        <w:rPr>
          <w:rFonts w:ascii="Times New Roman" w:hAnsi="Times New Roman"/>
          <w:i/>
          <w:sz w:val="24"/>
          <w:szCs w:val="24"/>
        </w:rPr>
        <w:t>Primăria sector 4</w:t>
      </w:r>
      <w:r w:rsidR="00CC3C65">
        <w:rPr>
          <w:rFonts w:ascii="Times New Roman" w:hAnsi="Times New Roman"/>
          <w:sz w:val="24"/>
          <w:szCs w:val="24"/>
        </w:rPr>
        <w:t xml:space="preserve"> – </w:t>
      </w:r>
      <w:r w:rsidR="00CC3C65" w:rsidRPr="00EE47C0">
        <w:rPr>
          <w:rFonts w:ascii="Times New Roman" w:hAnsi="Times New Roman"/>
          <w:i/>
          <w:sz w:val="24"/>
          <w:szCs w:val="24"/>
        </w:rPr>
        <w:t>UMFCD</w:t>
      </w:r>
      <w:r w:rsidR="00CC3C65">
        <w:rPr>
          <w:rFonts w:ascii="Times New Roman" w:hAnsi="Times New Roman"/>
          <w:sz w:val="24"/>
          <w:szCs w:val="24"/>
        </w:rPr>
        <w:t xml:space="preserve"> – </w:t>
      </w:r>
      <w:r w:rsidR="00CC3C65" w:rsidRPr="00EE47C0">
        <w:rPr>
          <w:rFonts w:ascii="Times New Roman" w:hAnsi="Times New Roman"/>
          <w:i/>
          <w:sz w:val="24"/>
          <w:szCs w:val="24"/>
        </w:rPr>
        <w:t>Spitalul Universitar de Urgență București</w:t>
      </w:r>
      <w:r w:rsidR="00CC3C65">
        <w:rPr>
          <w:rFonts w:ascii="Times New Roman" w:hAnsi="Times New Roman"/>
          <w:sz w:val="24"/>
          <w:szCs w:val="24"/>
        </w:rPr>
        <w:t>) (</w:t>
      </w:r>
      <w:r w:rsidR="00EE3815">
        <w:rPr>
          <w:rFonts w:ascii="Times New Roman" w:hAnsi="Times New Roman"/>
          <w:sz w:val="24"/>
          <w:szCs w:val="24"/>
        </w:rPr>
        <w:t>A</w:t>
      </w:r>
      <w:r w:rsidR="00CC3C65">
        <w:rPr>
          <w:rFonts w:ascii="Times New Roman" w:hAnsi="Times New Roman"/>
          <w:sz w:val="24"/>
          <w:szCs w:val="24"/>
        </w:rPr>
        <w:t>n</w:t>
      </w:r>
      <w:r w:rsidR="00EE47C0">
        <w:rPr>
          <w:rFonts w:ascii="Times New Roman" w:hAnsi="Times New Roman"/>
          <w:sz w:val="24"/>
          <w:szCs w:val="24"/>
        </w:rPr>
        <w:t>exele</w:t>
      </w:r>
      <w:r w:rsidR="00DB649D" w:rsidRPr="00B64579">
        <w:rPr>
          <w:rFonts w:ascii="Times New Roman" w:hAnsi="Times New Roman"/>
          <w:sz w:val="24"/>
          <w:szCs w:val="24"/>
        </w:rPr>
        <w:t xml:space="preserve"> 5</w:t>
      </w:r>
      <w:r w:rsidR="00EE47C0">
        <w:rPr>
          <w:rFonts w:ascii="Times New Roman" w:hAnsi="Times New Roman"/>
          <w:sz w:val="24"/>
          <w:szCs w:val="24"/>
        </w:rPr>
        <w:t>-7</w:t>
      </w:r>
      <w:r w:rsidR="00DB649D" w:rsidRPr="00B64579">
        <w:rPr>
          <w:rFonts w:ascii="Times New Roman" w:hAnsi="Times New Roman"/>
          <w:sz w:val="24"/>
          <w:szCs w:val="24"/>
        </w:rPr>
        <w:t>).</w:t>
      </w:r>
    </w:p>
    <w:p w14:paraId="15A09D20" w14:textId="3A75067B" w:rsidR="009E629D" w:rsidRPr="00733A55" w:rsidRDefault="00710A06" w:rsidP="00B541CA">
      <w:pPr>
        <w:tabs>
          <w:tab w:val="left" w:pos="3285"/>
        </w:tabs>
        <w:jc w:val="both"/>
        <w:rPr>
          <w:rFonts w:ascii="Times New Roman" w:hAnsi="Times New Roman"/>
          <w:bCs/>
          <w:sz w:val="24"/>
          <w:szCs w:val="24"/>
        </w:rPr>
      </w:pPr>
      <w:hyperlink r:id="rId7" w:history="1">
        <w:r w:rsidR="009E629D" w:rsidRPr="00760686">
          <w:rPr>
            <w:rStyle w:val="Hyperlink"/>
            <w:rFonts w:ascii="Times New Roman" w:hAnsi="Times New Roman"/>
            <w:b/>
            <w:sz w:val="24"/>
            <w:szCs w:val="24"/>
          </w:rPr>
          <w:t>Art. 6.</w:t>
        </w:r>
        <w:r w:rsidR="00F751BF" w:rsidRPr="00760686">
          <w:rPr>
            <w:rStyle w:val="Hyperlink"/>
            <w:rFonts w:ascii="Times New Roman" w:hAnsi="Times New Roman"/>
            <w:sz w:val="24"/>
            <w:szCs w:val="24"/>
          </w:rPr>
          <w:t xml:space="preserve"> Se aprobă </w:t>
        </w:r>
        <w:r w:rsidR="00BA3C0D" w:rsidRPr="00760686">
          <w:rPr>
            <w:rStyle w:val="Hyperlink"/>
            <w:rFonts w:ascii="Times New Roman" w:hAnsi="Times New Roman"/>
            <w:bCs/>
            <w:i/>
            <w:sz w:val="24"/>
            <w:szCs w:val="24"/>
          </w:rPr>
          <w:t>Metodologia de organizare a referendumului pentru alegerea modalităţii de desemnare a Rectorului UMFCD pentru 2024-2028</w:t>
        </w:r>
        <w:r w:rsidR="00B119BE" w:rsidRPr="00760686">
          <w:rPr>
            <w:rStyle w:val="Hyperlink"/>
            <w:rFonts w:ascii="Times New Roman" w:hAnsi="Times New Roman"/>
            <w:sz w:val="24"/>
            <w:szCs w:val="24"/>
          </w:rPr>
          <w:t xml:space="preserve"> </w:t>
        </w:r>
        <w:r w:rsidR="009E629D" w:rsidRPr="00760686">
          <w:rPr>
            <w:rStyle w:val="Hyperlink"/>
            <w:rFonts w:ascii="Times New Roman" w:hAnsi="Times New Roman"/>
            <w:sz w:val="24"/>
            <w:szCs w:val="24"/>
          </w:rPr>
          <w:t>(</w:t>
        </w:r>
        <w:r w:rsidR="00EE3815" w:rsidRPr="00760686">
          <w:rPr>
            <w:rStyle w:val="Hyperlink"/>
            <w:rFonts w:ascii="Times New Roman" w:hAnsi="Times New Roman"/>
            <w:sz w:val="24"/>
            <w:szCs w:val="24"/>
          </w:rPr>
          <w:t>A</w:t>
        </w:r>
        <w:r w:rsidR="009E629D" w:rsidRPr="00760686">
          <w:rPr>
            <w:rStyle w:val="Hyperlink"/>
            <w:rFonts w:ascii="Times New Roman" w:hAnsi="Times New Roman"/>
            <w:sz w:val="24"/>
            <w:szCs w:val="24"/>
          </w:rPr>
          <w:t>nex</w:t>
        </w:r>
        <w:r w:rsidR="00BA3C0D" w:rsidRPr="00760686">
          <w:rPr>
            <w:rStyle w:val="Hyperlink"/>
            <w:rFonts w:ascii="Times New Roman" w:hAnsi="Times New Roman"/>
            <w:sz w:val="24"/>
            <w:szCs w:val="24"/>
          </w:rPr>
          <w:t>a 8</w:t>
        </w:r>
        <w:r w:rsidR="00876508" w:rsidRPr="00760686">
          <w:rPr>
            <w:rStyle w:val="Hyperlink"/>
            <w:rFonts w:ascii="Times New Roman" w:hAnsi="Times New Roman"/>
            <w:sz w:val="24"/>
            <w:szCs w:val="24"/>
          </w:rPr>
          <w:t>)</w:t>
        </w:r>
        <w:r w:rsidR="009E629D" w:rsidRPr="00760686">
          <w:rPr>
            <w:rStyle w:val="Hyperlink"/>
            <w:rFonts w:ascii="Times New Roman" w:hAnsi="Times New Roman"/>
            <w:sz w:val="24"/>
            <w:szCs w:val="24"/>
          </w:rPr>
          <w:t>.</w:t>
        </w:r>
      </w:hyperlink>
      <w:r w:rsidR="009E629D" w:rsidRPr="00733A55">
        <w:rPr>
          <w:rFonts w:ascii="Times New Roman" w:hAnsi="Times New Roman"/>
          <w:sz w:val="24"/>
          <w:szCs w:val="24"/>
        </w:rPr>
        <w:t xml:space="preserve"> </w:t>
      </w:r>
    </w:p>
    <w:p w14:paraId="4DB88208" w14:textId="0E5BF10E" w:rsidR="009E629D" w:rsidRPr="00733A55" w:rsidRDefault="00710A06" w:rsidP="00B541CA">
      <w:pPr>
        <w:tabs>
          <w:tab w:val="left" w:pos="3285"/>
        </w:tabs>
        <w:jc w:val="both"/>
        <w:rPr>
          <w:rFonts w:ascii="Times New Roman" w:hAnsi="Times New Roman"/>
          <w:b/>
          <w:sz w:val="24"/>
          <w:szCs w:val="24"/>
        </w:rPr>
      </w:pPr>
      <w:hyperlink r:id="rId8" w:history="1">
        <w:r w:rsidR="009E629D" w:rsidRPr="00081985">
          <w:rPr>
            <w:rStyle w:val="Hyperlink"/>
            <w:rFonts w:ascii="Times New Roman" w:hAnsi="Times New Roman"/>
            <w:b/>
            <w:sz w:val="24"/>
            <w:szCs w:val="24"/>
          </w:rPr>
          <w:t xml:space="preserve">Art. 7. </w:t>
        </w:r>
        <w:r w:rsidR="009E629D" w:rsidRPr="00081985">
          <w:rPr>
            <w:rStyle w:val="Hyperlink"/>
            <w:rFonts w:ascii="Times New Roman" w:hAnsi="Times New Roman"/>
            <w:sz w:val="24"/>
            <w:szCs w:val="24"/>
          </w:rPr>
          <w:t>Se aprobă</w:t>
        </w:r>
        <w:r w:rsidR="00BB4C75" w:rsidRPr="00081985">
          <w:rPr>
            <w:rStyle w:val="Hyperlink"/>
            <w:rFonts w:ascii="Times New Roman" w:hAnsi="Times New Roman"/>
            <w:bCs/>
            <w:iCs/>
            <w:sz w:val="24"/>
            <w:szCs w:val="24"/>
          </w:rPr>
          <w:t xml:space="preserve"> </w:t>
        </w:r>
        <w:r w:rsidR="00FF264F" w:rsidRPr="00081985">
          <w:rPr>
            <w:rStyle w:val="Hyperlink"/>
            <w:rFonts w:ascii="Times New Roman" w:hAnsi="Times New Roman"/>
            <w:i/>
            <w:sz w:val="24"/>
            <w:szCs w:val="24"/>
          </w:rPr>
          <w:t>Metodologia prelungirii activității didactice pentru cadrele didactice UMFCD</w:t>
        </w:r>
        <w:r w:rsidR="004E2279" w:rsidRPr="00081985">
          <w:rPr>
            <w:rStyle w:val="Hyperlink"/>
            <w:rFonts w:ascii="Times New Roman" w:hAnsi="Times New Roman"/>
            <w:i/>
            <w:sz w:val="24"/>
            <w:szCs w:val="24"/>
          </w:rPr>
          <w:t>,</w:t>
        </w:r>
        <w:r w:rsidR="00FF264F" w:rsidRPr="00081985">
          <w:rPr>
            <w:rStyle w:val="Hyperlink"/>
            <w:rFonts w:ascii="Times New Roman" w:hAnsi="Times New Roman"/>
            <w:i/>
            <w:sz w:val="24"/>
            <w:szCs w:val="24"/>
          </w:rPr>
          <w:t xml:space="preserve"> pentru anul universitar 2023-2024</w:t>
        </w:r>
        <w:r w:rsidR="00FF264F" w:rsidRPr="00081985">
          <w:rPr>
            <w:rStyle w:val="Hyperlink"/>
            <w:rFonts w:ascii="Times New Roman" w:hAnsi="Times New Roman"/>
            <w:sz w:val="24"/>
            <w:szCs w:val="24"/>
          </w:rPr>
          <w:t xml:space="preserve"> </w:t>
        </w:r>
        <w:r w:rsidR="009E629D" w:rsidRPr="00081985">
          <w:rPr>
            <w:rStyle w:val="Hyperlink"/>
            <w:rFonts w:ascii="Times New Roman" w:hAnsi="Times New Roman"/>
            <w:sz w:val="24"/>
            <w:szCs w:val="24"/>
          </w:rPr>
          <w:t>(</w:t>
        </w:r>
        <w:r w:rsidR="00760686" w:rsidRPr="00081985">
          <w:rPr>
            <w:rStyle w:val="Hyperlink"/>
            <w:rFonts w:ascii="Times New Roman" w:hAnsi="Times New Roman"/>
            <w:sz w:val="24"/>
            <w:szCs w:val="24"/>
          </w:rPr>
          <w:t>A</w:t>
        </w:r>
        <w:r w:rsidR="009E629D" w:rsidRPr="00081985">
          <w:rPr>
            <w:rStyle w:val="Hyperlink"/>
            <w:rFonts w:ascii="Times New Roman" w:hAnsi="Times New Roman"/>
            <w:sz w:val="24"/>
            <w:szCs w:val="24"/>
          </w:rPr>
          <w:t xml:space="preserve">nexa </w:t>
        </w:r>
        <w:r w:rsidR="00FF264F" w:rsidRPr="00081985">
          <w:rPr>
            <w:rStyle w:val="Hyperlink"/>
            <w:rFonts w:ascii="Times New Roman" w:hAnsi="Times New Roman"/>
            <w:sz w:val="24"/>
            <w:szCs w:val="24"/>
          </w:rPr>
          <w:t>9</w:t>
        </w:r>
        <w:r w:rsidR="009E629D" w:rsidRPr="00081985">
          <w:rPr>
            <w:rStyle w:val="Hyperlink"/>
            <w:rFonts w:ascii="Times New Roman" w:hAnsi="Times New Roman"/>
            <w:sz w:val="24"/>
            <w:szCs w:val="24"/>
          </w:rPr>
          <w:t>).</w:t>
        </w:r>
      </w:hyperlink>
      <w:r w:rsidR="009E629D" w:rsidRPr="00733A55">
        <w:rPr>
          <w:rFonts w:ascii="Times New Roman" w:hAnsi="Times New Roman"/>
          <w:sz w:val="24"/>
          <w:szCs w:val="24"/>
        </w:rPr>
        <w:t xml:space="preserve"> </w:t>
      </w:r>
    </w:p>
    <w:p w14:paraId="3A614998" w14:textId="18158470" w:rsidR="009E629D" w:rsidRPr="00733A55" w:rsidRDefault="00710A06" w:rsidP="00B541CA">
      <w:pPr>
        <w:tabs>
          <w:tab w:val="left" w:pos="3285"/>
        </w:tabs>
        <w:jc w:val="both"/>
        <w:rPr>
          <w:rFonts w:ascii="Times New Roman" w:hAnsi="Times New Roman"/>
          <w:sz w:val="24"/>
          <w:szCs w:val="24"/>
        </w:rPr>
      </w:pPr>
      <w:hyperlink r:id="rId9" w:history="1">
        <w:r w:rsidR="009E629D" w:rsidRPr="0099161C">
          <w:rPr>
            <w:rStyle w:val="Hyperlink"/>
            <w:rFonts w:ascii="Times New Roman" w:hAnsi="Times New Roman"/>
            <w:b/>
            <w:sz w:val="24"/>
            <w:szCs w:val="24"/>
          </w:rPr>
          <w:t>Art. 8.</w:t>
        </w:r>
        <w:r w:rsidR="009E629D" w:rsidRPr="0099161C">
          <w:rPr>
            <w:rStyle w:val="Hyperlink"/>
            <w:rFonts w:ascii="Times New Roman" w:hAnsi="Times New Roman"/>
            <w:sz w:val="24"/>
            <w:szCs w:val="24"/>
          </w:rPr>
          <w:t xml:space="preserve"> Se aprobă </w:t>
        </w:r>
        <w:r w:rsidR="00E94B93" w:rsidRPr="0099161C">
          <w:rPr>
            <w:rStyle w:val="Hyperlink"/>
            <w:rFonts w:ascii="Times New Roman" w:hAnsi="Times New Roman"/>
            <w:i/>
            <w:sz w:val="24"/>
            <w:szCs w:val="24"/>
          </w:rPr>
          <w:t xml:space="preserve">Regulamentul de Organizare și Funcționare al Comisiei de etică și deontologie universitară a UMFCD </w:t>
        </w:r>
        <w:r w:rsidR="009E629D" w:rsidRPr="0099161C">
          <w:rPr>
            <w:rStyle w:val="Hyperlink"/>
            <w:rFonts w:ascii="Times New Roman" w:hAnsi="Times New Roman"/>
            <w:sz w:val="24"/>
            <w:szCs w:val="24"/>
          </w:rPr>
          <w:t>(</w:t>
        </w:r>
        <w:r w:rsidR="00645BA1" w:rsidRPr="0099161C">
          <w:rPr>
            <w:rStyle w:val="Hyperlink"/>
            <w:rFonts w:ascii="Times New Roman" w:hAnsi="Times New Roman"/>
            <w:sz w:val="24"/>
            <w:szCs w:val="24"/>
          </w:rPr>
          <w:t>A</w:t>
        </w:r>
        <w:r w:rsidR="009E629D" w:rsidRPr="0099161C">
          <w:rPr>
            <w:rStyle w:val="Hyperlink"/>
            <w:rFonts w:ascii="Times New Roman" w:hAnsi="Times New Roman"/>
            <w:sz w:val="24"/>
            <w:szCs w:val="24"/>
          </w:rPr>
          <w:t xml:space="preserve">nexa </w:t>
        </w:r>
        <w:r w:rsidR="00E94B93" w:rsidRPr="0099161C">
          <w:rPr>
            <w:rStyle w:val="Hyperlink"/>
            <w:rFonts w:ascii="Times New Roman" w:hAnsi="Times New Roman"/>
            <w:sz w:val="24"/>
            <w:szCs w:val="24"/>
          </w:rPr>
          <w:t>10</w:t>
        </w:r>
        <w:r w:rsidR="009E629D" w:rsidRPr="0099161C">
          <w:rPr>
            <w:rStyle w:val="Hyperlink"/>
            <w:rFonts w:ascii="Times New Roman" w:hAnsi="Times New Roman"/>
            <w:sz w:val="24"/>
            <w:szCs w:val="24"/>
          </w:rPr>
          <w:t>).</w:t>
        </w:r>
      </w:hyperlink>
    </w:p>
    <w:p w14:paraId="41511A25" w14:textId="53652ED6" w:rsidR="009E629D" w:rsidRPr="00733A55" w:rsidRDefault="009E629D" w:rsidP="00B541CA">
      <w:pPr>
        <w:tabs>
          <w:tab w:val="left" w:pos="3285"/>
        </w:tabs>
        <w:jc w:val="both"/>
        <w:rPr>
          <w:rFonts w:ascii="Times New Roman" w:hAnsi="Times New Roman"/>
          <w:sz w:val="24"/>
          <w:szCs w:val="24"/>
        </w:rPr>
      </w:pPr>
      <w:r w:rsidRPr="001B200F">
        <w:rPr>
          <w:rFonts w:ascii="Times New Roman" w:hAnsi="Times New Roman"/>
          <w:b/>
          <w:sz w:val="24"/>
          <w:szCs w:val="24"/>
        </w:rPr>
        <w:t xml:space="preserve">Art. 9. </w:t>
      </w:r>
      <w:r w:rsidRPr="001B200F">
        <w:rPr>
          <w:rFonts w:ascii="Times New Roman" w:hAnsi="Times New Roman"/>
          <w:sz w:val="24"/>
          <w:szCs w:val="24"/>
        </w:rPr>
        <w:t xml:space="preserve">Se </w:t>
      </w:r>
      <w:r w:rsidR="001C3C78" w:rsidRPr="001B200F">
        <w:rPr>
          <w:rFonts w:ascii="Times New Roman" w:hAnsi="Times New Roman"/>
          <w:sz w:val="24"/>
          <w:szCs w:val="24"/>
        </w:rPr>
        <w:t>aprobă</w:t>
      </w:r>
      <w:r w:rsidR="001B200F" w:rsidRPr="001B200F">
        <w:rPr>
          <w:rFonts w:ascii="Times New Roman" w:hAnsi="Times New Roman"/>
          <w:sz w:val="24"/>
          <w:szCs w:val="24"/>
        </w:rPr>
        <w:t xml:space="preserve"> </w:t>
      </w:r>
      <w:r w:rsidR="001B200F">
        <w:rPr>
          <w:rFonts w:ascii="Times New Roman" w:hAnsi="Times New Roman"/>
          <w:sz w:val="24"/>
          <w:szCs w:val="24"/>
        </w:rPr>
        <w:t>solicitarea</w:t>
      </w:r>
      <w:r w:rsidR="001B200F" w:rsidRPr="001B200F">
        <w:rPr>
          <w:rFonts w:ascii="Times New Roman" w:hAnsi="Times New Roman"/>
          <w:sz w:val="24"/>
          <w:szCs w:val="24"/>
        </w:rPr>
        <w:t xml:space="preserve"> </w:t>
      </w:r>
      <w:r w:rsidR="00FE3E02">
        <w:rPr>
          <w:rFonts w:ascii="Times New Roman" w:hAnsi="Times New Roman"/>
          <w:sz w:val="24"/>
          <w:szCs w:val="24"/>
        </w:rPr>
        <w:t>D</w:t>
      </w:r>
      <w:r w:rsidR="001B200F" w:rsidRPr="001B200F">
        <w:rPr>
          <w:rFonts w:ascii="Times New Roman" w:hAnsi="Times New Roman"/>
          <w:sz w:val="24"/>
          <w:szCs w:val="24"/>
        </w:rPr>
        <w:t xml:space="preserve">lui Prof. Univ. Dr. Ion Fulga de acordare a numelui </w:t>
      </w:r>
      <w:r w:rsidR="001B200F" w:rsidRPr="003013AD">
        <w:rPr>
          <w:rFonts w:ascii="Times New Roman" w:hAnsi="Times New Roman"/>
          <w:sz w:val="24"/>
          <w:szCs w:val="24"/>
        </w:rPr>
        <w:t>Profesorului Nicolae Măldărescu</w:t>
      </w:r>
      <w:r w:rsidR="001B200F" w:rsidRPr="001B200F">
        <w:rPr>
          <w:rFonts w:ascii="Times New Roman" w:hAnsi="Times New Roman"/>
          <w:sz w:val="24"/>
          <w:szCs w:val="24"/>
        </w:rPr>
        <w:t xml:space="preserve"> </w:t>
      </w:r>
      <w:r w:rsidR="001B200F" w:rsidRPr="003013AD">
        <w:rPr>
          <w:rFonts w:ascii="Times New Roman" w:hAnsi="Times New Roman"/>
          <w:i/>
          <w:sz w:val="24"/>
          <w:szCs w:val="24"/>
        </w:rPr>
        <w:t xml:space="preserve">Amfiteatrului </w:t>
      </w:r>
      <w:r w:rsidR="00FE3E02">
        <w:rPr>
          <w:rFonts w:ascii="Times New Roman" w:hAnsi="Times New Roman"/>
          <w:i/>
          <w:sz w:val="24"/>
          <w:szCs w:val="24"/>
        </w:rPr>
        <w:t>N</w:t>
      </w:r>
      <w:r w:rsidR="001B200F" w:rsidRPr="003013AD">
        <w:rPr>
          <w:rFonts w:ascii="Times New Roman" w:hAnsi="Times New Roman"/>
          <w:i/>
          <w:sz w:val="24"/>
          <w:szCs w:val="24"/>
        </w:rPr>
        <w:t>r. 5 al Facultății de Medicină</w:t>
      </w:r>
      <w:r w:rsidR="001B200F" w:rsidRPr="001B200F">
        <w:rPr>
          <w:rFonts w:ascii="Times New Roman" w:hAnsi="Times New Roman"/>
          <w:sz w:val="24"/>
          <w:szCs w:val="24"/>
        </w:rPr>
        <w:t>, precum și de montare a unei plăci comemorative</w:t>
      </w:r>
      <w:r w:rsidR="001B200F">
        <w:rPr>
          <w:rFonts w:ascii="Times New Roman" w:hAnsi="Times New Roman"/>
          <w:sz w:val="24"/>
          <w:szCs w:val="24"/>
        </w:rPr>
        <w:t xml:space="preserve"> </w:t>
      </w:r>
      <w:r w:rsidRPr="00733A55">
        <w:rPr>
          <w:rFonts w:ascii="Times New Roman" w:hAnsi="Times New Roman"/>
          <w:sz w:val="24"/>
          <w:szCs w:val="24"/>
        </w:rPr>
        <w:t>(</w:t>
      </w:r>
      <w:r w:rsidR="00FC5847" w:rsidRPr="00733A55">
        <w:rPr>
          <w:rFonts w:ascii="Times New Roman" w:hAnsi="Times New Roman"/>
          <w:sz w:val="24"/>
          <w:szCs w:val="24"/>
        </w:rPr>
        <w:t>anex</w:t>
      </w:r>
      <w:r w:rsidR="00B834B6">
        <w:rPr>
          <w:rFonts w:ascii="Times New Roman" w:hAnsi="Times New Roman"/>
          <w:sz w:val="24"/>
          <w:szCs w:val="24"/>
        </w:rPr>
        <w:t xml:space="preserve">a </w:t>
      </w:r>
      <w:r w:rsidR="001B200F">
        <w:rPr>
          <w:rFonts w:ascii="Times New Roman" w:hAnsi="Times New Roman"/>
          <w:sz w:val="24"/>
          <w:szCs w:val="24"/>
        </w:rPr>
        <w:t>11</w:t>
      </w:r>
      <w:r w:rsidRPr="00733A55">
        <w:rPr>
          <w:rFonts w:ascii="Times New Roman" w:hAnsi="Times New Roman"/>
          <w:sz w:val="24"/>
          <w:szCs w:val="24"/>
        </w:rPr>
        <w:t>).</w:t>
      </w:r>
    </w:p>
    <w:p w14:paraId="7047F3A0" w14:textId="79484744" w:rsidR="00C16E8A" w:rsidRPr="00C16E8A" w:rsidRDefault="009E629D" w:rsidP="008D4749">
      <w:pPr>
        <w:tabs>
          <w:tab w:val="left" w:pos="3285"/>
        </w:tabs>
        <w:jc w:val="both"/>
        <w:rPr>
          <w:rFonts w:ascii="Times New Roman" w:hAnsi="Times New Roman"/>
          <w:sz w:val="24"/>
          <w:szCs w:val="24"/>
        </w:rPr>
      </w:pPr>
      <w:r w:rsidRPr="00C16E8A">
        <w:rPr>
          <w:rFonts w:ascii="Times New Roman" w:hAnsi="Times New Roman"/>
          <w:b/>
          <w:sz w:val="24"/>
          <w:szCs w:val="24"/>
        </w:rPr>
        <w:t>Art. 10.</w:t>
      </w:r>
      <w:r w:rsidRPr="00C16E8A">
        <w:rPr>
          <w:rFonts w:ascii="Times New Roman" w:hAnsi="Times New Roman"/>
          <w:sz w:val="24"/>
          <w:szCs w:val="24"/>
        </w:rPr>
        <w:t xml:space="preserve"> </w:t>
      </w:r>
      <w:r w:rsidRPr="00C16E8A">
        <w:rPr>
          <w:rFonts w:ascii="Times New Roman" w:hAnsi="Times New Roman"/>
          <w:bCs/>
          <w:sz w:val="24"/>
          <w:szCs w:val="24"/>
        </w:rPr>
        <w:t xml:space="preserve">Se aprobă </w:t>
      </w:r>
      <w:r w:rsidR="00C16E8A">
        <w:rPr>
          <w:rFonts w:ascii="Times New Roman" w:hAnsi="Times New Roman"/>
          <w:sz w:val="24"/>
          <w:szCs w:val="24"/>
        </w:rPr>
        <w:t>propunerea</w:t>
      </w:r>
      <w:r w:rsidR="00C16E8A" w:rsidRPr="00C16E8A">
        <w:rPr>
          <w:rFonts w:ascii="Times New Roman" w:hAnsi="Times New Roman"/>
          <w:sz w:val="24"/>
          <w:szCs w:val="24"/>
        </w:rPr>
        <w:t xml:space="preserve"> de acordare a titlului de </w:t>
      </w:r>
      <w:r w:rsidR="00C16E8A" w:rsidRPr="00C16E8A">
        <w:rPr>
          <w:rFonts w:ascii="Times New Roman" w:hAnsi="Times New Roman"/>
          <w:i/>
          <w:sz w:val="24"/>
          <w:szCs w:val="24"/>
        </w:rPr>
        <w:t>Doctor Honoris Causa</w:t>
      </w:r>
      <w:r w:rsidR="00C16E8A" w:rsidRPr="00C16E8A">
        <w:rPr>
          <w:rFonts w:ascii="Times New Roman" w:hAnsi="Times New Roman"/>
          <w:sz w:val="24"/>
          <w:szCs w:val="24"/>
        </w:rPr>
        <w:t xml:space="preserve"> </w:t>
      </w:r>
      <w:r w:rsidR="00FE3E02">
        <w:rPr>
          <w:rFonts w:ascii="Times New Roman" w:hAnsi="Times New Roman"/>
          <w:sz w:val="24"/>
          <w:szCs w:val="24"/>
        </w:rPr>
        <w:t>D</w:t>
      </w:r>
      <w:r w:rsidR="00C16E8A" w:rsidRPr="00C16E8A">
        <w:rPr>
          <w:rFonts w:ascii="Times New Roman" w:hAnsi="Times New Roman"/>
          <w:sz w:val="24"/>
          <w:szCs w:val="24"/>
        </w:rPr>
        <w:t xml:space="preserve">omnului Prof. Dr. Victor Velculescu (Professor of Oncology, Pathology, Medicine and Genetic Medicine, Co-Director </w:t>
      </w:r>
      <w:r w:rsidR="00C16E8A" w:rsidRPr="00C16E8A">
        <w:rPr>
          <w:rFonts w:ascii="Times New Roman" w:hAnsi="Times New Roman"/>
          <w:sz w:val="24"/>
          <w:szCs w:val="24"/>
        </w:rPr>
        <w:lastRenderedPageBreak/>
        <w:t>of Cancer Genetics and Epigenetics – Sidney Kimmel Comprehensive Cancer Center, Johns Hopkins University School of Medicine)</w:t>
      </w:r>
      <w:r w:rsidR="00C16E8A">
        <w:rPr>
          <w:rFonts w:ascii="Times New Roman" w:hAnsi="Times New Roman"/>
          <w:sz w:val="24"/>
          <w:szCs w:val="24"/>
        </w:rPr>
        <w:t xml:space="preserve"> (</w:t>
      </w:r>
      <w:r w:rsidR="00FE3E02">
        <w:rPr>
          <w:rFonts w:ascii="Times New Roman" w:hAnsi="Times New Roman"/>
          <w:sz w:val="24"/>
          <w:szCs w:val="24"/>
        </w:rPr>
        <w:t>A</w:t>
      </w:r>
      <w:r w:rsidR="00C16E8A">
        <w:rPr>
          <w:rFonts w:ascii="Times New Roman" w:hAnsi="Times New Roman"/>
          <w:sz w:val="24"/>
          <w:szCs w:val="24"/>
        </w:rPr>
        <w:t>nexa 12).</w:t>
      </w:r>
    </w:p>
    <w:p w14:paraId="0875E1A8" w14:textId="31774A92" w:rsidR="009E629D" w:rsidRPr="00733A55" w:rsidRDefault="009E629D" w:rsidP="00B541CA">
      <w:pPr>
        <w:tabs>
          <w:tab w:val="left" w:pos="3285"/>
        </w:tabs>
        <w:jc w:val="both"/>
        <w:rPr>
          <w:rFonts w:ascii="Times New Roman" w:hAnsi="Times New Roman"/>
          <w:sz w:val="24"/>
          <w:szCs w:val="24"/>
        </w:rPr>
      </w:pPr>
      <w:r w:rsidRPr="00BF61A2">
        <w:rPr>
          <w:rFonts w:ascii="Times New Roman" w:hAnsi="Times New Roman"/>
          <w:b/>
          <w:sz w:val="24"/>
          <w:szCs w:val="24"/>
        </w:rPr>
        <w:t>Art. 11.</w:t>
      </w:r>
      <w:r w:rsidRPr="00BF61A2">
        <w:rPr>
          <w:rFonts w:ascii="Times New Roman" w:hAnsi="Times New Roman"/>
          <w:sz w:val="24"/>
          <w:szCs w:val="24"/>
        </w:rPr>
        <w:t xml:space="preserve"> Se aprobă</w:t>
      </w:r>
      <w:r w:rsidR="00BF61A2" w:rsidRPr="00BF61A2">
        <w:rPr>
          <w:rFonts w:ascii="Times New Roman" w:hAnsi="Times New Roman"/>
          <w:sz w:val="24"/>
          <w:szCs w:val="24"/>
        </w:rPr>
        <w:t xml:space="preserve"> </w:t>
      </w:r>
      <w:r w:rsidR="00802331">
        <w:rPr>
          <w:rFonts w:ascii="Times New Roman" w:hAnsi="Times New Roman"/>
          <w:sz w:val="24"/>
          <w:szCs w:val="24"/>
        </w:rPr>
        <w:t>propunerea</w:t>
      </w:r>
      <w:r w:rsidR="00802331" w:rsidRPr="00831541">
        <w:rPr>
          <w:rFonts w:ascii="Times New Roman" w:hAnsi="Times New Roman"/>
          <w:sz w:val="24"/>
          <w:szCs w:val="24"/>
        </w:rPr>
        <w:t xml:space="preserve"> </w:t>
      </w:r>
      <w:r w:rsidR="00802331">
        <w:rPr>
          <w:rFonts w:ascii="Times New Roman" w:hAnsi="Times New Roman"/>
          <w:sz w:val="24"/>
          <w:szCs w:val="24"/>
        </w:rPr>
        <w:t xml:space="preserve">de acordare a titlului de </w:t>
      </w:r>
      <w:r w:rsidR="00802331" w:rsidRPr="00831541">
        <w:rPr>
          <w:rFonts w:ascii="Times New Roman" w:hAnsi="Times New Roman"/>
          <w:i/>
          <w:sz w:val="24"/>
          <w:szCs w:val="24"/>
        </w:rPr>
        <w:t>Doctor Honoris Causa</w:t>
      </w:r>
      <w:r w:rsidR="00802331">
        <w:rPr>
          <w:rFonts w:ascii="Times New Roman" w:hAnsi="Times New Roman"/>
          <w:sz w:val="24"/>
          <w:szCs w:val="24"/>
        </w:rPr>
        <w:t xml:space="preserve"> </w:t>
      </w:r>
      <w:r w:rsidR="00FE3E02">
        <w:rPr>
          <w:rFonts w:ascii="Times New Roman" w:hAnsi="Times New Roman"/>
          <w:sz w:val="24"/>
          <w:szCs w:val="24"/>
        </w:rPr>
        <w:t>D</w:t>
      </w:r>
      <w:r w:rsidR="00802331">
        <w:rPr>
          <w:rFonts w:ascii="Times New Roman" w:hAnsi="Times New Roman"/>
          <w:sz w:val="24"/>
          <w:szCs w:val="24"/>
        </w:rPr>
        <w:t>omnului</w:t>
      </w:r>
      <w:r w:rsidR="00802331" w:rsidRPr="00E50659">
        <w:rPr>
          <w:rFonts w:ascii="Times New Roman" w:hAnsi="Times New Roman"/>
          <w:sz w:val="24"/>
          <w:szCs w:val="24"/>
        </w:rPr>
        <w:t xml:space="preserve"> </w:t>
      </w:r>
      <w:r w:rsidR="00802331">
        <w:rPr>
          <w:rFonts w:ascii="Times New Roman" w:hAnsi="Times New Roman"/>
          <w:sz w:val="24"/>
          <w:szCs w:val="24"/>
        </w:rPr>
        <w:t>D</w:t>
      </w:r>
      <w:r w:rsidR="00802331" w:rsidRPr="00E50659">
        <w:rPr>
          <w:rFonts w:ascii="Times New Roman" w:hAnsi="Times New Roman"/>
          <w:sz w:val="24"/>
          <w:szCs w:val="24"/>
        </w:rPr>
        <w:t>r. Andrew James Beynon (Universitatea Medicală Radboud, Nijmegen, Olanda)</w:t>
      </w:r>
      <w:r w:rsidR="00802331">
        <w:rPr>
          <w:rFonts w:ascii="Times New Roman" w:hAnsi="Times New Roman"/>
          <w:sz w:val="24"/>
          <w:szCs w:val="24"/>
        </w:rPr>
        <w:t xml:space="preserve"> </w:t>
      </w:r>
      <w:r w:rsidRPr="00733A55">
        <w:rPr>
          <w:rFonts w:ascii="Times New Roman" w:hAnsi="Times New Roman"/>
          <w:sz w:val="24"/>
          <w:szCs w:val="24"/>
        </w:rPr>
        <w:t>(</w:t>
      </w:r>
      <w:r w:rsidR="00FE3E02">
        <w:rPr>
          <w:rFonts w:ascii="Times New Roman" w:hAnsi="Times New Roman"/>
          <w:sz w:val="24"/>
          <w:szCs w:val="24"/>
        </w:rPr>
        <w:t>A</w:t>
      </w:r>
      <w:r w:rsidRPr="00733A55">
        <w:rPr>
          <w:rFonts w:ascii="Times New Roman" w:hAnsi="Times New Roman"/>
          <w:sz w:val="24"/>
          <w:szCs w:val="24"/>
        </w:rPr>
        <w:t>nexa 1</w:t>
      </w:r>
      <w:r w:rsidR="00802331">
        <w:rPr>
          <w:rFonts w:ascii="Times New Roman" w:hAnsi="Times New Roman"/>
          <w:sz w:val="24"/>
          <w:szCs w:val="24"/>
        </w:rPr>
        <w:t>3</w:t>
      </w:r>
      <w:r w:rsidRPr="00733A55">
        <w:rPr>
          <w:rFonts w:ascii="Times New Roman" w:hAnsi="Times New Roman"/>
          <w:sz w:val="24"/>
          <w:szCs w:val="24"/>
        </w:rPr>
        <w:t>).</w:t>
      </w:r>
    </w:p>
    <w:p w14:paraId="2D5EA646" w14:textId="35174BE7" w:rsidR="009E629D" w:rsidRPr="00733A55" w:rsidRDefault="009E629D" w:rsidP="00B541CA">
      <w:pPr>
        <w:tabs>
          <w:tab w:val="left" w:pos="3285"/>
        </w:tabs>
        <w:jc w:val="both"/>
        <w:rPr>
          <w:rFonts w:ascii="Times New Roman" w:hAnsi="Times New Roman"/>
          <w:sz w:val="24"/>
          <w:szCs w:val="24"/>
        </w:rPr>
      </w:pPr>
      <w:r w:rsidRPr="00743E48">
        <w:rPr>
          <w:rFonts w:ascii="Times New Roman" w:hAnsi="Times New Roman"/>
          <w:b/>
          <w:sz w:val="24"/>
          <w:szCs w:val="24"/>
        </w:rPr>
        <w:t>Art. 12.</w:t>
      </w:r>
      <w:r w:rsidRPr="00743E48">
        <w:rPr>
          <w:rFonts w:ascii="Times New Roman" w:hAnsi="Times New Roman"/>
          <w:sz w:val="24"/>
          <w:szCs w:val="24"/>
        </w:rPr>
        <w:t xml:space="preserve"> Se aprobă</w:t>
      </w:r>
      <w:r w:rsidR="00CB4BCE" w:rsidRPr="00743E48">
        <w:rPr>
          <w:rFonts w:ascii="Times New Roman" w:hAnsi="Times New Roman"/>
          <w:sz w:val="24"/>
          <w:szCs w:val="24"/>
        </w:rPr>
        <w:t xml:space="preserve"> </w:t>
      </w:r>
      <w:r w:rsidR="00743E48">
        <w:rPr>
          <w:rFonts w:ascii="Times New Roman" w:hAnsi="Times New Roman"/>
          <w:sz w:val="24"/>
          <w:szCs w:val="24"/>
        </w:rPr>
        <w:t xml:space="preserve">propunerea de </w:t>
      </w:r>
      <w:r w:rsidR="00743E48" w:rsidRPr="00743E48">
        <w:rPr>
          <w:rFonts w:ascii="Times New Roman" w:hAnsi="Times New Roman"/>
          <w:sz w:val="24"/>
          <w:szCs w:val="24"/>
        </w:rPr>
        <w:t>normar</w:t>
      </w:r>
      <w:r w:rsidR="00743E48">
        <w:rPr>
          <w:rFonts w:ascii="Times New Roman" w:hAnsi="Times New Roman"/>
          <w:sz w:val="24"/>
          <w:szCs w:val="24"/>
        </w:rPr>
        <w:t>e</w:t>
      </w:r>
      <w:r w:rsidR="00AC3346">
        <w:rPr>
          <w:rFonts w:ascii="Times New Roman" w:hAnsi="Times New Roman"/>
          <w:sz w:val="24"/>
          <w:szCs w:val="24"/>
        </w:rPr>
        <w:t xml:space="preserve"> </w:t>
      </w:r>
      <w:r w:rsidR="00AC3346" w:rsidRPr="00743E48">
        <w:rPr>
          <w:rFonts w:ascii="Times New Roman" w:hAnsi="Times New Roman"/>
          <w:sz w:val="24"/>
          <w:szCs w:val="24"/>
        </w:rPr>
        <w:t>do</w:t>
      </w:r>
      <w:r w:rsidR="00AC3346">
        <w:rPr>
          <w:rFonts w:ascii="Times New Roman" w:hAnsi="Times New Roman"/>
          <w:sz w:val="24"/>
          <w:szCs w:val="24"/>
        </w:rPr>
        <w:t>ar cu activitatea de cercetare, în anul universitar 2023-2024,</w:t>
      </w:r>
      <w:r w:rsidR="00743E48" w:rsidRPr="00743E48">
        <w:rPr>
          <w:rFonts w:ascii="Times New Roman" w:hAnsi="Times New Roman"/>
          <w:sz w:val="24"/>
          <w:szCs w:val="24"/>
        </w:rPr>
        <w:t xml:space="preserve"> a </w:t>
      </w:r>
      <w:r w:rsidR="00FE3E02">
        <w:rPr>
          <w:rFonts w:ascii="Times New Roman" w:hAnsi="Times New Roman"/>
          <w:sz w:val="24"/>
          <w:szCs w:val="24"/>
        </w:rPr>
        <w:t>D</w:t>
      </w:r>
      <w:r w:rsidR="00743E48">
        <w:rPr>
          <w:rFonts w:ascii="Times New Roman" w:hAnsi="Times New Roman"/>
          <w:sz w:val="24"/>
          <w:szCs w:val="24"/>
        </w:rPr>
        <w:t xml:space="preserve">oamnei </w:t>
      </w:r>
      <w:r w:rsidR="00743E48" w:rsidRPr="00743E48">
        <w:rPr>
          <w:rFonts w:ascii="Times New Roman" w:hAnsi="Times New Roman"/>
          <w:sz w:val="24"/>
          <w:szCs w:val="24"/>
        </w:rPr>
        <w:t>Asist. Univ. Dr. Adam Mihaela Mădălina</w:t>
      </w:r>
      <w:r w:rsidR="00AC3346">
        <w:rPr>
          <w:rFonts w:ascii="Times New Roman" w:hAnsi="Times New Roman"/>
          <w:sz w:val="24"/>
          <w:szCs w:val="24"/>
        </w:rPr>
        <w:t xml:space="preserve"> – Disciplina Biologie Celulară, Moleculară și Histologie, Departamentul 2 Preclinic, Facultatea de Medicină </w:t>
      </w:r>
      <w:r w:rsidRPr="00733A55">
        <w:rPr>
          <w:rFonts w:ascii="Times New Roman" w:hAnsi="Times New Roman"/>
          <w:sz w:val="24"/>
          <w:szCs w:val="24"/>
        </w:rPr>
        <w:t>(</w:t>
      </w:r>
      <w:r w:rsidR="00FE3E02">
        <w:rPr>
          <w:rFonts w:ascii="Times New Roman" w:hAnsi="Times New Roman"/>
          <w:sz w:val="24"/>
          <w:szCs w:val="24"/>
        </w:rPr>
        <w:t>A</w:t>
      </w:r>
      <w:r w:rsidRPr="00733A55">
        <w:rPr>
          <w:rFonts w:ascii="Times New Roman" w:hAnsi="Times New Roman"/>
          <w:sz w:val="24"/>
          <w:szCs w:val="24"/>
        </w:rPr>
        <w:t>nexa 1</w:t>
      </w:r>
      <w:r w:rsidR="00743E48">
        <w:rPr>
          <w:rFonts w:ascii="Times New Roman" w:hAnsi="Times New Roman"/>
          <w:sz w:val="24"/>
          <w:szCs w:val="24"/>
        </w:rPr>
        <w:t>4</w:t>
      </w:r>
      <w:r w:rsidRPr="00733A55">
        <w:rPr>
          <w:rFonts w:ascii="Times New Roman" w:hAnsi="Times New Roman"/>
          <w:sz w:val="24"/>
          <w:szCs w:val="24"/>
        </w:rPr>
        <w:t>).</w:t>
      </w:r>
    </w:p>
    <w:p w14:paraId="231DA6C5" w14:textId="5E089EA8" w:rsidR="009E629D" w:rsidRPr="00733A55" w:rsidRDefault="009E629D" w:rsidP="00B541CA">
      <w:pPr>
        <w:jc w:val="both"/>
        <w:rPr>
          <w:rFonts w:ascii="Times New Roman" w:hAnsi="Times New Roman"/>
          <w:sz w:val="24"/>
          <w:szCs w:val="24"/>
        </w:rPr>
      </w:pPr>
      <w:r w:rsidRPr="00733A55">
        <w:rPr>
          <w:rFonts w:ascii="Times New Roman" w:hAnsi="Times New Roman"/>
          <w:b/>
          <w:sz w:val="24"/>
          <w:szCs w:val="24"/>
        </w:rPr>
        <w:t>Art. 13.</w:t>
      </w:r>
      <w:r w:rsidRPr="00733A55">
        <w:rPr>
          <w:rFonts w:ascii="Times New Roman" w:hAnsi="Times New Roman"/>
          <w:sz w:val="24"/>
          <w:szCs w:val="24"/>
        </w:rPr>
        <w:t xml:space="preserve"> </w:t>
      </w:r>
      <w:r w:rsidRPr="00733A55">
        <w:rPr>
          <w:rFonts w:ascii="Times New Roman" w:hAnsi="Times New Roman"/>
          <w:sz w:val="24"/>
          <w:szCs w:val="24"/>
          <w:shd w:val="clear" w:color="auto" w:fill="FFFFFF"/>
        </w:rPr>
        <w:t>Se aprobă</w:t>
      </w:r>
      <w:r w:rsidR="00CB4BCE">
        <w:rPr>
          <w:rFonts w:ascii="Times New Roman" w:hAnsi="Times New Roman"/>
          <w:sz w:val="24"/>
          <w:szCs w:val="24"/>
          <w:shd w:val="clear" w:color="auto" w:fill="FFFFFF"/>
        </w:rPr>
        <w:t xml:space="preserve"> </w:t>
      </w:r>
      <w:r w:rsidR="00AE65EA">
        <w:rPr>
          <w:rFonts w:ascii="Times New Roman" w:hAnsi="Times New Roman"/>
          <w:sz w:val="24"/>
          <w:szCs w:val="24"/>
          <w:shd w:val="clear" w:color="auto" w:fill="FFFFFF"/>
        </w:rPr>
        <w:t xml:space="preserve">componența </w:t>
      </w:r>
      <w:r w:rsidR="00AE65EA" w:rsidRPr="00C54C0B">
        <w:rPr>
          <w:rFonts w:ascii="Times New Roman" w:hAnsi="Times New Roman"/>
          <w:i/>
          <w:sz w:val="24"/>
          <w:szCs w:val="24"/>
        </w:rPr>
        <w:t>Comisiei Centrale de admitere pe Universitate</w:t>
      </w:r>
      <w:r w:rsidR="00AE65EA" w:rsidRPr="00C54C0B">
        <w:rPr>
          <w:rFonts w:ascii="Times New Roman" w:hAnsi="Times New Roman"/>
          <w:sz w:val="24"/>
          <w:szCs w:val="24"/>
        </w:rPr>
        <w:t>, sesiunea iulie 2023</w:t>
      </w:r>
      <w:r w:rsidR="00AE65EA" w:rsidRPr="00733A55">
        <w:rPr>
          <w:rFonts w:ascii="Times New Roman" w:hAnsi="Times New Roman"/>
          <w:sz w:val="24"/>
          <w:szCs w:val="24"/>
        </w:rPr>
        <w:t xml:space="preserve"> </w:t>
      </w:r>
      <w:r w:rsidRPr="00733A55">
        <w:rPr>
          <w:rFonts w:ascii="Times New Roman" w:hAnsi="Times New Roman"/>
          <w:sz w:val="24"/>
          <w:szCs w:val="24"/>
        </w:rPr>
        <w:t>(</w:t>
      </w:r>
      <w:r w:rsidR="00FE3E02">
        <w:rPr>
          <w:rFonts w:ascii="Times New Roman" w:hAnsi="Times New Roman"/>
          <w:sz w:val="24"/>
          <w:szCs w:val="24"/>
        </w:rPr>
        <w:t>A</w:t>
      </w:r>
      <w:r w:rsidRPr="00733A55">
        <w:rPr>
          <w:rFonts w:ascii="Times New Roman" w:hAnsi="Times New Roman"/>
          <w:sz w:val="24"/>
          <w:szCs w:val="24"/>
        </w:rPr>
        <w:t>nexa 1</w:t>
      </w:r>
      <w:r w:rsidR="00AE65EA">
        <w:rPr>
          <w:rFonts w:ascii="Times New Roman" w:hAnsi="Times New Roman"/>
          <w:sz w:val="24"/>
          <w:szCs w:val="24"/>
        </w:rPr>
        <w:t>5</w:t>
      </w:r>
      <w:r w:rsidRPr="00733A55">
        <w:rPr>
          <w:rFonts w:ascii="Times New Roman" w:hAnsi="Times New Roman"/>
          <w:sz w:val="24"/>
          <w:szCs w:val="24"/>
        </w:rPr>
        <w:t xml:space="preserve">). </w:t>
      </w:r>
    </w:p>
    <w:p w14:paraId="43939727" w14:textId="365F463F" w:rsidR="002244A3" w:rsidRPr="00733A55" w:rsidRDefault="002244A3" w:rsidP="00B541CA">
      <w:pPr>
        <w:jc w:val="both"/>
        <w:rPr>
          <w:rFonts w:ascii="Times New Roman" w:hAnsi="Times New Roman"/>
          <w:sz w:val="24"/>
          <w:szCs w:val="24"/>
        </w:rPr>
      </w:pPr>
      <w:r w:rsidRPr="00733A55">
        <w:rPr>
          <w:rFonts w:ascii="Times New Roman" w:hAnsi="Times New Roman"/>
          <w:b/>
          <w:sz w:val="24"/>
          <w:szCs w:val="24"/>
        </w:rPr>
        <w:t>Art. 14.</w:t>
      </w:r>
      <w:r w:rsidR="00EB33FA">
        <w:rPr>
          <w:rFonts w:ascii="Times New Roman" w:hAnsi="Times New Roman"/>
          <w:sz w:val="24"/>
          <w:szCs w:val="24"/>
        </w:rPr>
        <w:t xml:space="preserve"> Se aprobă </w:t>
      </w:r>
      <w:r w:rsidR="00AE65EA">
        <w:rPr>
          <w:rFonts w:ascii="Times New Roman" w:hAnsi="Times New Roman"/>
          <w:sz w:val="24"/>
          <w:szCs w:val="24"/>
        </w:rPr>
        <w:t xml:space="preserve">componența </w:t>
      </w:r>
      <w:r w:rsidR="00AE65EA" w:rsidRPr="00D461BE">
        <w:rPr>
          <w:rFonts w:ascii="Times New Roman" w:hAnsi="Times New Roman"/>
          <w:i/>
          <w:sz w:val="24"/>
          <w:szCs w:val="24"/>
        </w:rPr>
        <w:t>Comisiilor centrale și tehnice de admitere</w:t>
      </w:r>
      <w:r w:rsidR="00AE65EA">
        <w:rPr>
          <w:rFonts w:ascii="Times New Roman" w:hAnsi="Times New Roman"/>
          <w:sz w:val="24"/>
          <w:szCs w:val="24"/>
        </w:rPr>
        <w:t xml:space="preserve"> (sesiunea iulie 2023) </w:t>
      </w:r>
      <w:r w:rsidR="00AE65EA" w:rsidRPr="006B3A7A">
        <w:rPr>
          <w:rFonts w:ascii="Times New Roman" w:hAnsi="Times New Roman"/>
          <w:sz w:val="24"/>
          <w:szCs w:val="24"/>
        </w:rPr>
        <w:t xml:space="preserve">și a </w:t>
      </w:r>
      <w:r w:rsidR="00AE65EA" w:rsidRPr="00D461BE">
        <w:rPr>
          <w:rFonts w:ascii="Times New Roman" w:hAnsi="Times New Roman"/>
          <w:i/>
          <w:sz w:val="24"/>
          <w:szCs w:val="24"/>
        </w:rPr>
        <w:t>Comisiilor centrale și tehnice de licență</w:t>
      </w:r>
      <w:r w:rsidR="00AE65EA" w:rsidRPr="006B3A7A">
        <w:rPr>
          <w:rFonts w:ascii="Times New Roman" w:hAnsi="Times New Roman"/>
          <w:sz w:val="24"/>
          <w:szCs w:val="24"/>
        </w:rPr>
        <w:t xml:space="preserve"> (sesiunea septembrie 2023 și februarie 2024)</w:t>
      </w:r>
      <w:r w:rsidR="00AE65EA">
        <w:rPr>
          <w:rFonts w:ascii="Times New Roman" w:hAnsi="Times New Roman"/>
          <w:sz w:val="24"/>
          <w:szCs w:val="24"/>
        </w:rPr>
        <w:t xml:space="preserve">, pentru cele 4 facultăți </w:t>
      </w:r>
      <w:r w:rsidR="00952056">
        <w:rPr>
          <w:rFonts w:ascii="Times New Roman" w:hAnsi="Times New Roman"/>
          <w:sz w:val="24"/>
          <w:szCs w:val="24"/>
        </w:rPr>
        <w:t>UMFCD</w:t>
      </w:r>
      <w:r w:rsidR="00AE65EA" w:rsidRPr="00733A55">
        <w:rPr>
          <w:rFonts w:ascii="Times New Roman" w:hAnsi="Times New Roman"/>
          <w:sz w:val="24"/>
          <w:szCs w:val="24"/>
        </w:rPr>
        <w:t xml:space="preserve"> </w:t>
      </w:r>
      <w:r w:rsidR="00F1634C" w:rsidRPr="00733A55">
        <w:rPr>
          <w:rFonts w:ascii="Times New Roman" w:hAnsi="Times New Roman"/>
          <w:sz w:val="24"/>
          <w:szCs w:val="24"/>
        </w:rPr>
        <w:t>(</w:t>
      </w:r>
      <w:r w:rsidR="001E421B">
        <w:rPr>
          <w:rFonts w:ascii="Times New Roman" w:hAnsi="Times New Roman"/>
          <w:sz w:val="24"/>
          <w:szCs w:val="24"/>
        </w:rPr>
        <w:t>A</w:t>
      </w:r>
      <w:r w:rsidR="00F1634C" w:rsidRPr="00733A55">
        <w:rPr>
          <w:rFonts w:ascii="Times New Roman" w:hAnsi="Times New Roman"/>
          <w:sz w:val="24"/>
          <w:szCs w:val="24"/>
        </w:rPr>
        <w:t>nex</w:t>
      </w:r>
      <w:r w:rsidR="00952056">
        <w:rPr>
          <w:rFonts w:ascii="Times New Roman" w:hAnsi="Times New Roman"/>
          <w:sz w:val="24"/>
          <w:szCs w:val="24"/>
        </w:rPr>
        <w:t>ele 16-25</w:t>
      </w:r>
      <w:r w:rsidRPr="00733A55">
        <w:rPr>
          <w:rFonts w:ascii="Times New Roman" w:hAnsi="Times New Roman"/>
          <w:sz w:val="24"/>
          <w:szCs w:val="24"/>
        </w:rPr>
        <w:t>).</w:t>
      </w:r>
    </w:p>
    <w:p w14:paraId="101A86DE" w14:textId="7F2A523C" w:rsidR="00E0076D" w:rsidRPr="00733A55" w:rsidRDefault="00E0076D" w:rsidP="00B541CA">
      <w:pPr>
        <w:tabs>
          <w:tab w:val="left" w:pos="3285"/>
        </w:tabs>
        <w:jc w:val="both"/>
        <w:rPr>
          <w:rFonts w:ascii="Times New Roman" w:hAnsi="Times New Roman"/>
          <w:sz w:val="24"/>
          <w:szCs w:val="24"/>
        </w:rPr>
      </w:pPr>
      <w:r w:rsidRPr="00342F82">
        <w:rPr>
          <w:rFonts w:ascii="Times New Roman" w:hAnsi="Times New Roman"/>
          <w:b/>
          <w:sz w:val="24"/>
          <w:szCs w:val="24"/>
        </w:rPr>
        <w:t>Art. 15.</w:t>
      </w:r>
      <w:r w:rsidRPr="00342F82">
        <w:rPr>
          <w:rFonts w:ascii="Times New Roman" w:hAnsi="Times New Roman"/>
          <w:sz w:val="24"/>
          <w:szCs w:val="24"/>
        </w:rPr>
        <w:t xml:space="preserve"> Se aprobă</w:t>
      </w:r>
      <w:r w:rsidR="00525446" w:rsidRPr="00342F82">
        <w:rPr>
          <w:rFonts w:ascii="Times New Roman" w:hAnsi="Times New Roman"/>
          <w:sz w:val="24"/>
          <w:szCs w:val="24"/>
        </w:rPr>
        <w:t xml:space="preserve"> </w:t>
      </w:r>
      <w:r w:rsidR="00342F82">
        <w:rPr>
          <w:rFonts w:ascii="Times New Roman" w:hAnsi="Times New Roman"/>
          <w:sz w:val="24"/>
          <w:szCs w:val="24"/>
        </w:rPr>
        <w:t xml:space="preserve">propunerile de </w:t>
      </w:r>
      <w:r w:rsidR="00342F82" w:rsidRPr="00342F82">
        <w:rPr>
          <w:rFonts w:ascii="Times New Roman" w:hAnsi="Times New Roman"/>
          <w:i/>
          <w:sz w:val="24"/>
          <w:szCs w:val="24"/>
        </w:rPr>
        <w:t>Calendar de licență</w:t>
      </w:r>
      <w:r w:rsidR="00342F82" w:rsidRPr="00342F82">
        <w:rPr>
          <w:rFonts w:ascii="Times New Roman" w:hAnsi="Times New Roman"/>
          <w:sz w:val="24"/>
          <w:szCs w:val="24"/>
        </w:rPr>
        <w:t xml:space="preserve">, sesiunea septembrie 2023, pentru cele 4 facultăți </w:t>
      </w:r>
      <w:r w:rsidR="00342F82">
        <w:rPr>
          <w:rFonts w:ascii="Times New Roman" w:hAnsi="Times New Roman"/>
          <w:sz w:val="24"/>
          <w:szCs w:val="24"/>
        </w:rPr>
        <w:t xml:space="preserve">UMFCD </w:t>
      </w:r>
      <w:r w:rsidRPr="00733A55">
        <w:rPr>
          <w:rFonts w:ascii="Times New Roman" w:hAnsi="Times New Roman"/>
          <w:sz w:val="24"/>
          <w:szCs w:val="24"/>
        </w:rPr>
        <w:t>(</w:t>
      </w:r>
      <w:r w:rsidR="001E421B">
        <w:rPr>
          <w:rFonts w:ascii="Times New Roman" w:hAnsi="Times New Roman"/>
          <w:sz w:val="24"/>
          <w:szCs w:val="24"/>
        </w:rPr>
        <w:t>A</w:t>
      </w:r>
      <w:r w:rsidRPr="00733A55">
        <w:rPr>
          <w:rFonts w:ascii="Times New Roman" w:hAnsi="Times New Roman"/>
          <w:sz w:val="24"/>
          <w:szCs w:val="24"/>
        </w:rPr>
        <w:t>nex</w:t>
      </w:r>
      <w:r w:rsidR="00342F82">
        <w:rPr>
          <w:rFonts w:ascii="Times New Roman" w:hAnsi="Times New Roman"/>
          <w:sz w:val="24"/>
          <w:szCs w:val="24"/>
        </w:rPr>
        <w:t>ele 26-29</w:t>
      </w:r>
      <w:r w:rsidRPr="00733A55">
        <w:rPr>
          <w:rFonts w:ascii="Times New Roman" w:hAnsi="Times New Roman"/>
          <w:sz w:val="24"/>
          <w:szCs w:val="24"/>
        </w:rPr>
        <w:t>).</w:t>
      </w:r>
    </w:p>
    <w:p w14:paraId="64B4A200" w14:textId="588A7E4B" w:rsidR="00E0076D" w:rsidRPr="00733A55" w:rsidRDefault="00710A06" w:rsidP="00B541CA">
      <w:pPr>
        <w:tabs>
          <w:tab w:val="left" w:pos="3285"/>
        </w:tabs>
        <w:jc w:val="both"/>
        <w:rPr>
          <w:rFonts w:ascii="Times New Roman" w:hAnsi="Times New Roman"/>
          <w:i/>
          <w:sz w:val="24"/>
          <w:szCs w:val="24"/>
        </w:rPr>
      </w:pPr>
      <w:hyperlink r:id="rId10" w:history="1">
        <w:r w:rsidR="00E0076D" w:rsidRPr="00261103">
          <w:rPr>
            <w:rStyle w:val="Hyperlink"/>
            <w:rFonts w:ascii="Times New Roman" w:hAnsi="Times New Roman"/>
            <w:b/>
            <w:sz w:val="24"/>
            <w:szCs w:val="24"/>
          </w:rPr>
          <w:t>Art. 16.</w:t>
        </w:r>
        <w:r w:rsidR="00E0076D" w:rsidRPr="00261103">
          <w:rPr>
            <w:rStyle w:val="Hyperlink"/>
            <w:rFonts w:ascii="Times New Roman" w:hAnsi="Times New Roman"/>
            <w:sz w:val="24"/>
            <w:szCs w:val="24"/>
          </w:rPr>
          <w:t xml:space="preserve"> Se aprobă </w:t>
        </w:r>
        <w:r w:rsidR="001C7DDE" w:rsidRPr="00261103">
          <w:rPr>
            <w:rStyle w:val="Hyperlink"/>
            <w:rFonts w:ascii="Times New Roman" w:hAnsi="Times New Roman"/>
            <w:i/>
            <w:sz w:val="24"/>
            <w:szCs w:val="24"/>
          </w:rPr>
          <w:t>Metodologia proprie a Universității de Medicină și Farmacie ”Carol Davila” București privind mobilitatea academică a studenţilor din cadrul instituțiilor de învățământ superior acreditate/autorizate provizoriu din România, înmatriculați la ciclul de invățământ ”Licență”</w:t>
        </w:r>
        <w:r w:rsidR="001C7DDE" w:rsidRPr="00261103">
          <w:rPr>
            <w:rStyle w:val="Hyperlink"/>
            <w:rFonts w:ascii="Times New Roman" w:hAnsi="Times New Roman"/>
            <w:sz w:val="24"/>
            <w:szCs w:val="24"/>
          </w:rPr>
          <w:t xml:space="preserve">, precum și calendarul acesteia pentru anul universitar 2023-2024 </w:t>
        </w:r>
        <w:r w:rsidR="00E0076D" w:rsidRPr="00261103">
          <w:rPr>
            <w:rStyle w:val="Hyperlink"/>
            <w:rFonts w:ascii="Times New Roman" w:hAnsi="Times New Roman"/>
            <w:sz w:val="24"/>
            <w:szCs w:val="24"/>
          </w:rPr>
          <w:t>(</w:t>
        </w:r>
        <w:r w:rsidR="001E421B" w:rsidRPr="00261103">
          <w:rPr>
            <w:rStyle w:val="Hyperlink"/>
            <w:rFonts w:ascii="Times New Roman" w:hAnsi="Times New Roman"/>
            <w:sz w:val="24"/>
            <w:szCs w:val="24"/>
          </w:rPr>
          <w:t>A</w:t>
        </w:r>
        <w:r w:rsidR="00E0076D" w:rsidRPr="00261103">
          <w:rPr>
            <w:rStyle w:val="Hyperlink"/>
            <w:rFonts w:ascii="Times New Roman" w:hAnsi="Times New Roman"/>
            <w:sz w:val="24"/>
            <w:szCs w:val="24"/>
          </w:rPr>
          <w:t>nex</w:t>
        </w:r>
        <w:r w:rsidR="001C7DDE" w:rsidRPr="00261103">
          <w:rPr>
            <w:rStyle w:val="Hyperlink"/>
            <w:rFonts w:ascii="Times New Roman" w:hAnsi="Times New Roman"/>
            <w:sz w:val="24"/>
            <w:szCs w:val="24"/>
          </w:rPr>
          <w:t>ele 30-31</w:t>
        </w:r>
        <w:r w:rsidR="00E0076D" w:rsidRPr="00261103">
          <w:rPr>
            <w:rStyle w:val="Hyperlink"/>
            <w:rFonts w:ascii="Times New Roman" w:hAnsi="Times New Roman"/>
            <w:sz w:val="24"/>
            <w:szCs w:val="24"/>
          </w:rPr>
          <w:t>).</w:t>
        </w:r>
      </w:hyperlink>
    </w:p>
    <w:p w14:paraId="270FDC04" w14:textId="39628FF3" w:rsidR="0058603F" w:rsidRDefault="0058603F" w:rsidP="00B541CA">
      <w:pPr>
        <w:tabs>
          <w:tab w:val="left" w:pos="284"/>
        </w:tabs>
        <w:jc w:val="both"/>
        <w:rPr>
          <w:rFonts w:ascii="Times New Roman" w:hAnsi="Times New Roman"/>
          <w:sz w:val="24"/>
          <w:szCs w:val="24"/>
        </w:rPr>
      </w:pPr>
      <w:r w:rsidRPr="00733A55">
        <w:rPr>
          <w:rFonts w:ascii="Times New Roman" w:hAnsi="Times New Roman"/>
          <w:b/>
          <w:sz w:val="24"/>
          <w:szCs w:val="24"/>
        </w:rPr>
        <w:t>Art. 1</w:t>
      </w:r>
      <w:r w:rsidR="00FA613E">
        <w:rPr>
          <w:rFonts w:ascii="Times New Roman" w:hAnsi="Times New Roman"/>
          <w:b/>
          <w:sz w:val="24"/>
          <w:szCs w:val="24"/>
        </w:rPr>
        <w:t>7</w:t>
      </w:r>
      <w:r w:rsidRPr="00733A55">
        <w:rPr>
          <w:rFonts w:ascii="Times New Roman" w:hAnsi="Times New Roman"/>
          <w:b/>
          <w:sz w:val="24"/>
          <w:szCs w:val="24"/>
        </w:rPr>
        <w:t xml:space="preserve">. </w:t>
      </w:r>
      <w:r w:rsidR="00570711" w:rsidRPr="00733A55">
        <w:rPr>
          <w:rFonts w:ascii="Times New Roman" w:hAnsi="Times New Roman"/>
          <w:sz w:val="24"/>
          <w:szCs w:val="24"/>
        </w:rPr>
        <w:t>Se aprobă</w:t>
      </w:r>
      <w:r w:rsidR="00AD49E6" w:rsidRPr="00733A55">
        <w:rPr>
          <w:rFonts w:ascii="Times New Roman" w:hAnsi="Times New Roman"/>
          <w:sz w:val="24"/>
          <w:szCs w:val="24"/>
        </w:rPr>
        <w:t xml:space="preserve"> </w:t>
      </w:r>
      <w:r w:rsidR="00842272">
        <w:rPr>
          <w:rFonts w:ascii="Times New Roman" w:hAnsi="Times New Roman"/>
          <w:sz w:val="24"/>
          <w:szCs w:val="24"/>
          <w:shd w:val="clear" w:color="auto" w:fill="FFFFFF"/>
        </w:rPr>
        <w:t xml:space="preserve">componența </w:t>
      </w:r>
      <w:r w:rsidR="00842272">
        <w:rPr>
          <w:rFonts w:ascii="Times New Roman" w:hAnsi="Times New Roman"/>
          <w:i/>
          <w:sz w:val="24"/>
          <w:szCs w:val="24"/>
        </w:rPr>
        <w:t>Comisiei Centrale a</w:t>
      </w:r>
      <w:r w:rsidR="00842272" w:rsidRPr="00C54C0B">
        <w:rPr>
          <w:rFonts w:ascii="Times New Roman" w:hAnsi="Times New Roman"/>
          <w:i/>
          <w:sz w:val="24"/>
          <w:szCs w:val="24"/>
        </w:rPr>
        <w:t xml:space="preserve"> </w:t>
      </w:r>
      <w:r w:rsidR="00842272">
        <w:rPr>
          <w:rFonts w:ascii="Times New Roman" w:hAnsi="Times New Roman"/>
          <w:i/>
          <w:sz w:val="24"/>
          <w:szCs w:val="24"/>
        </w:rPr>
        <w:t>Universității pentru mobilitatea academică a studenților</w:t>
      </w:r>
      <w:r w:rsidR="00842272" w:rsidRPr="00733A55">
        <w:rPr>
          <w:rFonts w:ascii="Times New Roman" w:hAnsi="Times New Roman"/>
          <w:sz w:val="24"/>
          <w:szCs w:val="24"/>
        </w:rPr>
        <w:t xml:space="preserve"> </w:t>
      </w:r>
      <w:r w:rsidRPr="00733A55">
        <w:rPr>
          <w:rFonts w:ascii="Times New Roman" w:hAnsi="Times New Roman"/>
          <w:sz w:val="24"/>
          <w:szCs w:val="24"/>
        </w:rPr>
        <w:t>(</w:t>
      </w:r>
      <w:r w:rsidR="00F1338C">
        <w:rPr>
          <w:rFonts w:ascii="Times New Roman" w:hAnsi="Times New Roman"/>
          <w:sz w:val="24"/>
          <w:szCs w:val="24"/>
        </w:rPr>
        <w:t>A</w:t>
      </w:r>
      <w:r w:rsidRPr="00733A55">
        <w:rPr>
          <w:rFonts w:ascii="Times New Roman" w:hAnsi="Times New Roman"/>
          <w:sz w:val="24"/>
          <w:szCs w:val="24"/>
        </w:rPr>
        <w:t xml:space="preserve">nexa </w:t>
      </w:r>
      <w:r w:rsidR="00842272">
        <w:rPr>
          <w:rFonts w:ascii="Times New Roman" w:hAnsi="Times New Roman"/>
          <w:sz w:val="24"/>
          <w:szCs w:val="24"/>
        </w:rPr>
        <w:t>32</w:t>
      </w:r>
      <w:r w:rsidRPr="00733A55">
        <w:rPr>
          <w:rFonts w:ascii="Times New Roman" w:hAnsi="Times New Roman"/>
          <w:sz w:val="24"/>
          <w:szCs w:val="24"/>
        </w:rPr>
        <w:t>).</w:t>
      </w:r>
    </w:p>
    <w:p w14:paraId="36887BD1" w14:textId="7142ED3F" w:rsidR="0015021B" w:rsidRPr="00733A55" w:rsidRDefault="0015021B" w:rsidP="00B541CA">
      <w:pPr>
        <w:tabs>
          <w:tab w:val="left" w:pos="3285"/>
        </w:tabs>
        <w:jc w:val="both"/>
        <w:rPr>
          <w:rFonts w:ascii="Times New Roman" w:hAnsi="Times New Roman"/>
          <w:sz w:val="24"/>
          <w:szCs w:val="24"/>
        </w:rPr>
      </w:pPr>
      <w:r w:rsidRPr="0015021B">
        <w:rPr>
          <w:rFonts w:ascii="Times New Roman" w:hAnsi="Times New Roman"/>
          <w:b/>
          <w:sz w:val="24"/>
          <w:szCs w:val="24"/>
        </w:rPr>
        <w:t xml:space="preserve">Art. 18. </w:t>
      </w:r>
      <w:r w:rsidRPr="0015021B">
        <w:rPr>
          <w:rFonts w:ascii="Times New Roman" w:hAnsi="Times New Roman"/>
          <w:sz w:val="24"/>
          <w:szCs w:val="24"/>
        </w:rPr>
        <w:t xml:space="preserve">Se aprobă </w:t>
      </w:r>
      <w:r>
        <w:rPr>
          <w:rFonts w:ascii="Times New Roman" w:hAnsi="Times New Roman"/>
          <w:sz w:val="24"/>
          <w:szCs w:val="24"/>
          <w:shd w:val="clear" w:color="auto" w:fill="FFFFFF"/>
        </w:rPr>
        <w:t>componența</w:t>
      </w:r>
      <w:r w:rsidRPr="0015021B">
        <w:rPr>
          <w:rFonts w:ascii="Times New Roman" w:hAnsi="Times New Roman"/>
          <w:i/>
          <w:sz w:val="24"/>
          <w:szCs w:val="24"/>
        </w:rPr>
        <w:t xml:space="preserve"> Comisiilor de analiză și echivalare a dosarelor de mobilitate </w:t>
      </w:r>
      <w:r w:rsidRPr="00E41AEE">
        <w:rPr>
          <w:rFonts w:ascii="Times New Roman" w:hAnsi="Times New Roman"/>
          <w:i/>
          <w:sz w:val="24"/>
          <w:szCs w:val="24"/>
        </w:rPr>
        <w:t xml:space="preserve">studențească </w:t>
      </w:r>
      <w:r w:rsidRPr="0015021B">
        <w:rPr>
          <w:rFonts w:ascii="Times New Roman" w:hAnsi="Times New Roman"/>
          <w:sz w:val="24"/>
          <w:szCs w:val="24"/>
        </w:rPr>
        <w:t>pentru anul universitar 2023-2024</w:t>
      </w:r>
      <w:r>
        <w:rPr>
          <w:rFonts w:ascii="Times New Roman" w:hAnsi="Times New Roman"/>
          <w:sz w:val="24"/>
          <w:szCs w:val="24"/>
        </w:rPr>
        <w:t xml:space="preserve">, </w:t>
      </w:r>
      <w:r w:rsidRPr="00342F82">
        <w:rPr>
          <w:rFonts w:ascii="Times New Roman" w:hAnsi="Times New Roman"/>
          <w:sz w:val="24"/>
          <w:szCs w:val="24"/>
        </w:rPr>
        <w:t xml:space="preserve">pentru cele 4 facultăți </w:t>
      </w:r>
      <w:r>
        <w:rPr>
          <w:rFonts w:ascii="Times New Roman" w:hAnsi="Times New Roman"/>
          <w:sz w:val="24"/>
          <w:szCs w:val="24"/>
        </w:rPr>
        <w:t xml:space="preserve">UMFCD </w:t>
      </w:r>
      <w:r w:rsidRPr="00733A55">
        <w:rPr>
          <w:rFonts w:ascii="Times New Roman" w:hAnsi="Times New Roman"/>
          <w:sz w:val="24"/>
          <w:szCs w:val="24"/>
        </w:rPr>
        <w:t>(</w:t>
      </w:r>
      <w:r w:rsidR="00A42827">
        <w:rPr>
          <w:rFonts w:ascii="Times New Roman" w:hAnsi="Times New Roman"/>
          <w:sz w:val="24"/>
          <w:szCs w:val="24"/>
        </w:rPr>
        <w:t>A</w:t>
      </w:r>
      <w:r w:rsidRPr="00733A55">
        <w:rPr>
          <w:rFonts w:ascii="Times New Roman" w:hAnsi="Times New Roman"/>
          <w:sz w:val="24"/>
          <w:szCs w:val="24"/>
        </w:rPr>
        <w:t>nex</w:t>
      </w:r>
      <w:r>
        <w:rPr>
          <w:rFonts w:ascii="Times New Roman" w:hAnsi="Times New Roman"/>
          <w:sz w:val="24"/>
          <w:szCs w:val="24"/>
        </w:rPr>
        <w:t>ele 33-37</w:t>
      </w:r>
      <w:r w:rsidRPr="00733A55">
        <w:rPr>
          <w:rFonts w:ascii="Times New Roman" w:hAnsi="Times New Roman"/>
          <w:sz w:val="24"/>
          <w:szCs w:val="24"/>
        </w:rPr>
        <w:t>).</w:t>
      </w:r>
    </w:p>
    <w:p w14:paraId="471B701A" w14:textId="748C4CF0" w:rsidR="002E5F3D" w:rsidRPr="002E5F3D" w:rsidRDefault="00710A06" w:rsidP="00B541CA">
      <w:pPr>
        <w:tabs>
          <w:tab w:val="left" w:pos="3285"/>
        </w:tabs>
        <w:jc w:val="both"/>
        <w:rPr>
          <w:rFonts w:ascii="Times New Roman" w:hAnsi="Times New Roman"/>
          <w:sz w:val="24"/>
          <w:szCs w:val="24"/>
        </w:rPr>
      </w:pPr>
      <w:hyperlink r:id="rId11" w:history="1">
        <w:r w:rsidR="0015021B" w:rsidRPr="00710A06">
          <w:rPr>
            <w:rStyle w:val="Hyperlink"/>
            <w:rFonts w:ascii="Times New Roman" w:hAnsi="Times New Roman"/>
            <w:b/>
            <w:sz w:val="24"/>
            <w:szCs w:val="24"/>
          </w:rPr>
          <w:t xml:space="preserve">Art. 19. </w:t>
        </w:r>
        <w:r w:rsidR="0015021B" w:rsidRPr="00710A06">
          <w:rPr>
            <w:rStyle w:val="Hyperlink"/>
            <w:rFonts w:ascii="Times New Roman" w:hAnsi="Times New Roman"/>
            <w:sz w:val="24"/>
            <w:szCs w:val="24"/>
          </w:rPr>
          <w:t>Se aprobă</w:t>
        </w:r>
        <w:r w:rsidR="002E5F3D" w:rsidRPr="00710A06">
          <w:rPr>
            <w:rStyle w:val="Hyperlink"/>
            <w:rFonts w:ascii="Times New Roman" w:hAnsi="Times New Roman"/>
            <w:sz w:val="24"/>
            <w:szCs w:val="24"/>
          </w:rPr>
          <w:t xml:space="preserve"> </w:t>
        </w:r>
        <w:r w:rsidR="002E5F3D" w:rsidRPr="00710A06">
          <w:rPr>
            <w:rStyle w:val="Hyperlink"/>
            <w:rFonts w:ascii="Times New Roman" w:hAnsi="Times New Roman"/>
            <w:i/>
            <w:sz w:val="24"/>
            <w:szCs w:val="24"/>
          </w:rPr>
          <w:t xml:space="preserve">Planul Operațional al UMFCD 2023 </w:t>
        </w:r>
        <w:r w:rsidR="002E5F3D" w:rsidRPr="00710A06">
          <w:rPr>
            <w:rStyle w:val="Hyperlink"/>
            <w:rFonts w:ascii="Times New Roman" w:hAnsi="Times New Roman"/>
            <w:sz w:val="24"/>
            <w:szCs w:val="24"/>
          </w:rPr>
          <w:t>(</w:t>
        </w:r>
        <w:r w:rsidR="001F1E04" w:rsidRPr="00710A06">
          <w:rPr>
            <w:rStyle w:val="Hyperlink"/>
            <w:rFonts w:ascii="Times New Roman" w:hAnsi="Times New Roman"/>
            <w:sz w:val="24"/>
            <w:szCs w:val="24"/>
          </w:rPr>
          <w:t>A</w:t>
        </w:r>
        <w:r w:rsidR="002E5F3D" w:rsidRPr="00710A06">
          <w:rPr>
            <w:rStyle w:val="Hyperlink"/>
            <w:rFonts w:ascii="Times New Roman" w:hAnsi="Times New Roman"/>
            <w:sz w:val="24"/>
            <w:szCs w:val="24"/>
          </w:rPr>
          <w:t>nexele 38-39).</w:t>
        </w:r>
      </w:hyperlink>
    </w:p>
    <w:p w14:paraId="57E4FE8D" w14:textId="270AD17A" w:rsidR="004440B4" w:rsidRDefault="00710A06" w:rsidP="00B541CA">
      <w:pPr>
        <w:tabs>
          <w:tab w:val="left" w:pos="284"/>
        </w:tabs>
        <w:jc w:val="both"/>
        <w:rPr>
          <w:rFonts w:ascii="Times New Roman" w:hAnsi="Times New Roman"/>
          <w:sz w:val="24"/>
          <w:szCs w:val="24"/>
        </w:rPr>
      </w:pPr>
      <w:hyperlink r:id="rId12" w:history="1">
        <w:r w:rsidR="0015021B" w:rsidRPr="009A1B1A">
          <w:rPr>
            <w:rStyle w:val="Hyperlink"/>
            <w:rFonts w:ascii="Times New Roman" w:hAnsi="Times New Roman"/>
            <w:b/>
            <w:sz w:val="24"/>
            <w:szCs w:val="24"/>
          </w:rPr>
          <w:t xml:space="preserve">Art. </w:t>
        </w:r>
        <w:r w:rsidR="004E2992" w:rsidRPr="009A1B1A">
          <w:rPr>
            <w:rStyle w:val="Hyperlink"/>
            <w:rFonts w:ascii="Times New Roman" w:hAnsi="Times New Roman"/>
            <w:b/>
            <w:sz w:val="24"/>
            <w:szCs w:val="24"/>
          </w:rPr>
          <w:t>20</w:t>
        </w:r>
        <w:r w:rsidR="0015021B" w:rsidRPr="009A1B1A">
          <w:rPr>
            <w:rStyle w:val="Hyperlink"/>
            <w:rFonts w:ascii="Times New Roman" w:hAnsi="Times New Roman"/>
            <w:b/>
            <w:sz w:val="24"/>
            <w:szCs w:val="24"/>
          </w:rPr>
          <w:t xml:space="preserve">. </w:t>
        </w:r>
        <w:r w:rsidR="0015021B" w:rsidRPr="009A1B1A">
          <w:rPr>
            <w:rStyle w:val="Hyperlink"/>
            <w:rFonts w:ascii="Times New Roman" w:hAnsi="Times New Roman"/>
            <w:sz w:val="24"/>
            <w:szCs w:val="24"/>
          </w:rPr>
          <w:t>Se aprobă</w:t>
        </w:r>
        <w:r w:rsidR="004440B4" w:rsidRPr="009A1B1A">
          <w:rPr>
            <w:rStyle w:val="Hyperlink"/>
            <w:rFonts w:ascii="Times New Roman" w:hAnsi="Times New Roman"/>
            <w:sz w:val="24"/>
            <w:szCs w:val="24"/>
          </w:rPr>
          <w:t xml:space="preserve"> </w:t>
        </w:r>
        <w:r w:rsidR="004440B4" w:rsidRPr="009A1B1A">
          <w:rPr>
            <w:rStyle w:val="Hyperlink"/>
            <w:rFonts w:ascii="Times New Roman" w:hAnsi="Times New Roman"/>
            <w:i/>
            <w:sz w:val="24"/>
            <w:szCs w:val="24"/>
          </w:rPr>
          <w:t xml:space="preserve">Regulamentul de organizare și funcționare a Comisiei de monitorizare pentru dezvoltarea sistemului de control intern / managerial a UMFCD </w:t>
        </w:r>
        <w:r w:rsidR="004440B4" w:rsidRPr="009A1B1A">
          <w:rPr>
            <w:rStyle w:val="Hyperlink"/>
            <w:rFonts w:ascii="Times New Roman" w:hAnsi="Times New Roman"/>
            <w:sz w:val="24"/>
            <w:szCs w:val="24"/>
          </w:rPr>
          <w:t>(</w:t>
        </w:r>
        <w:r w:rsidR="00750E3A" w:rsidRPr="009A1B1A">
          <w:rPr>
            <w:rStyle w:val="Hyperlink"/>
            <w:rFonts w:ascii="Times New Roman" w:hAnsi="Times New Roman"/>
            <w:sz w:val="24"/>
            <w:szCs w:val="24"/>
          </w:rPr>
          <w:t>A</w:t>
        </w:r>
        <w:r w:rsidR="004440B4" w:rsidRPr="009A1B1A">
          <w:rPr>
            <w:rStyle w:val="Hyperlink"/>
            <w:rFonts w:ascii="Times New Roman" w:hAnsi="Times New Roman"/>
            <w:sz w:val="24"/>
            <w:szCs w:val="24"/>
          </w:rPr>
          <w:t>nexa 40).</w:t>
        </w:r>
      </w:hyperlink>
    </w:p>
    <w:p w14:paraId="09667C77" w14:textId="1B0E77DD" w:rsidR="0015021B" w:rsidRDefault="0015021B" w:rsidP="00B541CA">
      <w:pPr>
        <w:tabs>
          <w:tab w:val="left" w:pos="3285"/>
        </w:tabs>
        <w:jc w:val="both"/>
        <w:rPr>
          <w:rFonts w:ascii="Times New Roman" w:hAnsi="Times New Roman"/>
          <w:sz w:val="24"/>
          <w:szCs w:val="24"/>
        </w:rPr>
      </w:pPr>
      <w:r w:rsidRPr="009122D2">
        <w:rPr>
          <w:rFonts w:ascii="Times New Roman" w:hAnsi="Times New Roman"/>
          <w:b/>
          <w:sz w:val="24"/>
          <w:szCs w:val="24"/>
        </w:rPr>
        <w:t xml:space="preserve">Art. </w:t>
      </w:r>
      <w:r w:rsidR="004E2992" w:rsidRPr="009122D2">
        <w:rPr>
          <w:rFonts w:ascii="Times New Roman" w:hAnsi="Times New Roman"/>
          <w:b/>
          <w:sz w:val="24"/>
          <w:szCs w:val="24"/>
        </w:rPr>
        <w:t>21</w:t>
      </w:r>
      <w:r w:rsidRPr="009122D2">
        <w:rPr>
          <w:rFonts w:ascii="Times New Roman" w:hAnsi="Times New Roman"/>
          <w:b/>
          <w:sz w:val="24"/>
          <w:szCs w:val="24"/>
        </w:rPr>
        <w:t xml:space="preserve">. </w:t>
      </w:r>
      <w:r w:rsidRPr="009122D2">
        <w:rPr>
          <w:rFonts w:ascii="Times New Roman" w:hAnsi="Times New Roman"/>
          <w:sz w:val="24"/>
          <w:szCs w:val="24"/>
        </w:rPr>
        <w:t>Se aprobă</w:t>
      </w:r>
      <w:r w:rsidR="009122D2" w:rsidRPr="009122D2">
        <w:rPr>
          <w:rFonts w:ascii="Times New Roman" w:hAnsi="Times New Roman"/>
          <w:sz w:val="24"/>
          <w:szCs w:val="24"/>
        </w:rPr>
        <w:t xml:space="preserve"> modificar</w:t>
      </w:r>
      <w:r w:rsidR="009122D2">
        <w:rPr>
          <w:rFonts w:ascii="Times New Roman" w:hAnsi="Times New Roman"/>
          <w:sz w:val="24"/>
          <w:szCs w:val="24"/>
        </w:rPr>
        <w:t>ea</w:t>
      </w:r>
      <w:r w:rsidR="009122D2" w:rsidRPr="009122D2">
        <w:rPr>
          <w:rFonts w:ascii="Times New Roman" w:hAnsi="Times New Roman"/>
          <w:sz w:val="24"/>
          <w:szCs w:val="24"/>
        </w:rPr>
        <w:t xml:space="preserve"> structurii unității de implementare a proiectului </w:t>
      </w:r>
      <w:r w:rsidR="009122D2" w:rsidRPr="00F66C06">
        <w:rPr>
          <w:rFonts w:ascii="Times New Roman" w:hAnsi="Times New Roman"/>
          <w:i/>
          <w:sz w:val="24"/>
          <w:szCs w:val="24"/>
        </w:rPr>
        <w:t>POCU 918/4/8/149892 HEALTHESIS</w:t>
      </w:r>
      <w:r w:rsidR="009122D2" w:rsidRPr="009122D2">
        <w:rPr>
          <w:rFonts w:ascii="Times New Roman" w:hAnsi="Times New Roman"/>
          <w:sz w:val="24"/>
          <w:szCs w:val="24"/>
        </w:rPr>
        <w:t xml:space="preserve">, prin suplimentarea numărului de ore pentru doi experți, conform Actului Adițional </w:t>
      </w:r>
      <w:r w:rsidR="009A1B1A">
        <w:rPr>
          <w:rFonts w:ascii="Times New Roman" w:hAnsi="Times New Roman"/>
          <w:sz w:val="24"/>
          <w:szCs w:val="24"/>
        </w:rPr>
        <w:t>N</w:t>
      </w:r>
      <w:r w:rsidR="009122D2" w:rsidRPr="009122D2">
        <w:rPr>
          <w:rFonts w:ascii="Times New Roman" w:hAnsi="Times New Roman"/>
          <w:sz w:val="24"/>
          <w:szCs w:val="24"/>
        </w:rPr>
        <w:t>r. 3 la Contractul de finanțare și a Notei de Fundamentare</w:t>
      </w:r>
      <w:r w:rsidR="009122D2">
        <w:rPr>
          <w:rFonts w:ascii="Times New Roman" w:hAnsi="Times New Roman"/>
          <w:sz w:val="24"/>
          <w:szCs w:val="24"/>
        </w:rPr>
        <w:t xml:space="preserve"> (</w:t>
      </w:r>
      <w:r w:rsidR="009A1B1A">
        <w:rPr>
          <w:rFonts w:ascii="Times New Roman" w:hAnsi="Times New Roman"/>
          <w:sz w:val="24"/>
          <w:szCs w:val="24"/>
        </w:rPr>
        <w:t>A</w:t>
      </w:r>
      <w:r w:rsidR="009122D2">
        <w:rPr>
          <w:rFonts w:ascii="Times New Roman" w:hAnsi="Times New Roman"/>
          <w:sz w:val="24"/>
          <w:szCs w:val="24"/>
        </w:rPr>
        <w:t>nexa 41).</w:t>
      </w:r>
    </w:p>
    <w:p w14:paraId="7A53F820" w14:textId="001C2336" w:rsidR="0015021B" w:rsidRDefault="0015021B" w:rsidP="00B541CA">
      <w:pPr>
        <w:tabs>
          <w:tab w:val="left" w:pos="3285"/>
        </w:tabs>
        <w:jc w:val="both"/>
        <w:rPr>
          <w:rFonts w:ascii="Times New Roman" w:hAnsi="Times New Roman"/>
          <w:sz w:val="24"/>
          <w:szCs w:val="24"/>
        </w:rPr>
      </w:pPr>
      <w:r w:rsidRPr="00297D97">
        <w:rPr>
          <w:rFonts w:ascii="Times New Roman" w:hAnsi="Times New Roman"/>
          <w:b/>
          <w:sz w:val="24"/>
          <w:szCs w:val="24"/>
        </w:rPr>
        <w:t xml:space="preserve">Art. </w:t>
      </w:r>
      <w:r w:rsidR="004E2992" w:rsidRPr="00297D97">
        <w:rPr>
          <w:rFonts w:ascii="Times New Roman" w:hAnsi="Times New Roman"/>
          <w:b/>
          <w:sz w:val="24"/>
          <w:szCs w:val="24"/>
        </w:rPr>
        <w:t>22</w:t>
      </w:r>
      <w:r w:rsidRPr="00297D97">
        <w:rPr>
          <w:rFonts w:ascii="Times New Roman" w:hAnsi="Times New Roman"/>
          <w:b/>
          <w:sz w:val="24"/>
          <w:szCs w:val="24"/>
        </w:rPr>
        <w:t xml:space="preserve">. </w:t>
      </w:r>
      <w:r w:rsidRPr="00297D97">
        <w:rPr>
          <w:rFonts w:ascii="Times New Roman" w:hAnsi="Times New Roman"/>
          <w:sz w:val="24"/>
          <w:szCs w:val="24"/>
        </w:rPr>
        <w:t>Se aprobă</w:t>
      </w:r>
      <w:r w:rsidR="00297D97" w:rsidRPr="00297D97">
        <w:rPr>
          <w:rFonts w:ascii="Times New Roman" w:hAnsi="Times New Roman"/>
          <w:sz w:val="24"/>
          <w:szCs w:val="24"/>
        </w:rPr>
        <w:t xml:space="preserve"> </w:t>
      </w:r>
      <w:r w:rsidR="00297D97">
        <w:rPr>
          <w:rFonts w:ascii="Times New Roman" w:hAnsi="Times New Roman"/>
          <w:sz w:val="24"/>
          <w:szCs w:val="24"/>
          <w:shd w:val="clear" w:color="auto" w:fill="FFFFFF"/>
        </w:rPr>
        <w:t>componența</w:t>
      </w:r>
      <w:r w:rsidR="00297D97" w:rsidRPr="00297D97">
        <w:rPr>
          <w:rFonts w:ascii="Times New Roman" w:hAnsi="Times New Roman"/>
          <w:sz w:val="24"/>
          <w:szCs w:val="24"/>
          <w:shd w:val="clear" w:color="auto" w:fill="FFFFFF"/>
        </w:rPr>
        <w:t xml:space="preserve"> </w:t>
      </w:r>
      <w:r w:rsidR="00297D97" w:rsidRPr="00297D97">
        <w:rPr>
          <w:rFonts w:ascii="Times New Roman" w:hAnsi="Times New Roman"/>
          <w:i/>
          <w:sz w:val="24"/>
          <w:szCs w:val="24"/>
          <w:shd w:val="clear" w:color="auto" w:fill="FFFFFF"/>
        </w:rPr>
        <w:t xml:space="preserve">Consiliului Executiv </w:t>
      </w:r>
      <w:r w:rsidR="00297D97" w:rsidRPr="00297D97">
        <w:rPr>
          <w:rFonts w:ascii="Times New Roman" w:hAnsi="Times New Roman"/>
          <w:sz w:val="24"/>
          <w:szCs w:val="24"/>
          <w:shd w:val="clear" w:color="auto" w:fill="FFFFFF"/>
        </w:rPr>
        <w:t>și a</w:t>
      </w:r>
      <w:r w:rsidR="00297D97" w:rsidRPr="00297D97">
        <w:rPr>
          <w:rFonts w:ascii="Times New Roman" w:hAnsi="Times New Roman"/>
          <w:i/>
          <w:sz w:val="24"/>
          <w:szCs w:val="24"/>
          <w:shd w:val="clear" w:color="auto" w:fill="FFFFFF"/>
        </w:rPr>
        <w:t xml:space="preserve"> Structurii Departamentale a SAS-UMFCD</w:t>
      </w:r>
      <w:r w:rsidR="00297D97">
        <w:rPr>
          <w:rFonts w:ascii="Times New Roman" w:hAnsi="Times New Roman"/>
          <w:i/>
          <w:sz w:val="24"/>
          <w:szCs w:val="24"/>
          <w:shd w:val="clear" w:color="auto" w:fill="FFFFFF"/>
        </w:rPr>
        <w:t xml:space="preserve"> </w:t>
      </w:r>
      <w:r w:rsidR="00297D97">
        <w:rPr>
          <w:rFonts w:ascii="Times New Roman" w:hAnsi="Times New Roman"/>
          <w:sz w:val="24"/>
          <w:szCs w:val="24"/>
          <w:shd w:val="clear" w:color="auto" w:fill="FFFFFF"/>
        </w:rPr>
        <w:t>(</w:t>
      </w:r>
      <w:r w:rsidR="009A1B1A">
        <w:rPr>
          <w:rFonts w:ascii="Times New Roman" w:hAnsi="Times New Roman"/>
          <w:sz w:val="24"/>
          <w:szCs w:val="24"/>
          <w:shd w:val="clear" w:color="auto" w:fill="FFFFFF"/>
        </w:rPr>
        <w:t>A</w:t>
      </w:r>
      <w:r w:rsidR="00297D97">
        <w:rPr>
          <w:rFonts w:ascii="Times New Roman" w:hAnsi="Times New Roman"/>
          <w:sz w:val="24"/>
          <w:szCs w:val="24"/>
          <w:shd w:val="clear" w:color="auto" w:fill="FFFFFF"/>
        </w:rPr>
        <w:t>nexa 42).</w:t>
      </w:r>
    </w:p>
    <w:p w14:paraId="20F74ADC" w14:textId="7152481C" w:rsidR="00356763" w:rsidRDefault="00710A06" w:rsidP="00B541CA">
      <w:pPr>
        <w:tabs>
          <w:tab w:val="left" w:pos="3285"/>
        </w:tabs>
        <w:jc w:val="both"/>
        <w:rPr>
          <w:rFonts w:ascii="Times New Roman" w:hAnsi="Times New Roman"/>
          <w:sz w:val="24"/>
          <w:szCs w:val="24"/>
        </w:rPr>
      </w:pPr>
      <w:hyperlink r:id="rId13" w:history="1">
        <w:r w:rsidR="0015021B" w:rsidRPr="00E27161">
          <w:rPr>
            <w:rStyle w:val="Hyperlink"/>
            <w:rFonts w:ascii="Times New Roman" w:hAnsi="Times New Roman"/>
            <w:b/>
            <w:sz w:val="24"/>
            <w:szCs w:val="24"/>
          </w:rPr>
          <w:t xml:space="preserve">Art. </w:t>
        </w:r>
        <w:r w:rsidR="004E2992" w:rsidRPr="00E27161">
          <w:rPr>
            <w:rStyle w:val="Hyperlink"/>
            <w:rFonts w:ascii="Times New Roman" w:hAnsi="Times New Roman"/>
            <w:b/>
            <w:sz w:val="24"/>
            <w:szCs w:val="24"/>
          </w:rPr>
          <w:t>23</w:t>
        </w:r>
        <w:r w:rsidR="0015021B" w:rsidRPr="00E27161">
          <w:rPr>
            <w:rStyle w:val="Hyperlink"/>
            <w:rFonts w:ascii="Times New Roman" w:hAnsi="Times New Roman"/>
            <w:b/>
            <w:sz w:val="24"/>
            <w:szCs w:val="24"/>
          </w:rPr>
          <w:t xml:space="preserve">. </w:t>
        </w:r>
        <w:r w:rsidR="0015021B" w:rsidRPr="00E27161">
          <w:rPr>
            <w:rStyle w:val="Hyperlink"/>
            <w:rFonts w:ascii="Times New Roman" w:hAnsi="Times New Roman"/>
            <w:sz w:val="24"/>
            <w:szCs w:val="24"/>
          </w:rPr>
          <w:t>Se aprobă</w:t>
        </w:r>
        <w:r w:rsidR="00356763" w:rsidRPr="00E27161">
          <w:rPr>
            <w:rStyle w:val="Hyperlink"/>
            <w:rFonts w:ascii="Times New Roman" w:hAnsi="Times New Roman"/>
            <w:sz w:val="24"/>
            <w:szCs w:val="24"/>
          </w:rPr>
          <w:t xml:space="preserve"> </w:t>
        </w:r>
        <w:r w:rsidR="00356763" w:rsidRPr="00E27161">
          <w:rPr>
            <w:rStyle w:val="Hyperlink"/>
            <w:rFonts w:ascii="Times New Roman" w:hAnsi="Times New Roman"/>
            <w:i/>
            <w:sz w:val="24"/>
            <w:szCs w:val="24"/>
          </w:rPr>
          <w:t xml:space="preserve">Metodologia pentru stimularea brevetării </w:t>
        </w:r>
        <w:r w:rsidR="00356763" w:rsidRPr="00E27161">
          <w:rPr>
            <w:rStyle w:val="Hyperlink"/>
            <w:rFonts w:ascii="Times New Roman" w:hAnsi="Times New Roman"/>
            <w:sz w:val="24"/>
            <w:szCs w:val="24"/>
            <w:shd w:val="clear" w:color="auto" w:fill="FFFFFF"/>
          </w:rPr>
          <w:t>(</w:t>
        </w:r>
        <w:r w:rsidR="009A1B1A" w:rsidRPr="00E27161">
          <w:rPr>
            <w:rStyle w:val="Hyperlink"/>
            <w:rFonts w:ascii="Times New Roman" w:hAnsi="Times New Roman"/>
            <w:sz w:val="24"/>
            <w:szCs w:val="24"/>
            <w:shd w:val="clear" w:color="auto" w:fill="FFFFFF"/>
          </w:rPr>
          <w:t>A</w:t>
        </w:r>
        <w:r w:rsidR="00356763" w:rsidRPr="00E27161">
          <w:rPr>
            <w:rStyle w:val="Hyperlink"/>
            <w:rFonts w:ascii="Times New Roman" w:hAnsi="Times New Roman"/>
            <w:sz w:val="24"/>
            <w:szCs w:val="24"/>
            <w:shd w:val="clear" w:color="auto" w:fill="FFFFFF"/>
          </w:rPr>
          <w:t>nexa 43).</w:t>
        </w:r>
      </w:hyperlink>
    </w:p>
    <w:p w14:paraId="7E9920D0" w14:textId="05EA33C1" w:rsidR="0025559E" w:rsidRPr="0025559E" w:rsidRDefault="0015021B" w:rsidP="00326EA3">
      <w:pPr>
        <w:tabs>
          <w:tab w:val="left" w:pos="3285"/>
        </w:tabs>
        <w:jc w:val="both"/>
        <w:rPr>
          <w:rFonts w:ascii="Times New Roman" w:hAnsi="Times New Roman"/>
          <w:sz w:val="24"/>
          <w:szCs w:val="24"/>
        </w:rPr>
      </w:pPr>
      <w:r w:rsidRPr="0025559E">
        <w:rPr>
          <w:rFonts w:ascii="Times New Roman" w:hAnsi="Times New Roman"/>
          <w:b/>
          <w:sz w:val="24"/>
          <w:szCs w:val="24"/>
        </w:rPr>
        <w:t xml:space="preserve">Art. </w:t>
      </w:r>
      <w:r w:rsidR="004E2992" w:rsidRPr="0025559E">
        <w:rPr>
          <w:rFonts w:ascii="Times New Roman" w:hAnsi="Times New Roman"/>
          <w:b/>
          <w:sz w:val="24"/>
          <w:szCs w:val="24"/>
        </w:rPr>
        <w:t>24</w:t>
      </w:r>
      <w:r w:rsidRPr="0025559E">
        <w:rPr>
          <w:rFonts w:ascii="Times New Roman" w:hAnsi="Times New Roman"/>
          <w:b/>
          <w:sz w:val="24"/>
          <w:szCs w:val="24"/>
        </w:rPr>
        <w:t xml:space="preserve">. </w:t>
      </w:r>
      <w:r w:rsidRPr="0025559E">
        <w:rPr>
          <w:rFonts w:ascii="Times New Roman" w:hAnsi="Times New Roman"/>
          <w:sz w:val="24"/>
          <w:szCs w:val="24"/>
        </w:rPr>
        <w:t>Se aprobă</w:t>
      </w:r>
      <w:r w:rsidR="0025559E" w:rsidRPr="0025559E">
        <w:rPr>
          <w:rFonts w:ascii="Times New Roman" w:hAnsi="Times New Roman"/>
          <w:sz w:val="24"/>
          <w:szCs w:val="24"/>
        </w:rPr>
        <w:t xml:space="preserve"> cereril</w:t>
      </w:r>
      <w:r w:rsidR="0025559E">
        <w:rPr>
          <w:rFonts w:ascii="Times New Roman" w:hAnsi="Times New Roman"/>
          <w:sz w:val="24"/>
          <w:szCs w:val="24"/>
        </w:rPr>
        <w:t>e</w:t>
      </w:r>
      <w:r w:rsidR="0025559E" w:rsidRPr="0025559E">
        <w:rPr>
          <w:rFonts w:ascii="Times New Roman" w:hAnsi="Times New Roman"/>
          <w:sz w:val="24"/>
          <w:szCs w:val="24"/>
        </w:rPr>
        <w:t xml:space="preserve"> de acordare a calității de membru al Școlii Doctorale din cadrul I.O.S.U.D. - UMFCD, în urma constatării îndeplinirii standardelor specifice, pentru 5 cadre didactice abilitate (Prof. Univ. Dr. Bumbăcea Roxana – </w:t>
      </w:r>
      <w:r w:rsidR="0071170C">
        <w:rPr>
          <w:rFonts w:ascii="Times New Roman" w:hAnsi="Times New Roman"/>
          <w:sz w:val="24"/>
          <w:szCs w:val="24"/>
        </w:rPr>
        <w:t>D</w:t>
      </w:r>
      <w:r w:rsidR="0025559E" w:rsidRPr="0025559E">
        <w:rPr>
          <w:rFonts w:ascii="Times New Roman" w:hAnsi="Times New Roman"/>
          <w:sz w:val="24"/>
          <w:szCs w:val="24"/>
        </w:rPr>
        <w:t xml:space="preserve">omeniul Medicină, Prof. Univ. Dr. Craiu Dana – </w:t>
      </w:r>
      <w:r w:rsidR="0071170C">
        <w:rPr>
          <w:rFonts w:ascii="Times New Roman" w:hAnsi="Times New Roman"/>
          <w:sz w:val="24"/>
          <w:szCs w:val="24"/>
        </w:rPr>
        <w:t>D</w:t>
      </w:r>
      <w:r w:rsidR="0025559E" w:rsidRPr="0025559E">
        <w:rPr>
          <w:rFonts w:ascii="Times New Roman" w:hAnsi="Times New Roman"/>
          <w:sz w:val="24"/>
          <w:szCs w:val="24"/>
        </w:rPr>
        <w:t xml:space="preserve">omeniul </w:t>
      </w:r>
      <w:r w:rsidR="0025559E" w:rsidRPr="0025559E">
        <w:rPr>
          <w:rFonts w:ascii="Times New Roman" w:hAnsi="Times New Roman"/>
          <w:sz w:val="24"/>
          <w:szCs w:val="24"/>
        </w:rPr>
        <w:lastRenderedPageBreak/>
        <w:t xml:space="preserve">Medicină, Conf. Univ. Dr. Grigorie Daniel – </w:t>
      </w:r>
      <w:r w:rsidR="0071170C">
        <w:rPr>
          <w:rFonts w:ascii="Times New Roman" w:hAnsi="Times New Roman"/>
          <w:sz w:val="24"/>
          <w:szCs w:val="24"/>
        </w:rPr>
        <w:t>D</w:t>
      </w:r>
      <w:r w:rsidR="0025559E" w:rsidRPr="0025559E">
        <w:rPr>
          <w:rFonts w:ascii="Times New Roman" w:hAnsi="Times New Roman"/>
          <w:sz w:val="24"/>
          <w:szCs w:val="24"/>
        </w:rPr>
        <w:t xml:space="preserve">omeniul Medicină, Conf. Univ. Dr. Gheorghe Dan Cristian – </w:t>
      </w:r>
      <w:r w:rsidR="0071170C">
        <w:rPr>
          <w:rFonts w:ascii="Times New Roman" w:hAnsi="Times New Roman"/>
          <w:sz w:val="24"/>
          <w:szCs w:val="24"/>
        </w:rPr>
        <w:t>D</w:t>
      </w:r>
      <w:r w:rsidR="0025559E" w:rsidRPr="0025559E">
        <w:rPr>
          <w:rFonts w:ascii="Times New Roman" w:hAnsi="Times New Roman"/>
          <w:sz w:val="24"/>
          <w:szCs w:val="24"/>
        </w:rPr>
        <w:t xml:space="preserve">omeniul Medicină, Conf. Univ. Dr. Pop Anca Lucia – </w:t>
      </w:r>
      <w:r w:rsidR="0071170C">
        <w:rPr>
          <w:rFonts w:ascii="Times New Roman" w:hAnsi="Times New Roman"/>
          <w:sz w:val="24"/>
          <w:szCs w:val="24"/>
        </w:rPr>
        <w:t>D</w:t>
      </w:r>
      <w:r w:rsidR="0025559E" w:rsidRPr="0025559E">
        <w:rPr>
          <w:rFonts w:ascii="Times New Roman" w:hAnsi="Times New Roman"/>
          <w:sz w:val="24"/>
          <w:szCs w:val="24"/>
        </w:rPr>
        <w:t xml:space="preserve">omeniul Farmacie) </w:t>
      </w:r>
      <w:r w:rsidR="0025559E">
        <w:rPr>
          <w:rFonts w:ascii="Times New Roman" w:hAnsi="Times New Roman"/>
          <w:sz w:val="24"/>
          <w:szCs w:val="24"/>
        </w:rPr>
        <w:t>(</w:t>
      </w:r>
      <w:r w:rsidR="0071170C">
        <w:rPr>
          <w:rFonts w:ascii="Times New Roman" w:hAnsi="Times New Roman"/>
          <w:sz w:val="24"/>
          <w:szCs w:val="24"/>
        </w:rPr>
        <w:t>A</w:t>
      </w:r>
      <w:r w:rsidR="0025559E">
        <w:rPr>
          <w:rFonts w:ascii="Times New Roman" w:hAnsi="Times New Roman"/>
          <w:sz w:val="24"/>
          <w:szCs w:val="24"/>
        </w:rPr>
        <w:t>nexa 44).</w:t>
      </w:r>
    </w:p>
    <w:p w14:paraId="3376001B" w14:textId="508D5649" w:rsidR="0015021B" w:rsidRDefault="0015021B" w:rsidP="00B541CA">
      <w:pPr>
        <w:tabs>
          <w:tab w:val="left" w:pos="284"/>
        </w:tabs>
        <w:jc w:val="both"/>
        <w:rPr>
          <w:rFonts w:ascii="Times New Roman" w:hAnsi="Times New Roman"/>
          <w:sz w:val="24"/>
          <w:szCs w:val="24"/>
        </w:rPr>
      </w:pPr>
      <w:r w:rsidRPr="00733A55">
        <w:rPr>
          <w:rFonts w:ascii="Times New Roman" w:hAnsi="Times New Roman"/>
          <w:b/>
          <w:sz w:val="24"/>
          <w:szCs w:val="24"/>
        </w:rPr>
        <w:t xml:space="preserve">Art. </w:t>
      </w:r>
      <w:r w:rsidR="004E2992">
        <w:rPr>
          <w:rFonts w:ascii="Times New Roman" w:hAnsi="Times New Roman"/>
          <w:b/>
          <w:sz w:val="24"/>
          <w:szCs w:val="24"/>
        </w:rPr>
        <w:t>25</w:t>
      </w:r>
      <w:r w:rsidRPr="00733A55">
        <w:rPr>
          <w:rFonts w:ascii="Times New Roman" w:hAnsi="Times New Roman"/>
          <w:b/>
          <w:sz w:val="24"/>
          <w:szCs w:val="24"/>
        </w:rPr>
        <w:t xml:space="preserve">. </w:t>
      </w:r>
      <w:r w:rsidRPr="00733A55">
        <w:rPr>
          <w:rFonts w:ascii="Times New Roman" w:hAnsi="Times New Roman"/>
          <w:sz w:val="24"/>
          <w:szCs w:val="24"/>
        </w:rPr>
        <w:t>Se aprobă</w:t>
      </w:r>
      <w:r w:rsidR="001741A6">
        <w:rPr>
          <w:rFonts w:ascii="Times New Roman" w:hAnsi="Times New Roman"/>
          <w:sz w:val="24"/>
          <w:szCs w:val="24"/>
        </w:rPr>
        <w:t xml:space="preserve"> </w:t>
      </w:r>
      <w:r w:rsidR="001741A6" w:rsidRPr="006B3A7A">
        <w:rPr>
          <w:rFonts w:ascii="Times New Roman" w:hAnsi="Times New Roman"/>
          <w:sz w:val="24"/>
          <w:szCs w:val="24"/>
        </w:rPr>
        <w:t>cerer</w:t>
      </w:r>
      <w:r w:rsidR="001741A6">
        <w:rPr>
          <w:rFonts w:ascii="Times New Roman" w:hAnsi="Times New Roman"/>
          <w:sz w:val="24"/>
          <w:szCs w:val="24"/>
        </w:rPr>
        <w:t>ea</w:t>
      </w:r>
      <w:r w:rsidR="001741A6" w:rsidRPr="006B3A7A">
        <w:rPr>
          <w:rFonts w:ascii="Times New Roman" w:hAnsi="Times New Roman"/>
          <w:sz w:val="24"/>
          <w:szCs w:val="24"/>
        </w:rPr>
        <w:t xml:space="preserve"> de prelungire </w:t>
      </w:r>
      <w:r w:rsidR="001741A6">
        <w:rPr>
          <w:rFonts w:ascii="Times New Roman" w:hAnsi="Times New Roman"/>
          <w:sz w:val="24"/>
          <w:szCs w:val="24"/>
        </w:rPr>
        <w:t xml:space="preserve">doctorat pentru </w:t>
      </w:r>
      <w:r w:rsidR="00E85CA7">
        <w:rPr>
          <w:rFonts w:ascii="Times New Roman" w:hAnsi="Times New Roman"/>
          <w:sz w:val="24"/>
          <w:szCs w:val="24"/>
        </w:rPr>
        <w:t>1 studentă doctorandă înmatriculată în 2017 (</w:t>
      </w:r>
      <w:r w:rsidR="002C1C90">
        <w:rPr>
          <w:rFonts w:ascii="Times New Roman" w:hAnsi="Times New Roman"/>
          <w:sz w:val="24"/>
          <w:szCs w:val="24"/>
        </w:rPr>
        <w:t>A</w:t>
      </w:r>
      <w:r w:rsidR="00E85CA7">
        <w:rPr>
          <w:rFonts w:ascii="Times New Roman" w:hAnsi="Times New Roman"/>
          <w:sz w:val="24"/>
          <w:szCs w:val="24"/>
        </w:rPr>
        <w:t>nexa 45).</w:t>
      </w:r>
    </w:p>
    <w:p w14:paraId="412C4087" w14:textId="2F79BB91" w:rsidR="00221D93" w:rsidRPr="00221D93" w:rsidRDefault="0015021B" w:rsidP="00B541CA">
      <w:pPr>
        <w:tabs>
          <w:tab w:val="left" w:pos="3285"/>
        </w:tabs>
        <w:jc w:val="both"/>
        <w:rPr>
          <w:rFonts w:ascii="Times New Roman" w:hAnsi="Times New Roman"/>
          <w:sz w:val="24"/>
          <w:szCs w:val="24"/>
        </w:rPr>
      </w:pPr>
      <w:r w:rsidRPr="00221D93">
        <w:rPr>
          <w:rFonts w:ascii="Times New Roman" w:hAnsi="Times New Roman"/>
          <w:b/>
          <w:sz w:val="24"/>
          <w:szCs w:val="24"/>
        </w:rPr>
        <w:t xml:space="preserve">Art. </w:t>
      </w:r>
      <w:r w:rsidR="004E2992" w:rsidRPr="00221D93">
        <w:rPr>
          <w:rFonts w:ascii="Times New Roman" w:hAnsi="Times New Roman"/>
          <w:b/>
          <w:sz w:val="24"/>
          <w:szCs w:val="24"/>
        </w:rPr>
        <w:t>26</w:t>
      </w:r>
      <w:r w:rsidRPr="00221D93">
        <w:rPr>
          <w:rFonts w:ascii="Times New Roman" w:hAnsi="Times New Roman"/>
          <w:b/>
          <w:sz w:val="24"/>
          <w:szCs w:val="24"/>
        </w:rPr>
        <w:t xml:space="preserve">. </w:t>
      </w:r>
      <w:r w:rsidRPr="00221D93">
        <w:rPr>
          <w:rFonts w:ascii="Times New Roman" w:hAnsi="Times New Roman"/>
          <w:sz w:val="24"/>
          <w:szCs w:val="24"/>
        </w:rPr>
        <w:t>Se aprobă</w:t>
      </w:r>
      <w:r w:rsidR="00221D93" w:rsidRPr="00221D93">
        <w:rPr>
          <w:rFonts w:ascii="Times New Roman" w:hAnsi="Times New Roman"/>
          <w:sz w:val="24"/>
          <w:szCs w:val="24"/>
        </w:rPr>
        <w:t xml:space="preserve"> </w:t>
      </w:r>
      <w:r w:rsidR="00221D93" w:rsidRPr="00221D93">
        <w:rPr>
          <w:rFonts w:ascii="Times New Roman" w:hAnsi="Times New Roman"/>
          <w:i/>
          <w:sz w:val="24"/>
          <w:szCs w:val="24"/>
        </w:rPr>
        <w:t>Protocolul privind colaborarea dintre UMFCD, Județul Prahova prin Consiliul Județean Prahova, și unitățile sanitare din subordine, în vederea dezvoltării procesului de învățământ superior medical (asistență medicală generală, balneofizioterapie, tehnică dentară și moașe) în județul Prahova</w:t>
      </w:r>
      <w:r w:rsidR="00221D93">
        <w:rPr>
          <w:rFonts w:ascii="Times New Roman" w:hAnsi="Times New Roman"/>
          <w:sz w:val="24"/>
          <w:szCs w:val="24"/>
        </w:rPr>
        <w:t xml:space="preserve"> (</w:t>
      </w:r>
      <w:r w:rsidR="00872A5F">
        <w:rPr>
          <w:rFonts w:ascii="Times New Roman" w:hAnsi="Times New Roman"/>
          <w:sz w:val="24"/>
          <w:szCs w:val="24"/>
        </w:rPr>
        <w:t>A</w:t>
      </w:r>
      <w:r w:rsidR="00221D93">
        <w:rPr>
          <w:rFonts w:ascii="Times New Roman" w:hAnsi="Times New Roman"/>
          <w:sz w:val="24"/>
          <w:szCs w:val="24"/>
        </w:rPr>
        <w:t>nexa 46).</w:t>
      </w:r>
    </w:p>
    <w:p w14:paraId="06E1FC3C" w14:textId="505E4434" w:rsidR="0015021B" w:rsidRPr="00E451CE" w:rsidRDefault="004E2992" w:rsidP="00B541CA">
      <w:pPr>
        <w:tabs>
          <w:tab w:val="left" w:pos="284"/>
        </w:tabs>
        <w:jc w:val="both"/>
        <w:rPr>
          <w:rFonts w:ascii="Times New Roman" w:hAnsi="Times New Roman"/>
          <w:sz w:val="24"/>
          <w:szCs w:val="24"/>
        </w:rPr>
      </w:pPr>
      <w:r>
        <w:rPr>
          <w:rFonts w:ascii="Times New Roman" w:hAnsi="Times New Roman"/>
          <w:b/>
          <w:sz w:val="24"/>
          <w:szCs w:val="24"/>
        </w:rPr>
        <w:t>Art. 27</w:t>
      </w:r>
      <w:r w:rsidR="0015021B" w:rsidRPr="00733A55">
        <w:rPr>
          <w:rFonts w:ascii="Times New Roman" w:hAnsi="Times New Roman"/>
          <w:b/>
          <w:sz w:val="24"/>
          <w:szCs w:val="24"/>
        </w:rPr>
        <w:t xml:space="preserve">. </w:t>
      </w:r>
      <w:r w:rsidR="0015021B" w:rsidRPr="00733A55">
        <w:rPr>
          <w:rFonts w:ascii="Times New Roman" w:hAnsi="Times New Roman"/>
          <w:sz w:val="24"/>
          <w:szCs w:val="24"/>
        </w:rPr>
        <w:t>Se aprobă</w:t>
      </w:r>
      <w:r w:rsidR="00E451CE">
        <w:rPr>
          <w:rFonts w:ascii="Times New Roman" w:hAnsi="Times New Roman"/>
          <w:sz w:val="24"/>
          <w:szCs w:val="24"/>
        </w:rPr>
        <w:t xml:space="preserve"> </w:t>
      </w:r>
      <w:r w:rsidR="00E451CE">
        <w:rPr>
          <w:rFonts w:ascii="Times New Roman" w:hAnsi="Times New Roman"/>
          <w:i/>
          <w:sz w:val="24"/>
          <w:szCs w:val="24"/>
        </w:rPr>
        <w:t>Nota</w:t>
      </w:r>
      <w:r w:rsidR="00E451CE" w:rsidRPr="00D7762F">
        <w:rPr>
          <w:rFonts w:ascii="Times New Roman" w:hAnsi="Times New Roman"/>
          <w:i/>
          <w:sz w:val="24"/>
          <w:szCs w:val="24"/>
        </w:rPr>
        <w:t xml:space="preserve"> de fundamentare privind creșterea salarială din venituri proprii</w:t>
      </w:r>
      <w:r w:rsidR="00E451CE">
        <w:rPr>
          <w:rFonts w:ascii="Times New Roman" w:hAnsi="Times New Roman"/>
          <w:sz w:val="24"/>
          <w:szCs w:val="24"/>
        </w:rPr>
        <w:t xml:space="preserve"> (</w:t>
      </w:r>
      <w:r w:rsidR="00832F58">
        <w:rPr>
          <w:rFonts w:ascii="Times New Roman" w:hAnsi="Times New Roman"/>
          <w:sz w:val="24"/>
          <w:szCs w:val="24"/>
        </w:rPr>
        <w:t>A</w:t>
      </w:r>
      <w:r w:rsidR="00E451CE">
        <w:rPr>
          <w:rFonts w:ascii="Times New Roman" w:hAnsi="Times New Roman"/>
          <w:sz w:val="24"/>
          <w:szCs w:val="24"/>
        </w:rPr>
        <w:t>nexa 47).</w:t>
      </w:r>
    </w:p>
    <w:p w14:paraId="5EEE1CBA" w14:textId="605A88AF" w:rsidR="00B26E48" w:rsidRPr="00B26E48" w:rsidRDefault="004E2992" w:rsidP="00B541CA">
      <w:pPr>
        <w:tabs>
          <w:tab w:val="left" w:pos="3285"/>
        </w:tabs>
        <w:jc w:val="both"/>
        <w:rPr>
          <w:rFonts w:ascii="Times New Roman" w:hAnsi="Times New Roman"/>
          <w:sz w:val="24"/>
          <w:szCs w:val="24"/>
        </w:rPr>
      </w:pPr>
      <w:r w:rsidRPr="00B26E48">
        <w:rPr>
          <w:rFonts w:ascii="Times New Roman" w:hAnsi="Times New Roman"/>
          <w:b/>
          <w:sz w:val="24"/>
          <w:szCs w:val="24"/>
        </w:rPr>
        <w:t>Art. 28</w:t>
      </w:r>
      <w:r w:rsidR="0015021B" w:rsidRPr="00B26E48">
        <w:rPr>
          <w:rFonts w:ascii="Times New Roman" w:hAnsi="Times New Roman"/>
          <w:b/>
          <w:sz w:val="24"/>
          <w:szCs w:val="24"/>
        </w:rPr>
        <w:t xml:space="preserve">. </w:t>
      </w:r>
      <w:r w:rsidR="0015021B" w:rsidRPr="00B26E48">
        <w:rPr>
          <w:rFonts w:ascii="Times New Roman" w:hAnsi="Times New Roman"/>
          <w:sz w:val="24"/>
          <w:szCs w:val="24"/>
        </w:rPr>
        <w:t>Se aprobă</w:t>
      </w:r>
      <w:r w:rsidR="00B26E48" w:rsidRPr="00B26E48">
        <w:rPr>
          <w:rFonts w:ascii="Times New Roman" w:hAnsi="Times New Roman"/>
          <w:sz w:val="24"/>
          <w:szCs w:val="24"/>
        </w:rPr>
        <w:t xml:space="preserve"> </w:t>
      </w:r>
      <w:r w:rsidR="00B26E48">
        <w:rPr>
          <w:rFonts w:ascii="Times New Roman" w:hAnsi="Times New Roman"/>
          <w:sz w:val="24"/>
          <w:szCs w:val="24"/>
        </w:rPr>
        <w:t xml:space="preserve">solicitarea </w:t>
      </w:r>
      <w:r w:rsidR="00B26E48" w:rsidRPr="00B26E48">
        <w:rPr>
          <w:rFonts w:ascii="Times New Roman" w:hAnsi="Times New Roman"/>
          <w:sz w:val="24"/>
          <w:szCs w:val="24"/>
        </w:rPr>
        <w:t xml:space="preserve">de atribuire a statutului de </w:t>
      </w:r>
      <w:r w:rsidR="00B26E48" w:rsidRPr="00B26E48">
        <w:rPr>
          <w:rFonts w:ascii="Times New Roman" w:hAnsi="Times New Roman"/>
          <w:i/>
          <w:sz w:val="24"/>
          <w:szCs w:val="24"/>
        </w:rPr>
        <w:t>clinic</w:t>
      </w:r>
      <w:r w:rsidR="00B26E48" w:rsidRPr="00B26E48">
        <w:rPr>
          <w:rFonts w:ascii="Times New Roman" w:hAnsi="Times New Roman"/>
          <w:sz w:val="24"/>
          <w:szCs w:val="24"/>
        </w:rPr>
        <w:t xml:space="preserve"> secției </w:t>
      </w:r>
      <w:r w:rsidR="00B26E48" w:rsidRPr="00B26E48">
        <w:rPr>
          <w:rFonts w:ascii="Times New Roman" w:hAnsi="Times New Roman"/>
          <w:i/>
          <w:sz w:val="24"/>
          <w:szCs w:val="24"/>
        </w:rPr>
        <w:t>Chirurgie Oncologică III</w:t>
      </w:r>
      <w:r w:rsidR="00B26E48">
        <w:rPr>
          <w:rFonts w:ascii="Times New Roman" w:hAnsi="Times New Roman"/>
          <w:sz w:val="24"/>
          <w:szCs w:val="24"/>
        </w:rPr>
        <w:t xml:space="preserve"> – Institutul </w:t>
      </w:r>
      <w:r w:rsidR="00B26E48" w:rsidRPr="00B26E48">
        <w:rPr>
          <w:rFonts w:ascii="Times New Roman" w:hAnsi="Times New Roman"/>
          <w:sz w:val="24"/>
          <w:szCs w:val="24"/>
        </w:rPr>
        <w:t xml:space="preserve">Oncologic </w:t>
      </w:r>
      <w:r w:rsidR="00B26E48">
        <w:rPr>
          <w:rFonts w:ascii="Times New Roman" w:hAnsi="Times New Roman"/>
          <w:sz w:val="24"/>
          <w:szCs w:val="24"/>
        </w:rPr>
        <w:t xml:space="preserve">„Prof. </w:t>
      </w:r>
      <w:r w:rsidR="000C3E19">
        <w:rPr>
          <w:rFonts w:ascii="Times New Roman" w:hAnsi="Times New Roman"/>
          <w:sz w:val="24"/>
          <w:szCs w:val="24"/>
        </w:rPr>
        <w:t xml:space="preserve">Dr. </w:t>
      </w:r>
      <w:r w:rsidR="00B26E48">
        <w:rPr>
          <w:rFonts w:ascii="Times New Roman" w:hAnsi="Times New Roman"/>
          <w:sz w:val="24"/>
          <w:szCs w:val="24"/>
        </w:rPr>
        <w:t>Al. T</w:t>
      </w:r>
      <w:r w:rsidR="00B26E48" w:rsidRPr="00B26E48">
        <w:rPr>
          <w:rFonts w:ascii="Times New Roman" w:hAnsi="Times New Roman"/>
          <w:sz w:val="24"/>
          <w:szCs w:val="24"/>
        </w:rPr>
        <w:t>restioreanu</w:t>
      </w:r>
      <w:r w:rsidR="00B26E48">
        <w:rPr>
          <w:rFonts w:ascii="Times New Roman" w:hAnsi="Times New Roman"/>
          <w:sz w:val="24"/>
          <w:szCs w:val="24"/>
        </w:rPr>
        <w:t>” (</w:t>
      </w:r>
      <w:r w:rsidR="005944A6">
        <w:rPr>
          <w:rFonts w:ascii="Times New Roman" w:hAnsi="Times New Roman"/>
          <w:sz w:val="24"/>
          <w:szCs w:val="24"/>
        </w:rPr>
        <w:t>A</w:t>
      </w:r>
      <w:r w:rsidR="00B26E48">
        <w:rPr>
          <w:rFonts w:ascii="Times New Roman" w:hAnsi="Times New Roman"/>
          <w:sz w:val="24"/>
          <w:szCs w:val="24"/>
        </w:rPr>
        <w:t>nexa 48).</w:t>
      </w:r>
    </w:p>
    <w:p w14:paraId="5790CBD5" w14:textId="3DE9C8F3" w:rsidR="0015021B" w:rsidRDefault="004E2992" w:rsidP="00B541CA">
      <w:pPr>
        <w:tabs>
          <w:tab w:val="left" w:pos="284"/>
        </w:tabs>
        <w:jc w:val="both"/>
        <w:rPr>
          <w:rFonts w:ascii="Times New Roman" w:hAnsi="Times New Roman"/>
          <w:sz w:val="24"/>
          <w:szCs w:val="24"/>
        </w:rPr>
      </w:pPr>
      <w:r>
        <w:rPr>
          <w:rFonts w:ascii="Times New Roman" w:hAnsi="Times New Roman"/>
          <w:b/>
          <w:sz w:val="24"/>
          <w:szCs w:val="24"/>
        </w:rPr>
        <w:t>Art. 29</w:t>
      </w:r>
      <w:r w:rsidR="0015021B" w:rsidRPr="00733A55">
        <w:rPr>
          <w:rFonts w:ascii="Times New Roman" w:hAnsi="Times New Roman"/>
          <w:b/>
          <w:sz w:val="24"/>
          <w:szCs w:val="24"/>
        </w:rPr>
        <w:t xml:space="preserve">. </w:t>
      </w:r>
      <w:r w:rsidR="0015021B" w:rsidRPr="00733A55">
        <w:rPr>
          <w:rFonts w:ascii="Times New Roman" w:hAnsi="Times New Roman"/>
          <w:sz w:val="24"/>
          <w:szCs w:val="24"/>
        </w:rPr>
        <w:t>Se aprobă</w:t>
      </w:r>
      <w:r w:rsidR="008E7CFB">
        <w:rPr>
          <w:rFonts w:ascii="Times New Roman" w:hAnsi="Times New Roman"/>
          <w:sz w:val="24"/>
          <w:szCs w:val="24"/>
        </w:rPr>
        <w:t xml:space="preserve"> propunerea</w:t>
      </w:r>
      <w:r w:rsidR="008E7CFB" w:rsidRPr="00CC4E87">
        <w:rPr>
          <w:rFonts w:ascii="Times New Roman" w:hAnsi="Times New Roman"/>
          <w:sz w:val="24"/>
          <w:szCs w:val="24"/>
        </w:rPr>
        <w:t xml:space="preserve"> de numire a </w:t>
      </w:r>
      <w:r w:rsidR="005944A6">
        <w:rPr>
          <w:rFonts w:ascii="Times New Roman" w:hAnsi="Times New Roman"/>
          <w:sz w:val="24"/>
          <w:szCs w:val="24"/>
        </w:rPr>
        <w:t>D</w:t>
      </w:r>
      <w:r w:rsidR="008E7CFB">
        <w:rPr>
          <w:rFonts w:ascii="Times New Roman" w:hAnsi="Times New Roman"/>
          <w:sz w:val="24"/>
          <w:szCs w:val="24"/>
        </w:rPr>
        <w:t xml:space="preserve">oamnei </w:t>
      </w:r>
      <w:r w:rsidR="008E7CFB" w:rsidRPr="00CC4E87">
        <w:rPr>
          <w:rFonts w:ascii="Times New Roman" w:hAnsi="Times New Roman"/>
          <w:sz w:val="24"/>
          <w:szCs w:val="24"/>
        </w:rPr>
        <w:t xml:space="preserve">Șef de </w:t>
      </w:r>
      <w:r w:rsidR="008E7CFB">
        <w:rPr>
          <w:rFonts w:ascii="Times New Roman" w:hAnsi="Times New Roman"/>
          <w:sz w:val="24"/>
          <w:szCs w:val="24"/>
        </w:rPr>
        <w:t>L</w:t>
      </w:r>
      <w:r w:rsidR="008E7CFB" w:rsidRPr="00CC4E87">
        <w:rPr>
          <w:rFonts w:ascii="Times New Roman" w:hAnsi="Times New Roman"/>
          <w:sz w:val="24"/>
          <w:szCs w:val="24"/>
        </w:rPr>
        <w:t xml:space="preserve">ucrări </w:t>
      </w:r>
      <w:r w:rsidR="008E7CFB">
        <w:rPr>
          <w:rFonts w:ascii="Times New Roman" w:hAnsi="Times New Roman"/>
          <w:sz w:val="24"/>
          <w:szCs w:val="24"/>
        </w:rPr>
        <w:t>D</w:t>
      </w:r>
      <w:r w:rsidR="008E7CFB" w:rsidRPr="00CC4E87">
        <w:rPr>
          <w:rFonts w:ascii="Times New Roman" w:hAnsi="Times New Roman"/>
          <w:sz w:val="24"/>
          <w:szCs w:val="24"/>
        </w:rPr>
        <w:t xml:space="preserve">r. Popescu Monica </w:t>
      </w:r>
      <w:r w:rsidR="008E7CFB">
        <w:rPr>
          <w:rFonts w:ascii="Times New Roman" w:hAnsi="Times New Roman"/>
          <w:sz w:val="24"/>
          <w:szCs w:val="24"/>
        </w:rPr>
        <w:t>ca Ș</w:t>
      </w:r>
      <w:r w:rsidR="008E7CFB" w:rsidRPr="00CC4E87">
        <w:rPr>
          <w:rFonts w:ascii="Times New Roman" w:hAnsi="Times New Roman"/>
          <w:sz w:val="24"/>
          <w:szCs w:val="24"/>
        </w:rPr>
        <w:t xml:space="preserve">ef de secție în secția clinică </w:t>
      </w:r>
      <w:r w:rsidR="008E7CFB" w:rsidRPr="0052084D">
        <w:rPr>
          <w:rFonts w:ascii="Times New Roman" w:hAnsi="Times New Roman"/>
          <w:i/>
          <w:sz w:val="24"/>
          <w:szCs w:val="24"/>
        </w:rPr>
        <w:t>Medicină Internă</w:t>
      </w:r>
      <w:r w:rsidR="008E7CFB">
        <w:rPr>
          <w:rFonts w:ascii="Times New Roman" w:hAnsi="Times New Roman"/>
          <w:sz w:val="24"/>
          <w:szCs w:val="24"/>
        </w:rPr>
        <w:t xml:space="preserve"> din cadrul </w:t>
      </w:r>
      <w:r w:rsidR="008E7CFB" w:rsidRPr="008E7CFB">
        <w:rPr>
          <w:rFonts w:ascii="Times New Roman" w:hAnsi="Times New Roman"/>
          <w:i/>
          <w:sz w:val="24"/>
          <w:szCs w:val="24"/>
        </w:rPr>
        <w:t>Spitalului Clinic de Urgență Sf. Pantelimon</w:t>
      </w:r>
      <w:r w:rsidR="008E7CFB" w:rsidRPr="00CC4E87">
        <w:rPr>
          <w:rFonts w:ascii="Times New Roman" w:hAnsi="Times New Roman"/>
          <w:sz w:val="24"/>
          <w:szCs w:val="24"/>
        </w:rPr>
        <w:t xml:space="preserve"> </w:t>
      </w:r>
      <w:r w:rsidR="008E7CFB">
        <w:rPr>
          <w:rFonts w:ascii="Times New Roman" w:hAnsi="Times New Roman"/>
          <w:sz w:val="24"/>
          <w:szCs w:val="24"/>
        </w:rPr>
        <w:t>(</w:t>
      </w:r>
      <w:r w:rsidR="005944A6">
        <w:rPr>
          <w:rFonts w:ascii="Times New Roman" w:hAnsi="Times New Roman"/>
          <w:sz w:val="24"/>
          <w:szCs w:val="24"/>
        </w:rPr>
        <w:t>A</w:t>
      </w:r>
      <w:r w:rsidR="008E7CFB">
        <w:rPr>
          <w:rFonts w:ascii="Times New Roman" w:hAnsi="Times New Roman"/>
          <w:sz w:val="24"/>
          <w:szCs w:val="24"/>
        </w:rPr>
        <w:t>nexa 48).</w:t>
      </w:r>
    </w:p>
    <w:p w14:paraId="38555E41" w14:textId="45A1AB66" w:rsidR="008E7CFB" w:rsidRDefault="004E2992" w:rsidP="00B541CA">
      <w:pPr>
        <w:tabs>
          <w:tab w:val="left" w:pos="284"/>
        </w:tabs>
        <w:jc w:val="both"/>
        <w:rPr>
          <w:rFonts w:ascii="Times New Roman" w:hAnsi="Times New Roman"/>
          <w:sz w:val="24"/>
          <w:szCs w:val="24"/>
        </w:rPr>
      </w:pPr>
      <w:r>
        <w:rPr>
          <w:rFonts w:ascii="Times New Roman" w:hAnsi="Times New Roman"/>
          <w:b/>
          <w:sz w:val="24"/>
          <w:szCs w:val="24"/>
        </w:rPr>
        <w:t>Art. 30</w:t>
      </w:r>
      <w:r w:rsidR="0015021B" w:rsidRPr="00733A55">
        <w:rPr>
          <w:rFonts w:ascii="Times New Roman" w:hAnsi="Times New Roman"/>
          <w:b/>
          <w:sz w:val="24"/>
          <w:szCs w:val="24"/>
        </w:rPr>
        <w:t xml:space="preserve">. </w:t>
      </w:r>
      <w:r w:rsidR="0015021B" w:rsidRPr="00733A55">
        <w:rPr>
          <w:rFonts w:ascii="Times New Roman" w:hAnsi="Times New Roman"/>
          <w:sz w:val="24"/>
          <w:szCs w:val="24"/>
        </w:rPr>
        <w:t>Se aprobă</w:t>
      </w:r>
      <w:r w:rsidR="008E7CFB">
        <w:rPr>
          <w:rFonts w:ascii="Times New Roman" w:hAnsi="Times New Roman"/>
          <w:sz w:val="24"/>
          <w:szCs w:val="24"/>
        </w:rPr>
        <w:t xml:space="preserve"> propunerea</w:t>
      </w:r>
      <w:r w:rsidR="008E7CFB" w:rsidRPr="00CC4E87">
        <w:rPr>
          <w:rFonts w:ascii="Times New Roman" w:hAnsi="Times New Roman"/>
          <w:sz w:val="24"/>
          <w:szCs w:val="24"/>
        </w:rPr>
        <w:t xml:space="preserve"> de numire a </w:t>
      </w:r>
      <w:r w:rsidR="00FC67F0">
        <w:rPr>
          <w:rFonts w:ascii="Times New Roman" w:hAnsi="Times New Roman"/>
          <w:sz w:val="24"/>
          <w:szCs w:val="24"/>
        </w:rPr>
        <w:t>D</w:t>
      </w:r>
      <w:r w:rsidR="008E7CFB">
        <w:rPr>
          <w:rFonts w:ascii="Times New Roman" w:hAnsi="Times New Roman"/>
          <w:sz w:val="24"/>
          <w:szCs w:val="24"/>
        </w:rPr>
        <w:t>omnului Conf. Univ. Dr. Paul Tiberiu Neagu ca Ș</w:t>
      </w:r>
      <w:r w:rsidR="008E7CFB" w:rsidRPr="00CC4E87">
        <w:rPr>
          <w:rFonts w:ascii="Times New Roman" w:hAnsi="Times New Roman"/>
          <w:sz w:val="24"/>
          <w:szCs w:val="24"/>
        </w:rPr>
        <w:t xml:space="preserve">ef de secție </w:t>
      </w:r>
      <w:r w:rsidR="008E7CFB">
        <w:rPr>
          <w:rFonts w:ascii="Times New Roman" w:hAnsi="Times New Roman"/>
          <w:sz w:val="24"/>
          <w:szCs w:val="24"/>
        </w:rPr>
        <w:t xml:space="preserve">al structurii clinice </w:t>
      </w:r>
      <w:r w:rsidR="008E7CFB" w:rsidRPr="008E7CFB">
        <w:rPr>
          <w:rFonts w:ascii="Times New Roman" w:hAnsi="Times New Roman"/>
          <w:i/>
          <w:sz w:val="24"/>
          <w:szCs w:val="24"/>
        </w:rPr>
        <w:t>Centrul de Arși</w:t>
      </w:r>
      <w:r w:rsidR="008E7CFB">
        <w:rPr>
          <w:rFonts w:ascii="Times New Roman" w:hAnsi="Times New Roman"/>
          <w:sz w:val="24"/>
          <w:szCs w:val="24"/>
        </w:rPr>
        <w:t xml:space="preserve"> din cadrul </w:t>
      </w:r>
      <w:r w:rsidR="008E7CFB" w:rsidRPr="008E7CFB">
        <w:rPr>
          <w:rFonts w:ascii="Times New Roman" w:hAnsi="Times New Roman"/>
          <w:i/>
          <w:sz w:val="24"/>
          <w:szCs w:val="24"/>
        </w:rPr>
        <w:t xml:space="preserve">Spitalului Clinic de Urgență </w:t>
      </w:r>
      <w:r w:rsidR="008E7CFB">
        <w:rPr>
          <w:rFonts w:ascii="Times New Roman" w:hAnsi="Times New Roman"/>
          <w:i/>
          <w:sz w:val="24"/>
          <w:szCs w:val="24"/>
        </w:rPr>
        <w:t>București</w:t>
      </w:r>
      <w:r w:rsidR="008E7CFB" w:rsidRPr="00CC4E87">
        <w:rPr>
          <w:rFonts w:ascii="Times New Roman" w:hAnsi="Times New Roman"/>
          <w:sz w:val="24"/>
          <w:szCs w:val="24"/>
        </w:rPr>
        <w:t xml:space="preserve"> </w:t>
      </w:r>
      <w:r w:rsidR="008E7CFB">
        <w:rPr>
          <w:rFonts w:ascii="Times New Roman" w:hAnsi="Times New Roman"/>
          <w:sz w:val="24"/>
          <w:szCs w:val="24"/>
        </w:rPr>
        <w:t>(</w:t>
      </w:r>
      <w:r w:rsidR="00FC67F0">
        <w:rPr>
          <w:rFonts w:ascii="Times New Roman" w:hAnsi="Times New Roman"/>
          <w:sz w:val="24"/>
          <w:szCs w:val="24"/>
        </w:rPr>
        <w:t>A</w:t>
      </w:r>
      <w:r w:rsidR="008E7CFB">
        <w:rPr>
          <w:rFonts w:ascii="Times New Roman" w:hAnsi="Times New Roman"/>
          <w:sz w:val="24"/>
          <w:szCs w:val="24"/>
        </w:rPr>
        <w:t>nexa 49).</w:t>
      </w:r>
    </w:p>
    <w:p w14:paraId="55C49116" w14:textId="14AC5CDB" w:rsidR="008E7CFB" w:rsidRDefault="008E7CFB" w:rsidP="00B541CA">
      <w:pPr>
        <w:tabs>
          <w:tab w:val="left" w:pos="284"/>
        </w:tabs>
        <w:jc w:val="both"/>
        <w:rPr>
          <w:rFonts w:ascii="Times New Roman" w:hAnsi="Times New Roman"/>
          <w:sz w:val="24"/>
          <w:szCs w:val="24"/>
        </w:rPr>
      </w:pPr>
      <w:r w:rsidRPr="008E7CFB">
        <w:rPr>
          <w:rFonts w:ascii="Times New Roman" w:hAnsi="Times New Roman"/>
          <w:b/>
          <w:sz w:val="24"/>
          <w:szCs w:val="24"/>
        </w:rPr>
        <w:t>Art. 31.</w:t>
      </w:r>
      <w:r>
        <w:rPr>
          <w:rFonts w:ascii="Times New Roman" w:hAnsi="Times New Roman"/>
          <w:sz w:val="24"/>
          <w:szCs w:val="24"/>
        </w:rPr>
        <w:t xml:space="preserve"> Se aprobă propunerea</w:t>
      </w:r>
      <w:r w:rsidRPr="00C269A2">
        <w:rPr>
          <w:rFonts w:ascii="Times New Roman" w:hAnsi="Times New Roman"/>
          <w:sz w:val="24"/>
          <w:szCs w:val="24"/>
        </w:rPr>
        <w:t xml:space="preserve"> de numire temporară </w:t>
      </w:r>
      <w:r>
        <w:rPr>
          <w:rFonts w:ascii="Times New Roman" w:hAnsi="Times New Roman"/>
          <w:sz w:val="24"/>
          <w:szCs w:val="24"/>
        </w:rPr>
        <w:t xml:space="preserve">a </w:t>
      </w:r>
      <w:r w:rsidR="00FC67F0">
        <w:rPr>
          <w:rFonts w:ascii="Times New Roman" w:hAnsi="Times New Roman"/>
          <w:sz w:val="24"/>
          <w:szCs w:val="24"/>
        </w:rPr>
        <w:t>D</w:t>
      </w:r>
      <w:r>
        <w:rPr>
          <w:rFonts w:ascii="Times New Roman" w:hAnsi="Times New Roman"/>
          <w:sz w:val="24"/>
          <w:szCs w:val="24"/>
        </w:rPr>
        <w:t>omnului</w:t>
      </w:r>
      <w:r w:rsidRPr="00C269A2">
        <w:rPr>
          <w:rFonts w:ascii="Times New Roman" w:hAnsi="Times New Roman"/>
          <w:sz w:val="24"/>
          <w:szCs w:val="24"/>
        </w:rPr>
        <w:t xml:space="preserve"> Adrian Vasilescu în funcția de </w:t>
      </w:r>
      <w:r w:rsidRPr="008E7CFB">
        <w:rPr>
          <w:rFonts w:ascii="Times New Roman" w:hAnsi="Times New Roman"/>
          <w:i/>
          <w:sz w:val="24"/>
          <w:szCs w:val="24"/>
        </w:rPr>
        <w:t>Director General Administrativ</w:t>
      </w:r>
      <w:r w:rsidRPr="00C269A2">
        <w:rPr>
          <w:rFonts w:ascii="Times New Roman" w:hAnsi="Times New Roman"/>
          <w:sz w:val="24"/>
          <w:szCs w:val="24"/>
        </w:rPr>
        <w:t>, până la ocuparea prin concurs a postului</w:t>
      </w:r>
      <w:r>
        <w:rPr>
          <w:rFonts w:ascii="Times New Roman" w:hAnsi="Times New Roman"/>
          <w:sz w:val="24"/>
          <w:szCs w:val="24"/>
        </w:rPr>
        <w:t xml:space="preserve"> (</w:t>
      </w:r>
      <w:r w:rsidR="00FC67F0">
        <w:rPr>
          <w:rFonts w:ascii="Times New Roman" w:hAnsi="Times New Roman"/>
          <w:sz w:val="24"/>
          <w:szCs w:val="24"/>
        </w:rPr>
        <w:t>A</w:t>
      </w:r>
      <w:r>
        <w:rPr>
          <w:rFonts w:ascii="Times New Roman" w:hAnsi="Times New Roman"/>
          <w:sz w:val="24"/>
          <w:szCs w:val="24"/>
        </w:rPr>
        <w:t>nexa 50).</w:t>
      </w:r>
    </w:p>
    <w:p w14:paraId="75D41306" w14:textId="520858CD" w:rsidR="0015021B" w:rsidRDefault="0015021B" w:rsidP="00B541CA">
      <w:pPr>
        <w:tabs>
          <w:tab w:val="left" w:pos="284"/>
        </w:tabs>
        <w:jc w:val="both"/>
        <w:rPr>
          <w:rFonts w:ascii="Times New Roman" w:hAnsi="Times New Roman"/>
          <w:sz w:val="24"/>
          <w:szCs w:val="24"/>
        </w:rPr>
      </w:pPr>
    </w:p>
    <w:p w14:paraId="25439D32" w14:textId="77777777" w:rsidR="00D129A5" w:rsidRPr="00733A55" w:rsidRDefault="00D129A5" w:rsidP="00B541CA">
      <w:pPr>
        <w:tabs>
          <w:tab w:val="left" w:pos="284"/>
        </w:tabs>
        <w:jc w:val="both"/>
        <w:rPr>
          <w:rFonts w:ascii="Times New Roman" w:hAnsi="Times New Roman"/>
          <w:sz w:val="24"/>
          <w:szCs w:val="24"/>
        </w:rPr>
      </w:pPr>
    </w:p>
    <w:p w14:paraId="2F01C14C" w14:textId="77777777" w:rsidR="009E629D" w:rsidRPr="008103FC" w:rsidRDefault="009E629D" w:rsidP="009E629D">
      <w:pPr>
        <w:tabs>
          <w:tab w:val="left" w:pos="284"/>
        </w:tabs>
        <w:spacing w:after="0"/>
        <w:jc w:val="both"/>
        <w:rPr>
          <w:rFonts w:ascii="Times New Roman" w:hAnsi="Times New Roman"/>
          <w:sz w:val="24"/>
          <w:szCs w:val="24"/>
        </w:rPr>
      </w:pPr>
      <w:r w:rsidRPr="008103FC">
        <w:rPr>
          <w:rFonts w:ascii="Times New Roman" w:hAnsi="Times New Roman"/>
          <w:sz w:val="24"/>
          <w:szCs w:val="24"/>
        </w:rPr>
        <w:t>Președinte Senat,</w:t>
      </w:r>
    </w:p>
    <w:p w14:paraId="71614311" w14:textId="77777777" w:rsidR="009E629D" w:rsidRPr="008103FC" w:rsidRDefault="009E629D" w:rsidP="009E629D">
      <w:pPr>
        <w:tabs>
          <w:tab w:val="left" w:pos="284"/>
        </w:tabs>
        <w:spacing w:after="0"/>
        <w:jc w:val="both"/>
        <w:rPr>
          <w:rFonts w:ascii="Times New Roman" w:hAnsi="Times New Roman"/>
          <w:b/>
          <w:sz w:val="24"/>
          <w:szCs w:val="24"/>
        </w:rPr>
      </w:pPr>
      <w:r w:rsidRPr="008103FC">
        <w:rPr>
          <w:rFonts w:ascii="Times New Roman" w:hAnsi="Times New Roman"/>
          <w:b/>
          <w:sz w:val="24"/>
          <w:szCs w:val="24"/>
        </w:rPr>
        <w:t>PROF. UNIV. DR. DRAGOȘ VINEREANU</w:t>
      </w:r>
    </w:p>
    <w:p w14:paraId="3B56E7CD" w14:textId="77777777" w:rsidR="009E629D" w:rsidRPr="008103FC" w:rsidRDefault="009E629D" w:rsidP="009E629D">
      <w:pPr>
        <w:spacing w:after="0"/>
        <w:rPr>
          <w:noProof/>
          <w:sz w:val="24"/>
          <w:szCs w:val="24"/>
          <w:lang w:val="en-US"/>
        </w:rPr>
      </w:pPr>
    </w:p>
    <w:p w14:paraId="7499C43D" w14:textId="77777777" w:rsidR="009E629D" w:rsidRPr="008103FC" w:rsidRDefault="009E629D" w:rsidP="009E629D">
      <w:pPr>
        <w:spacing w:after="0"/>
        <w:rPr>
          <w:rFonts w:ascii="Times New Roman" w:hAnsi="Times New Roman"/>
          <w:b/>
          <w:sz w:val="24"/>
          <w:szCs w:val="24"/>
        </w:rPr>
      </w:pPr>
    </w:p>
    <w:p w14:paraId="4A0A3B11" w14:textId="77777777" w:rsidR="009E629D" w:rsidRPr="008103FC" w:rsidRDefault="009E629D" w:rsidP="009E629D">
      <w:pPr>
        <w:spacing w:after="0"/>
        <w:ind w:left="4320"/>
        <w:jc w:val="both"/>
        <w:rPr>
          <w:rFonts w:ascii="Times New Roman" w:hAnsi="Times New Roman"/>
          <w:b/>
          <w:sz w:val="24"/>
          <w:szCs w:val="24"/>
        </w:rPr>
      </w:pPr>
    </w:p>
    <w:p w14:paraId="0588CC07" w14:textId="77777777" w:rsidR="009E629D" w:rsidRPr="008103FC" w:rsidRDefault="009E629D" w:rsidP="009E629D">
      <w:pPr>
        <w:spacing w:after="0"/>
        <w:ind w:left="4320"/>
        <w:jc w:val="both"/>
        <w:rPr>
          <w:rFonts w:ascii="Times New Roman" w:hAnsi="Times New Roman"/>
          <w:b/>
          <w:sz w:val="24"/>
          <w:szCs w:val="24"/>
        </w:rPr>
      </w:pPr>
      <w:r w:rsidRPr="008103FC">
        <w:rPr>
          <w:rFonts w:ascii="Times New Roman" w:hAnsi="Times New Roman"/>
          <w:b/>
          <w:sz w:val="24"/>
          <w:szCs w:val="24"/>
        </w:rPr>
        <w:t xml:space="preserve">    </w:t>
      </w:r>
      <w:r w:rsidRPr="008103FC">
        <w:rPr>
          <w:rFonts w:ascii="Times New Roman" w:hAnsi="Times New Roman"/>
          <w:b/>
          <w:sz w:val="24"/>
          <w:szCs w:val="24"/>
        </w:rPr>
        <w:tab/>
        <w:t xml:space="preserve"> </w:t>
      </w:r>
      <w:r w:rsidR="00F6509D">
        <w:rPr>
          <w:rFonts w:ascii="Times New Roman" w:hAnsi="Times New Roman"/>
          <w:b/>
          <w:sz w:val="24"/>
          <w:szCs w:val="24"/>
        </w:rPr>
        <w:t xml:space="preserve">           </w:t>
      </w:r>
      <w:r w:rsidRPr="008103FC">
        <w:rPr>
          <w:rFonts w:ascii="Times New Roman" w:hAnsi="Times New Roman"/>
          <w:b/>
          <w:sz w:val="24"/>
          <w:szCs w:val="24"/>
        </w:rPr>
        <w:t>Avizat Serviciul Juridic și Contencios,</w:t>
      </w:r>
    </w:p>
    <w:p w14:paraId="6C07DBA4" w14:textId="77777777" w:rsidR="009E629D" w:rsidRPr="008103FC" w:rsidRDefault="009E629D" w:rsidP="009E629D">
      <w:pPr>
        <w:spacing w:after="0"/>
        <w:jc w:val="both"/>
        <w:rPr>
          <w:rFonts w:ascii="Times New Roman" w:hAnsi="Times New Roman"/>
          <w:sz w:val="24"/>
          <w:szCs w:val="24"/>
        </w:rPr>
      </w:pPr>
      <w:r w:rsidRPr="008103FC">
        <w:rPr>
          <w:rFonts w:ascii="Times New Roman" w:hAnsi="Times New Roman"/>
          <w:sz w:val="24"/>
          <w:szCs w:val="24"/>
        </w:rPr>
        <w:t xml:space="preserve">                                                                          </w:t>
      </w:r>
      <w:r w:rsidRPr="008103FC">
        <w:rPr>
          <w:rFonts w:ascii="Times New Roman" w:hAnsi="Times New Roman"/>
          <w:sz w:val="24"/>
          <w:szCs w:val="24"/>
        </w:rPr>
        <w:tab/>
      </w:r>
      <w:r w:rsidR="00F6509D">
        <w:rPr>
          <w:rFonts w:ascii="Times New Roman" w:hAnsi="Times New Roman"/>
          <w:sz w:val="24"/>
          <w:szCs w:val="24"/>
        </w:rPr>
        <w:t xml:space="preserve">       </w:t>
      </w:r>
      <w:r w:rsidRPr="008103FC">
        <w:rPr>
          <w:rFonts w:ascii="Times New Roman" w:hAnsi="Times New Roman"/>
          <w:sz w:val="24"/>
          <w:szCs w:val="24"/>
        </w:rPr>
        <w:t xml:space="preserve"> Consilier Juridic Raluca-Andreea Stănescu</w:t>
      </w:r>
    </w:p>
    <w:sectPr w:rsidR="009E629D" w:rsidRPr="008103FC" w:rsidSect="00890987">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C3A" w14:textId="77777777" w:rsidR="000A3196" w:rsidRDefault="000A3196" w:rsidP="008B239C">
      <w:pPr>
        <w:spacing w:after="0" w:line="240" w:lineRule="auto"/>
      </w:pPr>
      <w:r>
        <w:separator/>
      </w:r>
    </w:p>
  </w:endnote>
  <w:endnote w:type="continuationSeparator" w:id="0">
    <w:p w14:paraId="63030760" w14:textId="77777777" w:rsidR="000A3196" w:rsidRDefault="000A3196"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3C28" w14:textId="77777777" w:rsidR="000A3196" w:rsidRDefault="000A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0A2" w14:textId="77777777" w:rsidR="000A3196" w:rsidRPr="00906B15" w:rsidRDefault="000A3196"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5F5B527" w14:textId="77777777" w:rsidR="000A3196" w:rsidRPr="00906B15" w:rsidRDefault="000A3196"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2740" w14:textId="77777777" w:rsidR="000A3196" w:rsidRDefault="000A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6AD0" w14:textId="77777777" w:rsidR="000A3196" w:rsidRDefault="000A3196" w:rsidP="008B239C">
      <w:pPr>
        <w:spacing w:after="0" w:line="240" w:lineRule="auto"/>
      </w:pPr>
      <w:r>
        <w:separator/>
      </w:r>
    </w:p>
  </w:footnote>
  <w:footnote w:type="continuationSeparator" w:id="0">
    <w:p w14:paraId="7BF41F8B" w14:textId="77777777" w:rsidR="000A3196" w:rsidRDefault="000A3196"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B1AC" w14:textId="77777777" w:rsidR="000A3196" w:rsidRDefault="000A3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129" w14:textId="77777777" w:rsidR="000A3196" w:rsidRPr="00D52814" w:rsidRDefault="000A3196"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7E426C22" wp14:editId="553B51C8">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1B0" w14:textId="77777777" w:rsidR="000A3196" w:rsidRDefault="000A3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0F7"/>
    <w:multiLevelType w:val="hybridMultilevel"/>
    <w:tmpl w:val="12C2F8DA"/>
    <w:lvl w:ilvl="0" w:tplc="6B8A1AD4">
      <w:start w:val="1"/>
      <w:numFmt w:val="decimal"/>
      <w:lvlText w:val="%1"/>
      <w:lvlJc w:val="left"/>
      <w:pPr>
        <w:ind w:left="720" w:hanging="360"/>
      </w:pPr>
      <w:rPr>
        <w:rFonts w:ascii="Times New Roman" w:eastAsia="Calibri" w:hAnsi="Times New Roman" w:cs="Times New Roman"/>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5945"/>
    <w:multiLevelType w:val="hybridMultilevel"/>
    <w:tmpl w:val="C9F4489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6CE9"/>
    <w:multiLevelType w:val="hybridMultilevel"/>
    <w:tmpl w:val="D878EF4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F09"/>
    <w:multiLevelType w:val="hybridMultilevel"/>
    <w:tmpl w:val="83283B2E"/>
    <w:lvl w:ilvl="0" w:tplc="C7F0B6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35C9A"/>
    <w:multiLevelType w:val="hybridMultilevel"/>
    <w:tmpl w:val="80F019F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23C8F"/>
    <w:multiLevelType w:val="hybridMultilevel"/>
    <w:tmpl w:val="D37E499E"/>
    <w:lvl w:ilvl="0" w:tplc="99B65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F7AF0"/>
    <w:multiLevelType w:val="hybridMultilevel"/>
    <w:tmpl w:val="55CA77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D3A19"/>
    <w:multiLevelType w:val="hybridMultilevel"/>
    <w:tmpl w:val="3918A190"/>
    <w:lvl w:ilvl="0" w:tplc="BCE2BFD8">
      <w:numFmt w:val="bullet"/>
      <w:lvlText w:val="-"/>
      <w:lvlJc w:val="left"/>
      <w:pPr>
        <w:ind w:left="720" w:hanging="360"/>
      </w:pPr>
      <w:rPr>
        <w:rFonts w:ascii="Times New Roman" w:eastAsia="Times New Roman" w:hAnsi="Times New Roman" w:cs="Times New Roman" w:hint="default"/>
        <w:b w:val="0"/>
        <w:bCs/>
      </w:rPr>
    </w:lvl>
    <w:lvl w:ilvl="1" w:tplc="FFFFFFFF">
      <w:start w:val="1"/>
      <w:numFmt w:val="bullet"/>
      <w:lvlText w:val=""/>
      <w:lvlJc w:val="left"/>
      <w:pPr>
        <w:ind w:left="1800" w:hanging="360"/>
      </w:pPr>
      <w:rPr>
        <w:rFonts w:ascii="Symbol" w:hAnsi="Symbol" w:hint="default"/>
      </w:rPr>
    </w:lvl>
    <w:lvl w:ilvl="2" w:tplc="FFFFFFFF">
      <w:numFmt w:val="bullet"/>
      <w:lvlText w:val="-"/>
      <w:lvlJc w:val="left"/>
      <w:pPr>
        <w:ind w:left="2700" w:hanging="360"/>
      </w:pPr>
      <w:rPr>
        <w:rFonts w:ascii="Times New Roman" w:eastAsia="Calibri" w:hAnsi="Times New Roman" w:cs="Times New Roman"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5C964257"/>
    <w:multiLevelType w:val="hybridMultilevel"/>
    <w:tmpl w:val="E7F41C68"/>
    <w:lvl w:ilvl="0" w:tplc="7D1E78C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F9336A"/>
    <w:multiLevelType w:val="hybridMultilevel"/>
    <w:tmpl w:val="7D22E01C"/>
    <w:lvl w:ilvl="0" w:tplc="A6A48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226B"/>
    <w:multiLevelType w:val="hybridMultilevel"/>
    <w:tmpl w:val="42A089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2"/>
  </w:num>
  <w:num w:numId="4">
    <w:abstractNumId w:val="18"/>
  </w:num>
  <w:num w:numId="5">
    <w:abstractNumId w:val="15"/>
  </w:num>
  <w:num w:numId="6">
    <w:abstractNumId w:val="1"/>
  </w:num>
  <w:num w:numId="7">
    <w:abstractNumId w:val="14"/>
  </w:num>
  <w:num w:numId="8">
    <w:abstractNumId w:val="13"/>
  </w:num>
  <w:num w:numId="9">
    <w:abstractNumId w:val="29"/>
  </w:num>
  <w:num w:numId="10">
    <w:abstractNumId w:val="27"/>
  </w:num>
  <w:num w:numId="11">
    <w:abstractNumId w:val="30"/>
  </w:num>
  <w:num w:numId="12">
    <w:abstractNumId w:val="19"/>
  </w:num>
  <w:num w:numId="13">
    <w:abstractNumId w:val="28"/>
  </w:num>
  <w:num w:numId="14">
    <w:abstractNumId w:val="3"/>
  </w:num>
  <w:num w:numId="15">
    <w:abstractNumId w:val="20"/>
  </w:num>
  <w:num w:numId="16">
    <w:abstractNumId w:val="22"/>
  </w:num>
  <w:num w:numId="17">
    <w:abstractNumId w:val="10"/>
  </w:num>
  <w:num w:numId="18">
    <w:abstractNumId w:val="4"/>
  </w:num>
  <w:num w:numId="19">
    <w:abstractNumId w:val="5"/>
  </w:num>
  <w:num w:numId="20">
    <w:abstractNumId w:val="17"/>
  </w:num>
  <w:num w:numId="21">
    <w:abstractNumId w:val="7"/>
  </w:num>
  <w:num w:numId="22">
    <w:abstractNumId w:val="8"/>
  </w:num>
  <w:num w:numId="23">
    <w:abstractNumId w:val="26"/>
  </w:num>
  <w:num w:numId="24">
    <w:abstractNumId w:val="11"/>
  </w:num>
  <w:num w:numId="25">
    <w:abstractNumId w:val="2"/>
  </w:num>
  <w:num w:numId="26">
    <w:abstractNumId w:val="23"/>
  </w:num>
  <w:num w:numId="27">
    <w:abstractNumId w:val="16"/>
  </w:num>
  <w:num w:numId="28">
    <w:abstractNumId w:val="31"/>
  </w:num>
  <w:num w:numId="29">
    <w:abstractNumId w:val="9"/>
  </w:num>
  <w:num w:numId="30">
    <w:abstractNumId w:val="24"/>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13BD"/>
    <w:rsid w:val="00003EA9"/>
    <w:rsid w:val="00020687"/>
    <w:rsid w:val="0002170A"/>
    <w:rsid w:val="000443D9"/>
    <w:rsid w:val="000524E8"/>
    <w:rsid w:val="00060B62"/>
    <w:rsid w:val="00070912"/>
    <w:rsid w:val="000751E5"/>
    <w:rsid w:val="00081985"/>
    <w:rsid w:val="00086548"/>
    <w:rsid w:val="00086DC6"/>
    <w:rsid w:val="00086F88"/>
    <w:rsid w:val="000A0AFC"/>
    <w:rsid w:val="000A3196"/>
    <w:rsid w:val="000A39AD"/>
    <w:rsid w:val="000A4C2C"/>
    <w:rsid w:val="000A526B"/>
    <w:rsid w:val="000B1CA3"/>
    <w:rsid w:val="000B443A"/>
    <w:rsid w:val="000B647B"/>
    <w:rsid w:val="000C3E19"/>
    <w:rsid w:val="000E79E3"/>
    <w:rsid w:val="000F14B5"/>
    <w:rsid w:val="00111895"/>
    <w:rsid w:val="00113E4F"/>
    <w:rsid w:val="00123FFA"/>
    <w:rsid w:val="00127363"/>
    <w:rsid w:val="00127B6C"/>
    <w:rsid w:val="001321EE"/>
    <w:rsid w:val="00146F0C"/>
    <w:rsid w:val="0015021B"/>
    <w:rsid w:val="00151451"/>
    <w:rsid w:val="001525EC"/>
    <w:rsid w:val="00157134"/>
    <w:rsid w:val="00172819"/>
    <w:rsid w:val="001741A6"/>
    <w:rsid w:val="00180B2C"/>
    <w:rsid w:val="001929BD"/>
    <w:rsid w:val="00197CBE"/>
    <w:rsid w:val="001A038C"/>
    <w:rsid w:val="001A339C"/>
    <w:rsid w:val="001A6264"/>
    <w:rsid w:val="001A6D31"/>
    <w:rsid w:val="001B06EF"/>
    <w:rsid w:val="001B200F"/>
    <w:rsid w:val="001C3C78"/>
    <w:rsid w:val="001C7DDE"/>
    <w:rsid w:val="001E1121"/>
    <w:rsid w:val="001E421B"/>
    <w:rsid w:val="001E7BD1"/>
    <w:rsid w:val="001F1E04"/>
    <w:rsid w:val="001F38C2"/>
    <w:rsid w:val="001F69D6"/>
    <w:rsid w:val="00204D11"/>
    <w:rsid w:val="00205D37"/>
    <w:rsid w:val="00205EC0"/>
    <w:rsid w:val="002168B2"/>
    <w:rsid w:val="00221D93"/>
    <w:rsid w:val="002244A3"/>
    <w:rsid w:val="002350DC"/>
    <w:rsid w:val="00236A38"/>
    <w:rsid w:val="00241EAF"/>
    <w:rsid w:val="00246185"/>
    <w:rsid w:val="0025559E"/>
    <w:rsid w:val="00257831"/>
    <w:rsid w:val="00261103"/>
    <w:rsid w:val="00270AB4"/>
    <w:rsid w:val="002719A4"/>
    <w:rsid w:val="0028359E"/>
    <w:rsid w:val="00286375"/>
    <w:rsid w:val="0028669E"/>
    <w:rsid w:val="00286756"/>
    <w:rsid w:val="00292CC1"/>
    <w:rsid w:val="00297D97"/>
    <w:rsid w:val="002A2F6D"/>
    <w:rsid w:val="002A3889"/>
    <w:rsid w:val="002A4FFB"/>
    <w:rsid w:val="002A7A55"/>
    <w:rsid w:val="002B0D9F"/>
    <w:rsid w:val="002B5950"/>
    <w:rsid w:val="002B75F7"/>
    <w:rsid w:val="002C0B2B"/>
    <w:rsid w:val="002C1C90"/>
    <w:rsid w:val="002D1CD2"/>
    <w:rsid w:val="002D3446"/>
    <w:rsid w:val="002E14B0"/>
    <w:rsid w:val="002E18F0"/>
    <w:rsid w:val="002E3DBC"/>
    <w:rsid w:val="002E5F3D"/>
    <w:rsid w:val="002F2772"/>
    <w:rsid w:val="003013AD"/>
    <w:rsid w:val="0031432D"/>
    <w:rsid w:val="0031463E"/>
    <w:rsid w:val="003233D1"/>
    <w:rsid w:val="0032431C"/>
    <w:rsid w:val="00325F45"/>
    <w:rsid w:val="00326EA3"/>
    <w:rsid w:val="00330F95"/>
    <w:rsid w:val="00331CE4"/>
    <w:rsid w:val="003320DB"/>
    <w:rsid w:val="00337526"/>
    <w:rsid w:val="00337F89"/>
    <w:rsid w:val="003417A6"/>
    <w:rsid w:val="00342F82"/>
    <w:rsid w:val="00343790"/>
    <w:rsid w:val="00351290"/>
    <w:rsid w:val="00354BF1"/>
    <w:rsid w:val="00355257"/>
    <w:rsid w:val="00356763"/>
    <w:rsid w:val="00360961"/>
    <w:rsid w:val="00361596"/>
    <w:rsid w:val="00367281"/>
    <w:rsid w:val="003731EF"/>
    <w:rsid w:val="00373E64"/>
    <w:rsid w:val="003745C4"/>
    <w:rsid w:val="00384D7C"/>
    <w:rsid w:val="003861AF"/>
    <w:rsid w:val="00390693"/>
    <w:rsid w:val="00390C99"/>
    <w:rsid w:val="003B0E95"/>
    <w:rsid w:val="003C089E"/>
    <w:rsid w:val="003C3DBE"/>
    <w:rsid w:val="003C6A27"/>
    <w:rsid w:val="003D0F15"/>
    <w:rsid w:val="003D2360"/>
    <w:rsid w:val="003D74BC"/>
    <w:rsid w:val="003E46AB"/>
    <w:rsid w:val="003F5728"/>
    <w:rsid w:val="0040176B"/>
    <w:rsid w:val="0040482F"/>
    <w:rsid w:val="00414297"/>
    <w:rsid w:val="00416C6C"/>
    <w:rsid w:val="004223F7"/>
    <w:rsid w:val="00430BD0"/>
    <w:rsid w:val="00431909"/>
    <w:rsid w:val="0044008C"/>
    <w:rsid w:val="00443AAB"/>
    <w:rsid w:val="004440B4"/>
    <w:rsid w:val="00444369"/>
    <w:rsid w:val="004445A5"/>
    <w:rsid w:val="00445F35"/>
    <w:rsid w:val="0045066A"/>
    <w:rsid w:val="0046444E"/>
    <w:rsid w:val="004736DD"/>
    <w:rsid w:val="004761E2"/>
    <w:rsid w:val="004815C2"/>
    <w:rsid w:val="00481ABF"/>
    <w:rsid w:val="00487ED5"/>
    <w:rsid w:val="00492B93"/>
    <w:rsid w:val="004A0322"/>
    <w:rsid w:val="004A5679"/>
    <w:rsid w:val="004B4979"/>
    <w:rsid w:val="004B7C4B"/>
    <w:rsid w:val="004C23A4"/>
    <w:rsid w:val="004D1BD2"/>
    <w:rsid w:val="004D663D"/>
    <w:rsid w:val="004D7EFF"/>
    <w:rsid w:val="004E0BA0"/>
    <w:rsid w:val="004E0EE9"/>
    <w:rsid w:val="004E2279"/>
    <w:rsid w:val="004E2992"/>
    <w:rsid w:val="004E304D"/>
    <w:rsid w:val="004E70BF"/>
    <w:rsid w:val="004E764B"/>
    <w:rsid w:val="004F5036"/>
    <w:rsid w:val="0051073B"/>
    <w:rsid w:val="005174C6"/>
    <w:rsid w:val="00517E0B"/>
    <w:rsid w:val="0052200C"/>
    <w:rsid w:val="0052458E"/>
    <w:rsid w:val="00525446"/>
    <w:rsid w:val="00533C3F"/>
    <w:rsid w:val="00536880"/>
    <w:rsid w:val="0054053B"/>
    <w:rsid w:val="00546AF0"/>
    <w:rsid w:val="00551E5A"/>
    <w:rsid w:val="0055611D"/>
    <w:rsid w:val="00560E2F"/>
    <w:rsid w:val="0056753F"/>
    <w:rsid w:val="00570711"/>
    <w:rsid w:val="00571741"/>
    <w:rsid w:val="00574CE5"/>
    <w:rsid w:val="005827AA"/>
    <w:rsid w:val="00583030"/>
    <w:rsid w:val="00583A58"/>
    <w:rsid w:val="00584DF5"/>
    <w:rsid w:val="0058603F"/>
    <w:rsid w:val="00591F57"/>
    <w:rsid w:val="005944A6"/>
    <w:rsid w:val="00596044"/>
    <w:rsid w:val="005A3246"/>
    <w:rsid w:val="005C18C6"/>
    <w:rsid w:val="005D18A3"/>
    <w:rsid w:val="005D3B29"/>
    <w:rsid w:val="005D4CC3"/>
    <w:rsid w:val="005E057A"/>
    <w:rsid w:val="005E73A4"/>
    <w:rsid w:val="00602880"/>
    <w:rsid w:val="006032D0"/>
    <w:rsid w:val="00604C0E"/>
    <w:rsid w:val="00605192"/>
    <w:rsid w:val="00607B66"/>
    <w:rsid w:val="0061312B"/>
    <w:rsid w:val="006154DF"/>
    <w:rsid w:val="00617C6D"/>
    <w:rsid w:val="00617E2C"/>
    <w:rsid w:val="006231C3"/>
    <w:rsid w:val="006231F9"/>
    <w:rsid w:val="00626DFA"/>
    <w:rsid w:val="00626E7C"/>
    <w:rsid w:val="00633301"/>
    <w:rsid w:val="00637390"/>
    <w:rsid w:val="00637A86"/>
    <w:rsid w:val="00645BA1"/>
    <w:rsid w:val="006469D5"/>
    <w:rsid w:val="00650613"/>
    <w:rsid w:val="00651143"/>
    <w:rsid w:val="00662101"/>
    <w:rsid w:val="00663774"/>
    <w:rsid w:val="0066480B"/>
    <w:rsid w:val="00665A88"/>
    <w:rsid w:val="00681201"/>
    <w:rsid w:val="00681534"/>
    <w:rsid w:val="00687397"/>
    <w:rsid w:val="00695EAD"/>
    <w:rsid w:val="006A0AC7"/>
    <w:rsid w:val="006B3E30"/>
    <w:rsid w:val="006B4AF7"/>
    <w:rsid w:val="006B72DF"/>
    <w:rsid w:val="006C112B"/>
    <w:rsid w:val="006C3B33"/>
    <w:rsid w:val="006C7DE0"/>
    <w:rsid w:val="006D7B91"/>
    <w:rsid w:val="006E66C5"/>
    <w:rsid w:val="006F4E41"/>
    <w:rsid w:val="007021B5"/>
    <w:rsid w:val="00702B14"/>
    <w:rsid w:val="007032C3"/>
    <w:rsid w:val="00710A06"/>
    <w:rsid w:val="0071170C"/>
    <w:rsid w:val="0071672A"/>
    <w:rsid w:val="00716FA7"/>
    <w:rsid w:val="00722737"/>
    <w:rsid w:val="00726DA0"/>
    <w:rsid w:val="00733A55"/>
    <w:rsid w:val="00735D20"/>
    <w:rsid w:val="00737058"/>
    <w:rsid w:val="00743C5C"/>
    <w:rsid w:val="00743E48"/>
    <w:rsid w:val="00745827"/>
    <w:rsid w:val="00750E3A"/>
    <w:rsid w:val="00760686"/>
    <w:rsid w:val="00762CDA"/>
    <w:rsid w:val="00771B87"/>
    <w:rsid w:val="007735A4"/>
    <w:rsid w:val="00782B5B"/>
    <w:rsid w:val="00785798"/>
    <w:rsid w:val="00790D79"/>
    <w:rsid w:val="00794676"/>
    <w:rsid w:val="007A5B3A"/>
    <w:rsid w:val="007B1AAA"/>
    <w:rsid w:val="007B23A1"/>
    <w:rsid w:val="007B5AE0"/>
    <w:rsid w:val="007C4679"/>
    <w:rsid w:val="007C5D7D"/>
    <w:rsid w:val="007D174A"/>
    <w:rsid w:val="007D5D10"/>
    <w:rsid w:val="007D6AB4"/>
    <w:rsid w:val="007F2AD3"/>
    <w:rsid w:val="007F53FC"/>
    <w:rsid w:val="007F62A9"/>
    <w:rsid w:val="00802331"/>
    <w:rsid w:val="008069BC"/>
    <w:rsid w:val="008103FC"/>
    <w:rsid w:val="008141C3"/>
    <w:rsid w:val="0082386C"/>
    <w:rsid w:val="00823B51"/>
    <w:rsid w:val="008278F6"/>
    <w:rsid w:val="00832A12"/>
    <w:rsid w:val="00832F58"/>
    <w:rsid w:val="00834BC4"/>
    <w:rsid w:val="00842272"/>
    <w:rsid w:val="0084639A"/>
    <w:rsid w:val="00856891"/>
    <w:rsid w:val="0086118B"/>
    <w:rsid w:val="00863BB2"/>
    <w:rsid w:val="00872A5F"/>
    <w:rsid w:val="00876508"/>
    <w:rsid w:val="008800F6"/>
    <w:rsid w:val="0088073E"/>
    <w:rsid w:val="0088449A"/>
    <w:rsid w:val="008850E9"/>
    <w:rsid w:val="0088642B"/>
    <w:rsid w:val="00890431"/>
    <w:rsid w:val="00890987"/>
    <w:rsid w:val="00896A3D"/>
    <w:rsid w:val="008A396A"/>
    <w:rsid w:val="008A6AD1"/>
    <w:rsid w:val="008B239C"/>
    <w:rsid w:val="008B3C1E"/>
    <w:rsid w:val="008B3D01"/>
    <w:rsid w:val="008B7FB1"/>
    <w:rsid w:val="008C636C"/>
    <w:rsid w:val="008D32BF"/>
    <w:rsid w:val="008D4749"/>
    <w:rsid w:val="008D6874"/>
    <w:rsid w:val="008D6D37"/>
    <w:rsid w:val="008E7CFB"/>
    <w:rsid w:val="008F62DE"/>
    <w:rsid w:val="00905D1A"/>
    <w:rsid w:val="009067AD"/>
    <w:rsid w:val="00906B15"/>
    <w:rsid w:val="00911A56"/>
    <w:rsid w:val="00911FA9"/>
    <w:rsid w:val="009122D2"/>
    <w:rsid w:val="009123B7"/>
    <w:rsid w:val="00913E9B"/>
    <w:rsid w:val="0091799B"/>
    <w:rsid w:val="00921239"/>
    <w:rsid w:val="009232EF"/>
    <w:rsid w:val="00926B82"/>
    <w:rsid w:val="00930962"/>
    <w:rsid w:val="00933DFC"/>
    <w:rsid w:val="00934532"/>
    <w:rsid w:val="00934D68"/>
    <w:rsid w:val="00941AFD"/>
    <w:rsid w:val="00941C26"/>
    <w:rsid w:val="009505D9"/>
    <w:rsid w:val="00950BCA"/>
    <w:rsid w:val="00951CB0"/>
    <w:rsid w:val="00952056"/>
    <w:rsid w:val="00952C07"/>
    <w:rsid w:val="0096260B"/>
    <w:rsid w:val="009643ED"/>
    <w:rsid w:val="009658EF"/>
    <w:rsid w:val="009678A4"/>
    <w:rsid w:val="009754E4"/>
    <w:rsid w:val="00981607"/>
    <w:rsid w:val="0098335A"/>
    <w:rsid w:val="00983E97"/>
    <w:rsid w:val="0098677D"/>
    <w:rsid w:val="0099161C"/>
    <w:rsid w:val="00991A09"/>
    <w:rsid w:val="00991EF2"/>
    <w:rsid w:val="009944ED"/>
    <w:rsid w:val="009950DA"/>
    <w:rsid w:val="00995C0D"/>
    <w:rsid w:val="009A1B1A"/>
    <w:rsid w:val="009A447F"/>
    <w:rsid w:val="009A44DD"/>
    <w:rsid w:val="009A4B5B"/>
    <w:rsid w:val="009A7901"/>
    <w:rsid w:val="009B3172"/>
    <w:rsid w:val="009B54D9"/>
    <w:rsid w:val="009B68C1"/>
    <w:rsid w:val="009B7A3C"/>
    <w:rsid w:val="009C0193"/>
    <w:rsid w:val="009C21CF"/>
    <w:rsid w:val="009C330D"/>
    <w:rsid w:val="009C7E0D"/>
    <w:rsid w:val="009D079A"/>
    <w:rsid w:val="009D12AB"/>
    <w:rsid w:val="009D3FAC"/>
    <w:rsid w:val="009E59AC"/>
    <w:rsid w:val="009E629D"/>
    <w:rsid w:val="009E691E"/>
    <w:rsid w:val="009E7A87"/>
    <w:rsid w:val="009F1675"/>
    <w:rsid w:val="009F3340"/>
    <w:rsid w:val="009F3379"/>
    <w:rsid w:val="00A0569E"/>
    <w:rsid w:val="00A11CD6"/>
    <w:rsid w:val="00A1779F"/>
    <w:rsid w:val="00A226F4"/>
    <w:rsid w:val="00A236D6"/>
    <w:rsid w:val="00A24B1F"/>
    <w:rsid w:val="00A253D3"/>
    <w:rsid w:val="00A25D53"/>
    <w:rsid w:val="00A26BDC"/>
    <w:rsid w:val="00A32A14"/>
    <w:rsid w:val="00A32B86"/>
    <w:rsid w:val="00A42827"/>
    <w:rsid w:val="00A46BF5"/>
    <w:rsid w:val="00A54B70"/>
    <w:rsid w:val="00A62F8D"/>
    <w:rsid w:val="00A66A8E"/>
    <w:rsid w:val="00A72865"/>
    <w:rsid w:val="00A75111"/>
    <w:rsid w:val="00A774CA"/>
    <w:rsid w:val="00A865B7"/>
    <w:rsid w:val="00A93820"/>
    <w:rsid w:val="00A95D00"/>
    <w:rsid w:val="00AA1AB2"/>
    <w:rsid w:val="00AB08D0"/>
    <w:rsid w:val="00AB333D"/>
    <w:rsid w:val="00AB5C06"/>
    <w:rsid w:val="00AC3346"/>
    <w:rsid w:val="00AD0CA5"/>
    <w:rsid w:val="00AD476A"/>
    <w:rsid w:val="00AD49E6"/>
    <w:rsid w:val="00AE1621"/>
    <w:rsid w:val="00AE245B"/>
    <w:rsid w:val="00AE4064"/>
    <w:rsid w:val="00AE65EA"/>
    <w:rsid w:val="00AE7E7C"/>
    <w:rsid w:val="00AF09B6"/>
    <w:rsid w:val="00AF3B03"/>
    <w:rsid w:val="00AF4B1F"/>
    <w:rsid w:val="00AF5FF4"/>
    <w:rsid w:val="00B0008E"/>
    <w:rsid w:val="00B06BF5"/>
    <w:rsid w:val="00B07D30"/>
    <w:rsid w:val="00B119BE"/>
    <w:rsid w:val="00B14CA0"/>
    <w:rsid w:val="00B22928"/>
    <w:rsid w:val="00B26E48"/>
    <w:rsid w:val="00B35DA7"/>
    <w:rsid w:val="00B45B24"/>
    <w:rsid w:val="00B46357"/>
    <w:rsid w:val="00B468C0"/>
    <w:rsid w:val="00B50C5E"/>
    <w:rsid w:val="00B541CA"/>
    <w:rsid w:val="00B54502"/>
    <w:rsid w:val="00B56C64"/>
    <w:rsid w:val="00B57ACC"/>
    <w:rsid w:val="00B62326"/>
    <w:rsid w:val="00B62D5F"/>
    <w:rsid w:val="00B63C47"/>
    <w:rsid w:val="00B64579"/>
    <w:rsid w:val="00B654E3"/>
    <w:rsid w:val="00B66AE1"/>
    <w:rsid w:val="00B74ECD"/>
    <w:rsid w:val="00B77722"/>
    <w:rsid w:val="00B77C71"/>
    <w:rsid w:val="00B8135E"/>
    <w:rsid w:val="00B81EB2"/>
    <w:rsid w:val="00B834B6"/>
    <w:rsid w:val="00B8513D"/>
    <w:rsid w:val="00BA2BC7"/>
    <w:rsid w:val="00BA3C0D"/>
    <w:rsid w:val="00BA622F"/>
    <w:rsid w:val="00BB4C75"/>
    <w:rsid w:val="00BB5A3F"/>
    <w:rsid w:val="00BC28F9"/>
    <w:rsid w:val="00BC3B4D"/>
    <w:rsid w:val="00BD0744"/>
    <w:rsid w:val="00BD2178"/>
    <w:rsid w:val="00BE1437"/>
    <w:rsid w:val="00BE4E4A"/>
    <w:rsid w:val="00BF22C2"/>
    <w:rsid w:val="00BF457D"/>
    <w:rsid w:val="00BF4A49"/>
    <w:rsid w:val="00BF61A2"/>
    <w:rsid w:val="00C03B54"/>
    <w:rsid w:val="00C04155"/>
    <w:rsid w:val="00C11D6A"/>
    <w:rsid w:val="00C16E8A"/>
    <w:rsid w:val="00C25B11"/>
    <w:rsid w:val="00C452C7"/>
    <w:rsid w:val="00C52006"/>
    <w:rsid w:val="00C5762B"/>
    <w:rsid w:val="00C616A3"/>
    <w:rsid w:val="00C61B43"/>
    <w:rsid w:val="00C63CB7"/>
    <w:rsid w:val="00C7440E"/>
    <w:rsid w:val="00C74EB7"/>
    <w:rsid w:val="00C750BA"/>
    <w:rsid w:val="00C80D60"/>
    <w:rsid w:val="00C87DD7"/>
    <w:rsid w:val="00C92842"/>
    <w:rsid w:val="00C92F2B"/>
    <w:rsid w:val="00CA0A6D"/>
    <w:rsid w:val="00CA1601"/>
    <w:rsid w:val="00CB0276"/>
    <w:rsid w:val="00CB0C61"/>
    <w:rsid w:val="00CB0C67"/>
    <w:rsid w:val="00CB4BCE"/>
    <w:rsid w:val="00CB7469"/>
    <w:rsid w:val="00CC27D1"/>
    <w:rsid w:val="00CC3C65"/>
    <w:rsid w:val="00CC6766"/>
    <w:rsid w:val="00CD04B8"/>
    <w:rsid w:val="00CD3D7F"/>
    <w:rsid w:val="00CE04B8"/>
    <w:rsid w:val="00CE132E"/>
    <w:rsid w:val="00CE2B69"/>
    <w:rsid w:val="00CE46D1"/>
    <w:rsid w:val="00CE4BEF"/>
    <w:rsid w:val="00CE5FF9"/>
    <w:rsid w:val="00CF0D30"/>
    <w:rsid w:val="00CF14ED"/>
    <w:rsid w:val="00CF43C6"/>
    <w:rsid w:val="00CF5AC7"/>
    <w:rsid w:val="00D00021"/>
    <w:rsid w:val="00D02C90"/>
    <w:rsid w:val="00D074F2"/>
    <w:rsid w:val="00D10222"/>
    <w:rsid w:val="00D129A5"/>
    <w:rsid w:val="00D1333F"/>
    <w:rsid w:val="00D21FF7"/>
    <w:rsid w:val="00D22366"/>
    <w:rsid w:val="00D270E1"/>
    <w:rsid w:val="00D34EBB"/>
    <w:rsid w:val="00D42758"/>
    <w:rsid w:val="00D4582C"/>
    <w:rsid w:val="00D461BE"/>
    <w:rsid w:val="00D46605"/>
    <w:rsid w:val="00D47B40"/>
    <w:rsid w:val="00D52814"/>
    <w:rsid w:val="00D56317"/>
    <w:rsid w:val="00D5776B"/>
    <w:rsid w:val="00D63673"/>
    <w:rsid w:val="00D81223"/>
    <w:rsid w:val="00D82178"/>
    <w:rsid w:val="00D911D9"/>
    <w:rsid w:val="00D94EA5"/>
    <w:rsid w:val="00DA1D65"/>
    <w:rsid w:val="00DB0E2F"/>
    <w:rsid w:val="00DB33A0"/>
    <w:rsid w:val="00DB5467"/>
    <w:rsid w:val="00DB624C"/>
    <w:rsid w:val="00DB649D"/>
    <w:rsid w:val="00DB6AD4"/>
    <w:rsid w:val="00DB7324"/>
    <w:rsid w:val="00DC18C7"/>
    <w:rsid w:val="00DC1A49"/>
    <w:rsid w:val="00DC2CDB"/>
    <w:rsid w:val="00DC3236"/>
    <w:rsid w:val="00DC43D1"/>
    <w:rsid w:val="00DD7F62"/>
    <w:rsid w:val="00DE16DF"/>
    <w:rsid w:val="00DE7999"/>
    <w:rsid w:val="00DF2831"/>
    <w:rsid w:val="00DF7966"/>
    <w:rsid w:val="00E0076D"/>
    <w:rsid w:val="00E025F0"/>
    <w:rsid w:val="00E02CB9"/>
    <w:rsid w:val="00E05EEE"/>
    <w:rsid w:val="00E06762"/>
    <w:rsid w:val="00E1178F"/>
    <w:rsid w:val="00E22B75"/>
    <w:rsid w:val="00E2392D"/>
    <w:rsid w:val="00E27161"/>
    <w:rsid w:val="00E30606"/>
    <w:rsid w:val="00E32F63"/>
    <w:rsid w:val="00E35374"/>
    <w:rsid w:val="00E41AEE"/>
    <w:rsid w:val="00E451CE"/>
    <w:rsid w:val="00E5259C"/>
    <w:rsid w:val="00E542D3"/>
    <w:rsid w:val="00E577AA"/>
    <w:rsid w:val="00E607A0"/>
    <w:rsid w:val="00E66DCD"/>
    <w:rsid w:val="00E70B59"/>
    <w:rsid w:val="00E857EF"/>
    <w:rsid w:val="00E85CA7"/>
    <w:rsid w:val="00E87411"/>
    <w:rsid w:val="00E93077"/>
    <w:rsid w:val="00E94A30"/>
    <w:rsid w:val="00E94B93"/>
    <w:rsid w:val="00E96169"/>
    <w:rsid w:val="00E97718"/>
    <w:rsid w:val="00EA2EB1"/>
    <w:rsid w:val="00EA7A9A"/>
    <w:rsid w:val="00EB33FA"/>
    <w:rsid w:val="00EC6F47"/>
    <w:rsid w:val="00EC75FA"/>
    <w:rsid w:val="00EE095E"/>
    <w:rsid w:val="00EE236B"/>
    <w:rsid w:val="00EE3815"/>
    <w:rsid w:val="00EE47C0"/>
    <w:rsid w:val="00EE5B1E"/>
    <w:rsid w:val="00EF1AD9"/>
    <w:rsid w:val="00EF6977"/>
    <w:rsid w:val="00F0055B"/>
    <w:rsid w:val="00F00C5A"/>
    <w:rsid w:val="00F03700"/>
    <w:rsid w:val="00F1271B"/>
    <w:rsid w:val="00F1274A"/>
    <w:rsid w:val="00F1338C"/>
    <w:rsid w:val="00F13ABA"/>
    <w:rsid w:val="00F14159"/>
    <w:rsid w:val="00F1634C"/>
    <w:rsid w:val="00F25077"/>
    <w:rsid w:val="00F25C5B"/>
    <w:rsid w:val="00F263C9"/>
    <w:rsid w:val="00F306CA"/>
    <w:rsid w:val="00F31CF5"/>
    <w:rsid w:val="00F327DC"/>
    <w:rsid w:val="00F34CE5"/>
    <w:rsid w:val="00F36A9E"/>
    <w:rsid w:val="00F375AE"/>
    <w:rsid w:val="00F40A98"/>
    <w:rsid w:val="00F448DF"/>
    <w:rsid w:val="00F458E8"/>
    <w:rsid w:val="00F47C91"/>
    <w:rsid w:val="00F47CDB"/>
    <w:rsid w:val="00F52FDF"/>
    <w:rsid w:val="00F6509D"/>
    <w:rsid w:val="00F66C06"/>
    <w:rsid w:val="00F747D1"/>
    <w:rsid w:val="00F751BF"/>
    <w:rsid w:val="00F7691A"/>
    <w:rsid w:val="00F76C86"/>
    <w:rsid w:val="00F77317"/>
    <w:rsid w:val="00F820E9"/>
    <w:rsid w:val="00F821F2"/>
    <w:rsid w:val="00F833DA"/>
    <w:rsid w:val="00F94AE7"/>
    <w:rsid w:val="00F95135"/>
    <w:rsid w:val="00FA2128"/>
    <w:rsid w:val="00FA4CC3"/>
    <w:rsid w:val="00FA613E"/>
    <w:rsid w:val="00FB77A4"/>
    <w:rsid w:val="00FC5847"/>
    <w:rsid w:val="00FC60E6"/>
    <w:rsid w:val="00FC67A6"/>
    <w:rsid w:val="00FC67F0"/>
    <w:rsid w:val="00FD0E6F"/>
    <w:rsid w:val="00FD4697"/>
    <w:rsid w:val="00FD661C"/>
    <w:rsid w:val="00FD7B60"/>
    <w:rsid w:val="00FD7D33"/>
    <w:rsid w:val="00FE23AB"/>
    <w:rsid w:val="00FE2BF4"/>
    <w:rsid w:val="00FE3E02"/>
    <w:rsid w:val="00FE5387"/>
    <w:rsid w:val="00FE6039"/>
    <w:rsid w:val="00FE6CD0"/>
    <w:rsid w:val="00FF264F"/>
    <w:rsid w:val="00FF2755"/>
    <w:rsid w:val="00FF3209"/>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AA13826"/>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B06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1A6D31"/>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1A6D31"/>
    <w:rPr>
      <w:rFonts w:ascii="Arial" w:eastAsia="Arial" w:hAnsi="Arial" w:cs="Arial"/>
      <w:b/>
      <w:sz w:val="24"/>
      <w:szCs w:val="24"/>
      <w:lang w:val="en"/>
    </w:rPr>
  </w:style>
  <w:style w:type="paragraph" w:styleId="Revision">
    <w:name w:val="Revision"/>
    <w:hidden/>
    <w:uiPriority w:val="99"/>
    <w:semiHidden/>
    <w:rsid w:val="00E96169"/>
    <w:rPr>
      <w:sz w:val="22"/>
      <w:szCs w:val="22"/>
      <w:lang w:val="ro-RO"/>
    </w:rPr>
  </w:style>
  <w:style w:type="character" w:styleId="CommentReference">
    <w:name w:val="annotation reference"/>
    <w:basedOn w:val="DefaultParagraphFont"/>
    <w:uiPriority w:val="99"/>
    <w:semiHidden/>
    <w:unhideWhenUsed/>
    <w:rsid w:val="00E96169"/>
    <w:rPr>
      <w:sz w:val="16"/>
      <w:szCs w:val="16"/>
    </w:rPr>
  </w:style>
  <w:style w:type="paragraph" w:styleId="CommentText">
    <w:name w:val="annotation text"/>
    <w:basedOn w:val="Normal"/>
    <w:link w:val="CommentTextChar"/>
    <w:uiPriority w:val="99"/>
    <w:semiHidden/>
    <w:unhideWhenUsed/>
    <w:rsid w:val="00E96169"/>
    <w:pPr>
      <w:spacing w:line="240" w:lineRule="auto"/>
    </w:pPr>
    <w:rPr>
      <w:sz w:val="20"/>
      <w:szCs w:val="20"/>
    </w:rPr>
  </w:style>
  <w:style w:type="character" w:customStyle="1" w:styleId="CommentTextChar">
    <w:name w:val="Comment Text Char"/>
    <w:basedOn w:val="DefaultParagraphFont"/>
    <w:link w:val="CommentText"/>
    <w:uiPriority w:val="99"/>
    <w:semiHidden/>
    <w:rsid w:val="00E96169"/>
    <w:rPr>
      <w:lang w:val="ro-RO"/>
    </w:rPr>
  </w:style>
  <w:style w:type="paragraph" w:styleId="CommentSubject">
    <w:name w:val="annotation subject"/>
    <w:basedOn w:val="CommentText"/>
    <w:next w:val="CommentText"/>
    <w:link w:val="CommentSubjectChar"/>
    <w:uiPriority w:val="99"/>
    <w:semiHidden/>
    <w:unhideWhenUsed/>
    <w:rsid w:val="00E96169"/>
    <w:rPr>
      <w:b/>
      <w:bCs/>
    </w:rPr>
  </w:style>
  <w:style w:type="character" w:customStyle="1" w:styleId="CommentSubjectChar">
    <w:name w:val="Comment Subject Char"/>
    <w:basedOn w:val="CommentTextChar"/>
    <w:link w:val="CommentSubject"/>
    <w:uiPriority w:val="99"/>
    <w:semiHidden/>
    <w:rsid w:val="00E96169"/>
    <w:rPr>
      <w:b/>
      <w:bCs/>
      <w:lang w:val="ro-RO"/>
    </w:rPr>
  </w:style>
  <w:style w:type="character" w:customStyle="1" w:styleId="Heading3Char">
    <w:name w:val="Heading 3 Char"/>
    <w:basedOn w:val="DefaultParagraphFont"/>
    <w:link w:val="Heading3"/>
    <w:uiPriority w:val="9"/>
    <w:semiHidden/>
    <w:rsid w:val="001B06EF"/>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76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518081206">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082750792">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3/05/Metologia%20prelungirii%20activit%C4%83%C8%9Bii%20didactice%202023.docx" TargetMode="External"/><Relationship Id="rId13" Type="http://schemas.openxmlformats.org/officeDocument/2006/relationships/hyperlink" Target="https://umfcd.ro/wp-content/uploads/2022/PROIECTE/PFE_33-2021/ETAPA3/Metodologie%20pentru%20stimularea%20brevetarii%20UMFCD.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mfcd.ro/wp-content/uploads/2023/05/Metodologia%20de%20organizare%20a%20referendumului.docx" TargetMode="External"/><Relationship Id="rId12" Type="http://schemas.openxmlformats.org/officeDocument/2006/relationships/hyperlink" Target="https://umfcd.ro/wp-content/uploads/2023/ASIGURAREA_CALITATII/REGULAMENTE/Regulament-de-Organizare-si-Functionare-a-Comisiei-de-monitorizare-SCIM.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cd.ro/wp-content/uploads/2023/ASIGURAREA_CALITATII/REGULAMENTE/Plan%20operational%20UMFCD%202023.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mfcd.ro/wp-content/uploads/2023/VIITORI_STUDENTI/MOBILITATE_ACADEMICA_2023_2024/Metodologie%20mobilitate%20academic%C4%83%20-%202023-2024.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mfcd.ro/wp-content/uploads/2023/COMISIA_DE_ETICA_SI_DEONTOLOGIE/ROF%20CEDU.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3</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7157</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216</cp:revision>
  <cp:lastPrinted>2023-02-17T16:35:00Z</cp:lastPrinted>
  <dcterms:created xsi:type="dcterms:W3CDTF">2023-01-20T09:00:00Z</dcterms:created>
  <dcterms:modified xsi:type="dcterms:W3CDTF">2023-05-26T11:49:00Z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