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F00161" w14:textId="373B5339" w:rsidR="6024E9AE" w:rsidRDefault="6024E9AE" w:rsidP="6024E9AE">
      <w:pPr>
        <w:jc w:val="center"/>
        <w:rPr>
          <w:b/>
          <w:bCs/>
          <w:lang w:val="ro-RO"/>
        </w:rPr>
      </w:pPr>
      <w:r w:rsidRPr="00AF0FB1">
        <w:rPr>
          <w:b/>
          <w:bCs/>
          <w:lang w:val="fr-FR"/>
        </w:rPr>
        <w:t>TEMATICA</w:t>
      </w:r>
    </w:p>
    <w:p w14:paraId="0F74E736" w14:textId="3561894A" w:rsidR="6024E9AE" w:rsidRDefault="6024E9AE" w:rsidP="6024E9AE">
      <w:pPr>
        <w:jc w:val="center"/>
        <w:rPr>
          <w:b/>
          <w:bCs/>
          <w:lang w:val="ro-RO"/>
        </w:rPr>
      </w:pPr>
      <w:r w:rsidRPr="6024E9AE">
        <w:rPr>
          <w:b/>
          <w:bCs/>
          <w:lang w:val="ro-RO"/>
        </w:rPr>
        <w:t>Examen de Asistent Universitar</w:t>
      </w:r>
      <w:r w:rsidR="00C613BD">
        <w:rPr>
          <w:b/>
          <w:bCs/>
          <w:lang w:val="ro-RO"/>
        </w:rPr>
        <w:t xml:space="preserve"> perioada determinata (doctorand) -</w:t>
      </w:r>
      <w:r w:rsidRPr="6024E9AE">
        <w:rPr>
          <w:b/>
          <w:bCs/>
          <w:lang w:val="ro-RO"/>
        </w:rPr>
        <w:t xml:space="preserve"> Poziția 1</w:t>
      </w:r>
      <w:r w:rsidR="00C613BD">
        <w:rPr>
          <w:b/>
          <w:bCs/>
          <w:lang w:val="ro-RO"/>
        </w:rPr>
        <w:t>5</w:t>
      </w:r>
    </w:p>
    <w:p w14:paraId="59F018C4" w14:textId="4138A751" w:rsidR="6024E9AE" w:rsidRDefault="6024E9AE" w:rsidP="6024E9AE">
      <w:pPr>
        <w:jc w:val="center"/>
        <w:rPr>
          <w:b/>
          <w:bCs/>
          <w:lang w:val="ro-RO"/>
        </w:rPr>
      </w:pPr>
      <w:r w:rsidRPr="6024E9AE">
        <w:rPr>
          <w:b/>
          <w:bCs/>
          <w:lang w:val="ro-RO"/>
        </w:rPr>
        <w:t>Gastroenterologie și Hepatologie – Institulul Clinic Fundeni</w:t>
      </w:r>
    </w:p>
    <w:p w14:paraId="3D954590" w14:textId="176BB066" w:rsidR="6024E9AE" w:rsidRDefault="6024E9AE" w:rsidP="6024E9AE">
      <w:pPr>
        <w:jc w:val="center"/>
        <w:rPr>
          <w:b/>
          <w:bCs/>
          <w:lang w:val="ro-RO"/>
        </w:rPr>
      </w:pPr>
      <w:r w:rsidRPr="6024E9AE">
        <w:rPr>
          <w:b/>
          <w:bCs/>
          <w:lang w:val="ro-RO"/>
        </w:rPr>
        <w:t>Semestrul I</w:t>
      </w:r>
      <w:r w:rsidR="006B04D2">
        <w:rPr>
          <w:b/>
          <w:bCs/>
          <w:lang w:val="ro-RO"/>
        </w:rPr>
        <w:t>I</w:t>
      </w:r>
      <w:r w:rsidRPr="6024E9AE">
        <w:rPr>
          <w:b/>
          <w:bCs/>
          <w:lang w:val="ro-RO"/>
        </w:rPr>
        <w:t xml:space="preserve"> an universitar 2023/2024</w:t>
      </w:r>
    </w:p>
    <w:p w14:paraId="0165D4D7" w14:textId="1E31D1AE" w:rsidR="6024E9AE" w:rsidRDefault="6024E9AE" w:rsidP="6024E9AE">
      <w:pPr>
        <w:jc w:val="center"/>
        <w:rPr>
          <w:lang w:val="ro-RO"/>
        </w:rPr>
      </w:pPr>
    </w:p>
    <w:p w14:paraId="2DFA2E1B" w14:textId="4274641F" w:rsidR="6024E9AE" w:rsidRDefault="6024E9AE" w:rsidP="6024E9AE">
      <w:pPr>
        <w:jc w:val="center"/>
        <w:rPr>
          <w:lang w:val="ro-RO"/>
        </w:rPr>
      </w:pPr>
    </w:p>
    <w:p w14:paraId="17445576" w14:textId="6D26B660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Boala de reflux gastroesofagian. Esofagul Barrett</w:t>
      </w:r>
    </w:p>
    <w:p w14:paraId="1841B0BF" w14:textId="692E747B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Esofagita eozinofilică</w:t>
      </w:r>
    </w:p>
    <w:p w14:paraId="085FE115" w14:textId="22C138E5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Esofagita postcaustică</w:t>
      </w:r>
    </w:p>
    <w:p w14:paraId="01FA9504" w14:textId="48E3CC4E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Patologia esofagiană funcțională</w:t>
      </w:r>
    </w:p>
    <w:p w14:paraId="6B976808" w14:textId="7EC3FC87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Acalazia cardiei</w:t>
      </w:r>
    </w:p>
    <w:p w14:paraId="4D28E69B" w14:textId="3FADEF55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Cancerul esofagian</w:t>
      </w:r>
    </w:p>
    <w:p w14:paraId="2685CA2F" w14:textId="0AF4E3B7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Infecția cu Helicobacter pylori</w:t>
      </w:r>
    </w:p>
    <w:p w14:paraId="6E6F2D8C" w14:textId="637B3B16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Gastritele acute</w:t>
      </w:r>
    </w:p>
    <w:p w14:paraId="72CCD24E" w14:textId="1BD1891B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Gastrite cronice</w:t>
      </w:r>
    </w:p>
    <w:p w14:paraId="7796D28D" w14:textId="32A7D1AC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Ulcerul gastric și duodenal</w:t>
      </w:r>
    </w:p>
    <w:p w14:paraId="01892CD2" w14:textId="7B7BDB9B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Dispepsia funcțională</w:t>
      </w:r>
    </w:p>
    <w:p w14:paraId="5EDEB596" w14:textId="2B11867E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Tumorile benigne ale stomacului</w:t>
      </w:r>
    </w:p>
    <w:p w14:paraId="6B689B13" w14:textId="47008EC0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Cancerul gastric</w:t>
      </w:r>
    </w:p>
    <w:p w14:paraId="74FBED4B" w14:textId="31148E01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Hemoragia digestivă superioară</w:t>
      </w:r>
    </w:p>
    <w:p w14:paraId="77774312" w14:textId="48A7FE83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Digestia și absorbția intestinală</w:t>
      </w:r>
    </w:p>
    <w:p w14:paraId="60DA3B44" w14:textId="2879CB9F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Microbiomul intestinal</w:t>
      </w:r>
    </w:p>
    <w:p w14:paraId="7E5710C7" w14:textId="34FE7EF5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Sindromul de malabsorbție</w:t>
      </w:r>
    </w:p>
    <w:p w14:paraId="01C3B0C4" w14:textId="700B0084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Diareele cronice</w:t>
      </w:r>
    </w:p>
    <w:p w14:paraId="4E323F48" w14:textId="498035F0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Constipația cronică</w:t>
      </w:r>
    </w:p>
    <w:p w14:paraId="27F5FAED" w14:textId="24517792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Hemoragia digestivă medie</w:t>
      </w:r>
    </w:p>
    <w:p w14:paraId="095EB55E" w14:textId="39175F50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Hemoragia digestivă inferioară</w:t>
      </w:r>
    </w:p>
    <w:p w14:paraId="1B8CD22E" w14:textId="4A31DCDE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Intestinul iritabil</w:t>
      </w:r>
    </w:p>
    <w:p w14:paraId="54BF26B0" w14:textId="70E46700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Boala celiacă (enteropatia glutenică)</w:t>
      </w:r>
    </w:p>
    <w:p w14:paraId="620051B0" w14:textId="4D3EB2D6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Boala Crohn</w:t>
      </w:r>
    </w:p>
    <w:p w14:paraId="6CDE7A17" w14:textId="21AFBCD7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Rectocolita ulcero-hemoragică</w:t>
      </w:r>
    </w:p>
    <w:p w14:paraId="0EB4E9C7" w14:textId="2BD912EF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Colita microscopică. Alte colite</w:t>
      </w:r>
    </w:p>
    <w:p w14:paraId="59D21807" w14:textId="036644F6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Colita ischemică</w:t>
      </w:r>
    </w:p>
    <w:p w14:paraId="4E862D02" w14:textId="34D76C6F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Diverticuloza colonică</w:t>
      </w:r>
    </w:p>
    <w:p w14:paraId="27CC3FB5" w14:textId="766D4144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Boala hemoroidală</w:t>
      </w:r>
    </w:p>
    <w:p w14:paraId="6D04F0DB" w14:textId="08B13EE7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Tumorile de intestin subțire</w:t>
      </w:r>
    </w:p>
    <w:p w14:paraId="186FC2EE" w14:textId="4B77FCE1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Polipii colonici</w:t>
      </w:r>
    </w:p>
    <w:p w14:paraId="2C455049" w14:textId="1FC17FD6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Cancerul colorectal</w:t>
      </w:r>
    </w:p>
    <w:p w14:paraId="1164F9C2" w14:textId="02659A7F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Cancerul colorectal nonpolipozic ereditar</w:t>
      </w:r>
    </w:p>
    <w:p w14:paraId="08E04200" w14:textId="59D0B882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Screeningul cancerului colorectal</w:t>
      </w:r>
    </w:p>
    <w:p w14:paraId="268EE788" w14:textId="5DFFE23F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Limfoamele primare digestive</w:t>
      </w:r>
    </w:p>
    <w:p w14:paraId="1C485BD2" w14:textId="61E2AA04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lastRenderedPageBreak/>
        <w:t>Neoplasmele neuroendocrine gastroenteropancreatice</w:t>
      </w:r>
    </w:p>
    <w:p w14:paraId="700D14FB" w14:textId="2E46D24E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 xml:space="preserve">Enterocolita cu </w:t>
      </w:r>
      <w:r w:rsidRPr="6024E9AE">
        <w:rPr>
          <w:i/>
          <w:iCs/>
          <w:lang w:val="ro-RO"/>
        </w:rPr>
        <w:t xml:space="preserve">Clostridioides difficile </w:t>
      </w:r>
    </w:p>
    <w:p w14:paraId="0691C6BB" w14:textId="32B7930D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Transplantul de microbiotă fecală</w:t>
      </w:r>
    </w:p>
    <w:p w14:paraId="23C3F25E" w14:textId="4888CCA3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Răsunetul terapiilor oncologice țintite asupra tubului digestiv</w:t>
      </w:r>
    </w:p>
    <w:p w14:paraId="21D9BE60" w14:textId="550DD5EC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Icterul</w:t>
      </w:r>
    </w:p>
    <w:p w14:paraId="01F32C14" w14:textId="1B201A26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Hepatitele acute virale</w:t>
      </w:r>
    </w:p>
    <w:p w14:paraId="2E80AE64" w14:textId="7E1FCD23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Hepatita virală E</w:t>
      </w:r>
    </w:p>
    <w:p w14:paraId="0421C5A6" w14:textId="07ADA2A1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Hepatita cronică virală B</w:t>
      </w:r>
    </w:p>
    <w:p w14:paraId="3A50D66D" w14:textId="0122AEC9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Hepatita cronică virală C</w:t>
      </w:r>
    </w:p>
    <w:p w14:paraId="6FA45EC3" w14:textId="22092DA9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Hepatita cronică virală D</w:t>
      </w:r>
    </w:p>
    <w:p w14:paraId="722D542E" w14:textId="19922151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Hepatita autoimună</w:t>
      </w:r>
    </w:p>
    <w:p w14:paraId="566EEF6D" w14:textId="2526D5F7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Hepatitele medicamentoase</w:t>
      </w:r>
    </w:p>
    <w:p w14:paraId="59D40E10" w14:textId="1CB2CF57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Colangita sclerozantă primitivă</w:t>
      </w:r>
    </w:p>
    <w:p w14:paraId="0C7EC6CE" w14:textId="48AA191E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Colangita biliară primitivă</w:t>
      </w:r>
    </w:p>
    <w:p w14:paraId="6345C8AD" w14:textId="6F4BE913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Boala Wilson</w:t>
      </w:r>
    </w:p>
    <w:p w14:paraId="6567B068" w14:textId="1C1F6766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Hemocromatoza ereditară</w:t>
      </w:r>
    </w:p>
    <w:p w14:paraId="43E7B58A" w14:textId="4B70790F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Boala hepatică asociată consumului de alcool</w:t>
      </w:r>
    </w:p>
    <w:p w14:paraId="55472CB4" w14:textId="0BA177D1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Ficatul gras nonalcoolic</w:t>
      </w:r>
    </w:p>
    <w:p w14:paraId="19414412" w14:textId="607DC545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Ciroza hepatică și complicațiile ei</w:t>
      </w:r>
    </w:p>
    <w:p w14:paraId="4DC2C9CC" w14:textId="549FF42D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Encefalopatia hepatică</w:t>
      </w:r>
    </w:p>
    <w:p w14:paraId="7BB0D152" w14:textId="4B48C46B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Stratificarea riscului, profilaxia primară, secundarp și tratamentul hemoragiei digestive superioare variceale</w:t>
      </w:r>
    </w:p>
    <w:p w14:paraId="43081437" w14:textId="70C6A8B8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Sindromul hepatorenal</w:t>
      </w:r>
    </w:p>
    <w:p w14:paraId="42B9E792" w14:textId="41C0C65C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Insuficiența hepatică cronică acutizată</w:t>
      </w:r>
    </w:p>
    <w:p w14:paraId="1C191E00" w14:textId="36567CB9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Hipertensiunea portală non-cirotică</w:t>
      </w:r>
    </w:p>
    <w:p w14:paraId="49D2F113" w14:textId="6B7C1B7C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Tumori hepatice benigne</w:t>
      </w:r>
    </w:p>
    <w:p w14:paraId="55F8E12C" w14:textId="0987F7E7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Cancerul hepatic</w:t>
      </w:r>
    </w:p>
    <w:p w14:paraId="7A98A247" w14:textId="2F6D4B92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Insuficiența hepatică acută</w:t>
      </w:r>
    </w:p>
    <w:p w14:paraId="70860E4F" w14:textId="2507DA80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Transplantul hepatic</w:t>
      </w:r>
    </w:p>
    <w:p w14:paraId="327F2274" w14:textId="67A78DDA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Ficatul în afecțiuni sistemice</w:t>
      </w:r>
    </w:p>
    <w:p w14:paraId="2614E125" w14:textId="680B141A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Litiaza biliară</w:t>
      </w:r>
    </w:p>
    <w:p w14:paraId="513453C4" w14:textId="466D451F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Litiaza coledociană</w:t>
      </w:r>
    </w:p>
    <w:p w14:paraId="129EFDA8" w14:textId="0561CF66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Colecistitele și angiocolitele acute</w:t>
      </w:r>
    </w:p>
    <w:p w14:paraId="6913174E" w14:textId="19FA4EF9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Sindromul postcolecistectomie</w:t>
      </w:r>
    </w:p>
    <w:p w14:paraId="27DDAF8A" w14:textId="12ECA65B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Tumorile căilor biliare</w:t>
      </w:r>
    </w:p>
    <w:p w14:paraId="63A79B1A" w14:textId="590BB7CB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Etiopatogenia și fiziopatologie insuficienței pancreatice exocrine și endocrine</w:t>
      </w:r>
    </w:p>
    <w:p w14:paraId="2172C959" w14:textId="63832EE9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Pancreatitele acute</w:t>
      </w:r>
    </w:p>
    <w:p w14:paraId="73FCD6E2" w14:textId="6497139A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Pancreatitele cronice</w:t>
      </w:r>
    </w:p>
    <w:p w14:paraId="420654AD" w14:textId="5C71DAF3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Pacreatita autoimună</w:t>
      </w:r>
    </w:p>
    <w:p w14:paraId="2F803240" w14:textId="56761CCD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Adenocarcinomul pancreatic. Tumorile neuroendocrine pancreatice</w:t>
      </w:r>
    </w:p>
    <w:p w14:paraId="0A07DB3A" w14:textId="12139A0B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Neoplasmul mucinos papilar intraductal</w:t>
      </w:r>
    </w:p>
    <w:p w14:paraId="184618AC" w14:textId="3749E2FF" w:rsidR="6024E9AE" w:rsidRDefault="6024E9AE" w:rsidP="6024E9AE">
      <w:pPr>
        <w:pStyle w:val="ListParagraph"/>
        <w:numPr>
          <w:ilvl w:val="0"/>
          <w:numId w:val="1"/>
        </w:numPr>
        <w:rPr>
          <w:lang w:val="ro-RO"/>
        </w:rPr>
      </w:pPr>
      <w:r w:rsidRPr="6024E9AE">
        <w:rPr>
          <w:lang w:val="ro-RO"/>
        </w:rPr>
        <w:t>Peritonitele</w:t>
      </w:r>
    </w:p>
    <w:p w14:paraId="44B75A43" w14:textId="77777777" w:rsidR="00AF0FB1" w:rsidRDefault="00AF0FB1" w:rsidP="00AF0FB1">
      <w:pPr>
        <w:pStyle w:val="ListParagraph"/>
        <w:rPr>
          <w:lang w:val="ro-RO"/>
        </w:rPr>
      </w:pPr>
    </w:p>
    <w:p w14:paraId="5C35E877" w14:textId="77777777" w:rsidR="00AF0FB1" w:rsidRDefault="00AF0FB1" w:rsidP="00AF0FB1">
      <w:pPr>
        <w:pStyle w:val="ListParagraph"/>
        <w:rPr>
          <w:lang w:val="ro-RO"/>
        </w:rPr>
      </w:pPr>
    </w:p>
    <w:p w14:paraId="1B46CCEE" w14:textId="77777777" w:rsidR="00AF0FB1" w:rsidRPr="00AF0FB1" w:rsidRDefault="00AF0FB1" w:rsidP="00AF0FB1">
      <w:pPr>
        <w:jc w:val="center"/>
        <w:rPr>
          <w:b/>
          <w:bCs/>
          <w:lang w:val="fr-FR"/>
        </w:rPr>
      </w:pPr>
      <w:r w:rsidRPr="00AF0FB1">
        <w:rPr>
          <w:b/>
          <w:bCs/>
          <w:lang w:val="fr-FR"/>
        </w:rPr>
        <w:lastRenderedPageBreak/>
        <w:t>BIBLIOGRAFIA</w:t>
      </w:r>
    </w:p>
    <w:p w14:paraId="06308ED8" w14:textId="65B9E73C" w:rsidR="00AF0FB1" w:rsidRPr="00AF0FB1" w:rsidRDefault="00AF0FB1" w:rsidP="00AF0FB1">
      <w:pPr>
        <w:jc w:val="center"/>
        <w:rPr>
          <w:b/>
          <w:bCs/>
          <w:lang w:val="fr-FR"/>
        </w:rPr>
      </w:pPr>
      <w:r w:rsidRPr="00AF0FB1">
        <w:rPr>
          <w:b/>
          <w:bCs/>
          <w:lang w:val="fr-FR"/>
        </w:rPr>
        <w:t>Examen de Asistent Universitar</w:t>
      </w:r>
      <w:r w:rsidR="00C613BD">
        <w:rPr>
          <w:b/>
          <w:bCs/>
          <w:lang w:val="fr-FR"/>
        </w:rPr>
        <w:t xml:space="preserve"> perioada determinata -</w:t>
      </w:r>
      <w:r w:rsidRPr="00AF0FB1">
        <w:rPr>
          <w:b/>
          <w:bCs/>
          <w:lang w:val="fr-FR"/>
        </w:rPr>
        <w:t xml:space="preserve"> Poziția 1</w:t>
      </w:r>
      <w:r w:rsidR="00C613BD">
        <w:rPr>
          <w:b/>
          <w:bCs/>
          <w:lang w:val="fr-FR"/>
        </w:rPr>
        <w:t>5</w:t>
      </w:r>
    </w:p>
    <w:p w14:paraId="0FE4B9C8" w14:textId="77777777" w:rsidR="00AF0FB1" w:rsidRPr="00AF0FB1" w:rsidRDefault="00AF0FB1" w:rsidP="00AF0FB1">
      <w:pPr>
        <w:jc w:val="center"/>
        <w:rPr>
          <w:b/>
          <w:bCs/>
          <w:lang w:val="fr-FR"/>
        </w:rPr>
      </w:pPr>
      <w:r w:rsidRPr="00AF0FB1">
        <w:rPr>
          <w:b/>
          <w:bCs/>
          <w:lang w:val="fr-FR"/>
        </w:rPr>
        <w:t>Gastroenterologie și Hepatologie – Institulul Clinic Fundeni</w:t>
      </w:r>
    </w:p>
    <w:p w14:paraId="54B7E1CE" w14:textId="195B0110" w:rsidR="00AF0FB1" w:rsidRPr="00AF0FB1" w:rsidRDefault="00AF0FB1" w:rsidP="00AF0FB1">
      <w:pPr>
        <w:jc w:val="center"/>
        <w:rPr>
          <w:b/>
          <w:bCs/>
          <w:lang w:val="fr-FR"/>
        </w:rPr>
      </w:pPr>
      <w:r w:rsidRPr="00AF0FB1">
        <w:rPr>
          <w:b/>
          <w:bCs/>
          <w:lang w:val="fr-FR"/>
        </w:rPr>
        <w:t xml:space="preserve">Semestrul </w:t>
      </w:r>
      <w:r w:rsidR="006B04D2">
        <w:rPr>
          <w:b/>
          <w:bCs/>
          <w:lang w:val="fr-FR"/>
        </w:rPr>
        <w:t>I</w:t>
      </w:r>
      <w:r w:rsidRPr="00AF0FB1">
        <w:rPr>
          <w:b/>
          <w:bCs/>
          <w:lang w:val="fr-FR"/>
        </w:rPr>
        <w:t>I an universitar 2023/2024</w:t>
      </w:r>
    </w:p>
    <w:p w14:paraId="2D5E85DC" w14:textId="77777777" w:rsidR="00AF0FB1" w:rsidRPr="00AF0FB1" w:rsidRDefault="00AF0FB1" w:rsidP="00AF0FB1">
      <w:pPr>
        <w:jc w:val="center"/>
        <w:rPr>
          <w:b/>
          <w:bCs/>
          <w:lang w:val="fr-FR"/>
        </w:rPr>
      </w:pPr>
    </w:p>
    <w:p w14:paraId="1E422396" w14:textId="77777777" w:rsidR="00AF0FB1" w:rsidRPr="00AF0FB1" w:rsidRDefault="00AF0FB1" w:rsidP="00AF0FB1">
      <w:pPr>
        <w:jc w:val="center"/>
        <w:rPr>
          <w:b/>
          <w:bCs/>
          <w:lang w:val="fr-FR"/>
        </w:rPr>
      </w:pPr>
    </w:p>
    <w:p w14:paraId="6A5C0316" w14:textId="77777777" w:rsidR="00AF0FB1" w:rsidRPr="00E803C3" w:rsidRDefault="00AF0FB1" w:rsidP="00AF0FB1">
      <w:pPr>
        <w:ind w:firstLine="720"/>
        <w:rPr>
          <w:bCs/>
        </w:rPr>
      </w:pPr>
      <w:r w:rsidRPr="00AF0FB1">
        <w:rPr>
          <w:bCs/>
          <w:lang w:val="fr-FR"/>
        </w:rPr>
        <w:t xml:space="preserve">Gastroenerologie și hepatologie clinică. Ediție revizuită și completată. </w:t>
      </w:r>
      <w:r w:rsidRPr="00C613BD">
        <w:rPr>
          <w:bCs/>
          <w:lang w:val="fr-FR"/>
        </w:rPr>
        <w:t xml:space="preserve">A Trifan, C Gheorghe, D Dumitrașcu et al. </w:t>
      </w:r>
      <w:r>
        <w:rPr>
          <w:bCs/>
        </w:rPr>
        <w:t>București, Editura Medicală (2023)</w:t>
      </w:r>
    </w:p>
    <w:p w14:paraId="5236CC41" w14:textId="77777777" w:rsidR="00AF0FB1" w:rsidRPr="00AF0FB1" w:rsidRDefault="00AF0FB1" w:rsidP="00AF0FB1">
      <w:pPr>
        <w:pStyle w:val="ListParagraph"/>
      </w:pPr>
    </w:p>
    <w:sectPr w:rsidR="00AF0FB1" w:rsidRPr="00AF0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37DE6A"/>
    <w:multiLevelType w:val="hybridMultilevel"/>
    <w:tmpl w:val="D512BA44"/>
    <w:lvl w:ilvl="0" w:tplc="530EB06C">
      <w:start w:val="1"/>
      <w:numFmt w:val="decimal"/>
      <w:lvlText w:val="%1."/>
      <w:lvlJc w:val="left"/>
      <w:pPr>
        <w:ind w:left="720" w:hanging="360"/>
      </w:pPr>
    </w:lvl>
    <w:lvl w:ilvl="1" w:tplc="96EA33D8">
      <w:start w:val="1"/>
      <w:numFmt w:val="lowerLetter"/>
      <w:lvlText w:val="%2."/>
      <w:lvlJc w:val="left"/>
      <w:pPr>
        <w:ind w:left="1440" w:hanging="360"/>
      </w:pPr>
    </w:lvl>
    <w:lvl w:ilvl="2" w:tplc="7144C48A">
      <w:start w:val="1"/>
      <w:numFmt w:val="lowerRoman"/>
      <w:lvlText w:val="%3."/>
      <w:lvlJc w:val="right"/>
      <w:pPr>
        <w:ind w:left="2160" w:hanging="180"/>
      </w:pPr>
    </w:lvl>
    <w:lvl w:ilvl="3" w:tplc="6CEE4E32">
      <w:start w:val="1"/>
      <w:numFmt w:val="decimal"/>
      <w:lvlText w:val="%4."/>
      <w:lvlJc w:val="left"/>
      <w:pPr>
        <w:ind w:left="2880" w:hanging="360"/>
      </w:pPr>
    </w:lvl>
    <w:lvl w:ilvl="4" w:tplc="2F2C13AC">
      <w:start w:val="1"/>
      <w:numFmt w:val="lowerLetter"/>
      <w:lvlText w:val="%5."/>
      <w:lvlJc w:val="left"/>
      <w:pPr>
        <w:ind w:left="3600" w:hanging="360"/>
      </w:pPr>
    </w:lvl>
    <w:lvl w:ilvl="5" w:tplc="ED045840">
      <w:start w:val="1"/>
      <w:numFmt w:val="lowerRoman"/>
      <w:lvlText w:val="%6."/>
      <w:lvlJc w:val="right"/>
      <w:pPr>
        <w:ind w:left="4320" w:hanging="180"/>
      </w:pPr>
    </w:lvl>
    <w:lvl w:ilvl="6" w:tplc="048E05C2">
      <w:start w:val="1"/>
      <w:numFmt w:val="decimal"/>
      <w:lvlText w:val="%7."/>
      <w:lvlJc w:val="left"/>
      <w:pPr>
        <w:ind w:left="5040" w:hanging="360"/>
      </w:pPr>
    </w:lvl>
    <w:lvl w:ilvl="7" w:tplc="3522DEEC">
      <w:start w:val="1"/>
      <w:numFmt w:val="lowerLetter"/>
      <w:lvlText w:val="%8."/>
      <w:lvlJc w:val="left"/>
      <w:pPr>
        <w:ind w:left="5760" w:hanging="360"/>
      </w:pPr>
    </w:lvl>
    <w:lvl w:ilvl="8" w:tplc="B300A734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119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943FC4"/>
    <w:rsid w:val="001C0364"/>
    <w:rsid w:val="00536366"/>
    <w:rsid w:val="005413B1"/>
    <w:rsid w:val="006B04D2"/>
    <w:rsid w:val="00A44A97"/>
    <w:rsid w:val="00AF0FB1"/>
    <w:rsid w:val="00C245D7"/>
    <w:rsid w:val="00C613BD"/>
    <w:rsid w:val="00E6692F"/>
    <w:rsid w:val="00E803C3"/>
    <w:rsid w:val="43943FC4"/>
    <w:rsid w:val="6024E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43FC4"/>
  <w15:chartTrackingRefBased/>
  <w15:docId w15:val="{A3CB7B84-2EDF-41CF-9D2E-9EF14194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Tudor Stroie</dc:creator>
  <cp:keywords/>
  <dc:description/>
  <cp:lastModifiedBy>user</cp:lastModifiedBy>
  <cp:revision>2</cp:revision>
  <dcterms:created xsi:type="dcterms:W3CDTF">2024-07-05T11:30:00Z</dcterms:created>
  <dcterms:modified xsi:type="dcterms:W3CDTF">2024-07-05T11:30:00Z</dcterms:modified>
</cp:coreProperties>
</file>