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38C4" w14:textId="77777777" w:rsidR="00980D0E" w:rsidRPr="004F2EAE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AE">
        <w:rPr>
          <w:rFonts w:ascii="Times New Roman" w:hAnsi="Times New Roman" w:cs="Times New Roman"/>
          <w:b/>
          <w:sz w:val="24"/>
          <w:szCs w:val="24"/>
        </w:rPr>
        <w:t>DISCIPLINA ONCOLOGIE MEDICALA</w:t>
      </w:r>
    </w:p>
    <w:p w14:paraId="50D6AD70" w14:textId="77777777" w:rsidR="00980D0E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Spitalul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Universitar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Urgenta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“ELIAS”,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Sp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Univ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Urg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Bucuresti</w:t>
      </w:r>
      <w:proofErr w:type="spellEnd"/>
      <w:r w:rsidRPr="004F2EAE">
        <w:rPr>
          <w:rFonts w:ascii="Times New Roman" w:hAnsi="Times New Roman" w:cs="Times New Roman"/>
          <w:b/>
          <w:i/>
          <w:sz w:val="24"/>
          <w:szCs w:val="24"/>
        </w:rPr>
        <w:t xml:space="preserve">, Inst Clinic </w:t>
      </w:r>
      <w:proofErr w:type="spellStart"/>
      <w:r w:rsidRPr="004F2EAE">
        <w:rPr>
          <w:rFonts w:ascii="Times New Roman" w:hAnsi="Times New Roman" w:cs="Times New Roman"/>
          <w:b/>
          <w:i/>
          <w:sz w:val="24"/>
          <w:szCs w:val="24"/>
        </w:rPr>
        <w:t>Fundeni</w:t>
      </w:r>
      <w:proofErr w:type="spellEnd"/>
    </w:p>
    <w:p w14:paraId="56C893CD" w14:textId="77777777" w:rsidR="00383D42" w:rsidRPr="004F2EAE" w:rsidRDefault="00383D42" w:rsidP="00980D0E">
      <w:pPr>
        <w:pStyle w:val="Corp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Departament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</w:p>
    <w:p w14:paraId="67DB11D0" w14:textId="77777777" w:rsidR="00DF1E70" w:rsidRPr="004F2EAE" w:rsidRDefault="00DF1E70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73972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39EEE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50C77" w14:textId="77777777" w:rsidR="00DF1E70" w:rsidRPr="004F2EAE" w:rsidRDefault="00B8353F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AE">
        <w:rPr>
          <w:rFonts w:ascii="Times New Roman" w:hAnsi="Times New Roman" w:cs="Times New Roman"/>
          <w:b/>
          <w:sz w:val="24"/>
          <w:szCs w:val="24"/>
        </w:rPr>
        <w:t>TEMATICA SI BIBLIOGRAFIE</w:t>
      </w:r>
    </w:p>
    <w:p w14:paraId="4DDC22BF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DDA59" w14:textId="77777777" w:rsidR="00980D0E" w:rsidRPr="004F2EAE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AE">
        <w:rPr>
          <w:rFonts w:ascii="Times New Roman" w:hAnsi="Times New Roman" w:cs="Times New Roman"/>
          <w:b/>
          <w:sz w:val="24"/>
          <w:szCs w:val="24"/>
        </w:rPr>
        <w:t xml:space="preserve">Concurs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ocupare</w:t>
      </w:r>
      <w:proofErr w:type="spellEnd"/>
      <w:r w:rsidRPr="004F2EAE">
        <w:rPr>
          <w:rFonts w:ascii="Times New Roman" w:hAnsi="Times New Roman" w:cs="Times New Roman"/>
          <w:b/>
          <w:sz w:val="24"/>
          <w:szCs w:val="24"/>
        </w:rPr>
        <w:t xml:space="preserve"> post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D42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="00383D42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383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D42">
        <w:rPr>
          <w:rFonts w:ascii="Times New Roman" w:hAnsi="Times New Roman" w:cs="Times New Roman"/>
          <w:b/>
          <w:sz w:val="24"/>
          <w:szCs w:val="24"/>
        </w:rPr>
        <w:t>nedeterminata</w:t>
      </w:r>
      <w:proofErr w:type="spellEnd"/>
      <w:r w:rsidR="00383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D42">
        <w:rPr>
          <w:rFonts w:ascii="Times New Roman" w:hAnsi="Times New Roman" w:cs="Times New Roman"/>
          <w:b/>
          <w:sz w:val="24"/>
          <w:szCs w:val="24"/>
        </w:rPr>
        <w:t>pozitia</w:t>
      </w:r>
      <w:proofErr w:type="spellEnd"/>
      <w:r w:rsidR="00383D4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4F2EAE" w:rsidRPr="004F2EAE">
        <w:rPr>
          <w:rFonts w:ascii="Times New Roman" w:hAnsi="Times New Roman" w:cs="Times New Roman"/>
          <w:b/>
          <w:sz w:val="24"/>
          <w:szCs w:val="24"/>
        </w:rPr>
        <w:t>,</w:t>
      </w:r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EAE">
        <w:rPr>
          <w:rFonts w:ascii="Times New Roman" w:hAnsi="Times New Roman" w:cs="Times New Roman"/>
          <w:b/>
          <w:sz w:val="24"/>
          <w:szCs w:val="24"/>
        </w:rPr>
        <w:t>onc</w:t>
      </w:r>
      <w:r w:rsidR="004F2EAE" w:rsidRPr="004F2EAE">
        <w:rPr>
          <w:rFonts w:ascii="Times New Roman" w:hAnsi="Times New Roman" w:cs="Times New Roman"/>
          <w:b/>
          <w:sz w:val="24"/>
          <w:szCs w:val="24"/>
        </w:rPr>
        <w:t>ologie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Spitalul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F2EAE" w:rsidRPr="004F2EAE">
        <w:rPr>
          <w:rFonts w:ascii="Times New Roman" w:hAnsi="Times New Roman" w:cs="Times New Roman"/>
          <w:b/>
          <w:sz w:val="24"/>
          <w:szCs w:val="24"/>
        </w:rPr>
        <w:t>Urgenta</w:t>
      </w:r>
      <w:proofErr w:type="spellEnd"/>
      <w:r w:rsidR="004F2EAE"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D42">
        <w:rPr>
          <w:rFonts w:ascii="Times New Roman" w:hAnsi="Times New Roman" w:cs="Times New Roman"/>
          <w:b/>
          <w:sz w:val="24"/>
          <w:szCs w:val="24"/>
        </w:rPr>
        <w:t>Elias</w:t>
      </w:r>
      <w:r w:rsidRPr="004F2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E3D75" w14:textId="77777777" w:rsidR="00980D0E" w:rsidRPr="004F2EAE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88306" w14:textId="77777777" w:rsidR="00DF1E70" w:rsidRPr="004F2EAE" w:rsidRDefault="00DF1E70">
      <w:pPr>
        <w:pStyle w:val="Corp"/>
        <w:spacing w:after="120"/>
        <w:rPr>
          <w:rFonts w:ascii="Times New Roman" w:hAnsi="Times New Roman" w:cs="Times New Roman"/>
          <w:sz w:val="24"/>
          <w:szCs w:val="24"/>
        </w:rPr>
      </w:pPr>
    </w:p>
    <w:p w14:paraId="03376F00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Oncologie medicala si oncologie generala. </w:t>
      </w:r>
    </w:p>
    <w:p w14:paraId="00AA031C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Cancerul. Definitia si importanta lui ca problema de sanatate publica.</w:t>
      </w:r>
    </w:p>
    <w:p w14:paraId="1545EDD1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Epidemiologia cancerului: - Epidemiologie descriptiva; - Epidemiologie analitica; - Epidemiologie experimentala. </w:t>
      </w:r>
    </w:p>
    <w:p w14:paraId="36C12E95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Etiologia cancerului: - Factori de risc ambientali (fizici, chimici, virali) - Factori de risc comportamentali (fumat, alcool, alimentatie) - Factori de risc constitutionali (hormonali, genetici, imunologici).</w:t>
      </w:r>
    </w:p>
    <w:p w14:paraId="2C24D1A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Carcinogeneza: - Initierea, promotia - Celula neoplazica - Progresia, invazia locala si metastazarea - Bazele genetice ale invaziei si metastazarii - Rolul mecanismelor imune in apararea antitumorala. </w:t>
      </w:r>
    </w:p>
    <w:p w14:paraId="1B8C5A60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Nomenclatura si clasificarea tumorilor: - Clasificare evolutiva - Clasificare histogenetica - Clasificare histologica si citologica - Principii de imunohistochimie in cancer </w:t>
      </w:r>
    </w:p>
    <w:p w14:paraId="7273D2C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Clasificarea stadiala a neoplaziilor maligne: - Principii generale de stadializare - Reguli de clasificare - Aprecierea categoriei de T, N, M - Clasificarea stadiala a TNM a cancerului - Clasificarea pTNM a cancerului - Situatii particulare. </w:t>
      </w:r>
    </w:p>
    <w:p w14:paraId="60698464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Factori de prognostic in cancer: - Factori legati de tumora - Factori legati de gazda.</w:t>
      </w:r>
    </w:p>
    <w:p w14:paraId="4B08CC6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Principii si metode de diagnostic in cancer: - Diagnosticul clinic (semne directe si indirecte) - Diagnosticul biologic - Diagnosticul imagistic (metode neinvazive si invazive) - Particularitatile diagnosticului in cancer. </w:t>
      </w:r>
    </w:p>
    <w:p w14:paraId="2B96E16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radioterapiei in oncologie: - Definitia si scopurile radioterapiei in oncologie - Tipuri si surse de radiatii utilizate - Marimi si unitati de masura in radioterapie - Bazele fizice si biologice ale radioterapiei - Tipuri de iradiere - Incidentele si complicatiile radioterapiei </w:t>
      </w:r>
    </w:p>
    <w:p w14:paraId="5652705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Bazele teoretice ale chimioterapiei cancerului: - Date generale - Cinetica celulara - Mecanismul de actiune al citostaticelor - Rezistenta la citostatice - Cai de administrare a citostaticelor - Indicatiile si contraindicatiile chimioterapiei - Incidentele si complicatiile chimioterapiei - Tratamentul efectelor secundare ale citostaticelor </w:t>
      </w:r>
    </w:p>
    <w:p w14:paraId="33AD2C86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Evaluarea raspunsului la chimioterapie </w:t>
      </w:r>
    </w:p>
    <w:p w14:paraId="1591E5E0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tratamentului hormonal in oncologie: - Principalele efecte ale hormonilor in cancer - Principalele obiective ale tratamentului hormonal - Clasificarea hormonilor . Principalii agenti terapeutici utilizati in hormonoterapia cancerului. </w:t>
      </w:r>
    </w:p>
    <w:p w14:paraId="192C8A02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Imunologia cancerului si principii de imunoterapie: - Raspunsul imun fata de tumori </w:t>
      </w:r>
    </w:p>
    <w:p w14:paraId="5CB73B14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Clasificarea terapiilor imunologice</w:t>
      </w:r>
    </w:p>
    <w:p w14:paraId="7C624B9F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Check-point inhibitors- principii generale, clasificare, reactii adverse, evaluarea raspunsului la tratament</w:t>
      </w:r>
    </w:p>
    <w:p w14:paraId="61FC1F66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asocierii tratamentului in oncologie </w:t>
      </w:r>
    </w:p>
    <w:p w14:paraId="204D8A0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Urmarirea bolnavului </w:t>
      </w:r>
    </w:p>
    <w:p w14:paraId="59B45587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Complicatile cancerului </w:t>
      </w:r>
    </w:p>
    <w:p w14:paraId="7641FDF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Urgentele in oncologie </w:t>
      </w:r>
    </w:p>
    <w:p w14:paraId="5CB922C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Durerea in cancer: - Tratamentul durerii in cancer. </w:t>
      </w:r>
    </w:p>
    <w:p w14:paraId="457921A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Tratamentele paleative in cancer </w:t>
      </w:r>
    </w:p>
    <w:p w14:paraId="530D2EA7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Calitatea vietii in oncologie</w:t>
      </w:r>
    </w:p>
    <w:p w14:paraId="3BC3A9D7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Principiile si metologia trialurilor clinice. Etica cercetarii clinice </w:t>
      </w:r>
    </w:p>
    <w:p w14:paraId="5C576988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>Cancerul pielii (epidemiologie, istorie naturala, clasificare TNM si histopatologica, simptomatologie, diagnostic, evolutie, indicatie terapeutica, princi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palele 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20786ABD" w14:textId="77777777" w:rsidR="00DF1E70" w:rsidRPr="004F2EAE" w:rsidRDefault="00A82FF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>Melanomul cutanat</w:t>
      </w:r>
      <w:r w:rsidR="00B8353F"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 (epidemiologie, istorie naturala, clasificare TNM si histopatologica, simptomatologie, diagnostic, evolutie, indicatie terapeutica, principalele 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="00B8353F"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 </w:t>
      </w:r>
    </w:p>
    <w:p w14:paraId="46A39074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bronhopulmonar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BE98A0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orofaringelui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9613138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rinofaringelui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40AA02C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hipofaringelui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5539EA3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laringelui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</w:t>
      </w:r>
    </w:p>
    <w:p w14:paraId="29DBB406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esofagului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C9614C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stomacului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54A91FB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colonului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77338E11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rectului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FDE1E69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ficatului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57415BEA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pancreasului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16FFB93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cailor biliare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4012E888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glandei mamare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306F70B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colului uterin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3E44E4F7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corpului uterin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7410BD8E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ovarului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4144EB05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testicular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BF8F12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prostatei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848A3A2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rinichiului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45BA73B7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Cancerul vezicii urinare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CF6029B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Tumorile neuroendocrine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24CEC6F5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Sarcoamele de parti moi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2BB365E5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Tumorile osoase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C58C135" w14:textId="77777777" w:rsidR="00DF1E70" w:rsidRPr="004F2EAE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Determinarile secundare cu punct de plecare neprecizat (epidemiologie, istorie naturala, clasificare TNM si histopatologica, simptomatologie, diagnostic, evolutie, indicatie terapeutica, principalele </w:t>
      </w:r>
      <w:r w:rsidR="00A82FFC" w:rsidRPr="004F2EAE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3F8DEE1" w14:textId="77777777" w:rsidR="00DF1E70" w:rsidRPr="004F2EAE" w:rsidRDefault="00DF1E70" w:rsidP="002463B2">
      <w:pPr>
        <w:spacing w:after="120"/>
        <w:rPr>
          <w:rStyle w:val="Nimic"/>
          <w:lang w:val="en-US"/>
        </w:rPr>
      </w:pPr>
    </w:p>
    <w:p w14:paraId="4D8B224C" w14:textId="77777777" w:rsidR="00DF1E70" w:rsidRPr="004F2EAE" w:rsidRDefault="00B8353F">
      <w:pPr>
        <w:pStyle w:val="ListParagraph"/>
        <w:spacing w:after="120"/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  <w:t>BIBLIOGRAFIE</w:t>
      </w:r>
    </w:p>
    <w:p w14:paraId="6DAF9F2A" w14:textId="77777777" w:rsidR="00DF1E70" w:rsidRPr="004F2EAE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Cancer. Principles and Practice of Oncology. DeVita Vin</w:t>
      </w:r>
      <w:r w:rsidR="0043235D"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cent T., Rosenberg A. Steven, 12</w:t>
      </w: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th edition</w:t>
      </w:r>
    </w:p>
    <w:p w14:paraId="0579FB22" w14:textId="77777777" w:rsidR="00DF1E70" w:rsidRPr="004F2EAE" w:rsidRDefault="00B8353F" w:rsidP="0043235D">
      <w:pPr>
        <w:pStyle w:val="ListParagraph"/>
        <w:numPr>
          <w:ilvl w:val="0"/>
          <w:numId w:val="4"/>
        </w:numPr>
        <w:spacing w:after="120"/>
        <w:rPr>
          <w:rStyle w:val="Nimic"/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Fonts w:ascii="Times New Roman" w:hAnsi="Times New Roman" w:cs="Times New Roman"/>
          <w:sz w:val="24"/>
          <w:szCs w:val="24"/>
          <w:lang w:val="en-US"/>
        </w:rPr>
        <w:t>The Bethesda Hand</w:t>
      </w:r>
      <w:r w:rsidR="0043235D" w:rsidRPr="004F2EAE">
        <w:rPr>
          <w:rFonts w:ascii="Times New Roman" w:hAnsi="Times New Roman" w:cs="Times New Roman"/>
          <w:sz w:val="24"/>
          <w:szCs w:val="24"/>
          <w:lang w:val="en-US"/>
        </w:rPr>
        <w:t xml:space="preserve">book of Clinical Oncology, </w:t>
      </w:r>
      <w:r w:rsidR="00517EA5"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Pr="004F2EAE">
        <w:rPr>
          <w:rFonts w:ascii="Times New Roman" w:hAnsi="Times New Roman" w:cs="Times New Roman"/>
          <w:sz w:val="24"/>
          <w:szCs w:val="24"/>
          <w:lang w:val="en-US"/>
        </w:rPr>
        <w:t xml:space="preserve"> edition, </w:t>
      </w:r>
      <w:proofErr w:type="spellStart"/>
      <w:r w:rsidRPr="004F2EAE">
        <w:rPr>
          <w:rFonts w:ascii="Times New Roman" w:hAnsi="Times New Roman" w:cs="Times New Roman"/>
          <w:sz w:val="24"/>
          <w:szCs w:val="24"/>
          <w:lang w:val="en-US"/>
        </w:rPr>
        <w:t>Jame</w:t>
      </w:r>
      <w:proofErr w:type="spellEnd"/>
      <w:r w:rsidRPr="004F2EAE">
        <w:rPr>
          <w:rFonts w:ascii="Times New Roman" w:hAnsi="Times New Roman" w:cs="Times New Roman"/>
          <w:sz w:val="24"/>
          <w:szCs w:val="24"/>
          <w:lang w:val="en-US"/>
        </w:rPr>
        <w:t xml:space="preserve"> Abraham, James L. Gulley</w:t>
      </w:r>
    </w:p>
    <w:p w14:paraId="33A3F7FB" w14:textId="77777777" w:rsidR="0043235D" w:rsidRPr="004F2EAE" w:rsidRDefault="0043235D" w:rsidP="0043235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Manual of Clinical Oncology</w:t>
      </w:r>
      <w:r w:rsidR="003A47B4"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3A47B4" w:rsidRPr="004F2EAE">
        <w:rPr>
          <w:rStyle w:val="Nimic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A47B4"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edition, Bartosz Chmielowski</w:t>
      </w:r>
    </w:p>
    <w:p w14:paraId="346D2D9A" w14:textId="77777777" w:rsidR="00DF1E70" w:rsidRPr="004F2EAE" w:rsidRDefault="004D4ADA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353F" w:rsidRPr="004F2EAE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www.nccn.org</w:t>
        </w:r>
      </w:hyperlink>
    </w:p>
    <w:p w14:paraId="5B7B497B" w14:textId="77777777" w:rsidR="00DF1E70" w:rsidRPr="004F2EAE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F2EAE">
        <w:rPr>
          <w:rStyle w:val="Nimic"/>
          <w:rFonts w:ascii="Times New Roman" w:hAnsi="Times New Roman" w:cs="Times New Roman"/>
          <w:sz w:val="24"/>
          <w:szCs w:val="24"/>
          <w:lang w:val="en-US"/>
        </w:rPr>
        <w:t>www.es</w:t>
      </w:r>
      <w:r w:rsidRPr="004F2EAE">
        <w:rPr>
          <w:rStyle w:val="Nimic"/>
          <w:rFonts w:ascii="Times New Roman" w:hAnsi="Times New Roman" w:cs="Times New Roman"/>
          <w:sz w:val="24"/>
          <w:szCs w:val="24"/>
        </w:rPr>
        <w:t>mo.org</w:t>
      </w:r>
    </w:p>
    <w:p w14:paraId="23BEDA0A" w14:textId="77777777" w:rsidR="00DF1E70" w:rsidRPr="004F2EAE" w:rsidRDefault="00DF1E70" w:rsidP="0043235D">
      <w:pPr>
        <w:spacing w:after="120"/>
        <w:ind w:left="360"/>
        <w:rPr>
          <w:rStyle w:val="Nimic"/>
        </w:rPr>
      </w:pPr>
    </w:p>
    <w:p w14:paraId="6BBF69C0" w14:textId="77777777" w:rsidR="00257E34" w:rsidRPr="004F2EAE" w:rsidRDefault="00517EA5" w:rsidP="0043235D">
      <w:pPr>
        <w:spacing w:after="120"/>
        <w:ind w:left="360"/>
        <w:rPr>
          <w:rStyle w:val="Nimic"/>
        </w:rPr>
      </w:pPr>
      <w:r>
        <w:rPr>
          <w:rStyle w:val="Nimic"/>
        </w:rPr>
        <w:t>07.06.2024</w:t>
      </w:r>
    </w:p>
    <w:p w14:paraId="47DAB9CE" w14:textId="77777777" w:rsidR="00DF1E70" w:rsidRPr="004F2EAE" w:rsidRDefault="00DF1E70">
      <w:pPr>
        <w:spacing w:after="120"/>
      </w:pPr>
    </w:p>
    <w:sectPr w:rsidR="00DF1E70" w:rsidRPr="004F2EAE" w:rsidSect="00DF1E7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1D71" w14:textId="77777777" w:rsidR="004D4ADA" w:rsidRDefault="004D4ADA">
      <w:r>
        <w:separator/>
      </w:r>
    </w:p>
  </w:endnote>
  <w:endnote w:type="continuationSeparator" w:id="0">
    <w:p w14:paraId="07B8070C" w14:textId="77777777" w:rsidR="004D4ADA" w:rsidRDefault="004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447A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proofErr w:type="spellStart"/>
    <w:r>
      <w:rPr>
        <w:rFonts w:cs="Calibri"/>
        <w:b/>
        <w:i/>
      </w:rPr>
      <w:t>Universitatea</w:t>
    </w:r>
    <w:proofErr w:type="spellEnd"/>
    <w:r>
      <w:rPr>
        <w:rFonts w:cs="Calibri"/>
        <w:b/>
        <w:i/>
      </w:rPr>
      <w:t xml:space="preserve"> de </w:t>
    </w:r>
    <w:proofErr w:type="spellStart"/>
    <w:r>
      <w:rPr>
        <w:rFonts w:cs="Calibri"/>
        <w:b/>
        <w:i/>
      </w:rPr>
      <w:t>MedicinășiFarmacie„Carol</w:t>
    </w:r>
    <w:proofErr w:type="spellEnd"/>
    <w:r>
      <w:rPr>
        <w:rFonts w:cs="Calibri"/>
        <w:b/>
        <w:i/>
      </w:rPr>
      <w:t xml:space="preserve"> Davila” </w:t>
    </w:r>
    <w:proofErr w:type="spellStart"/>
    <w:r>
      <w:rPr>
        <w:rFonts w:cs="Calibri"/>
        <w:b/>
        <w:i/>
      </w:rPr>
      <w:t>dinBucurești</w:t>
    </w:r>
    <w:proofErr w:type="spellEnd"/>
  </w:p>
  <w:p w14:paraId="27BEB44B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proofErr w:type="spellStart"/>
    <w:r>
      <w:rPr>
        <w:rFonts w:cs="Calibri"/>
        <w:i/>
      </w:rPr>
      <w:t>StradaDionisieLupunr</w:t>
    </w:r>
    <w:proofErr w:type="spellEnd"/>
    <w:r>
      <w:rPr>
        <w:rFonts w:cs="Calibri"/>
        <w:i/>
      </w:rPr>
      <w:t xml:space="preserve">. 37 </w:t>
    </w:r>
    <w:proofErr w:type="spellStart"/>
    <w:r>
      <w:rPr>
        <w:rFonts w:cs="Calibri"/>
        <w:i/>
      </w:rPr>
      <w:t>București</w:t>
    </w:r>
    <w:proofErr w:type="spellEnd"/>
    <w:r>
      <w:rPr>
        <w:rFonts w:cs="Calibri"/>
        <w:i/>
      </w:rPr>
      <w:t xml:space="preserve">, Sector 2, 020021 </w:t>
    </w:r>
    <w:proofErr w:type="spellStart"/>
    <w:proofErr w:type="gramStart"/>
    <w:r>
      <w:rPr>
        <w:rFonts w:cs="Calibri"/>
        <w:i/>
      </w:rPr>
      <w:t>România,Cod</w:t>
    </w:r>
    <w:proofErr w:type="spellEnd"/>
    <w:proofErr w:type="gramEnd"/>
    <w:r>
      <w:rPr>
        <w:rFonts w:cs="Calibri"/>
        <w:i/>
      </w:rPr>
      <w:t xml:space="preserve"> fiscal: 4192910</w:t>
    </w:r>
    <w:r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proofErr w:type="spellStart"/>
    <w:r>
      <w:rPr>
        <w:rFonts w:cs="Calibri"/>
        <w:i/>
      </w:rPr>
      <w:t>Cont</w:t>
    </w:r>
    <w:proofErr w:type="spellEnd"/>
    <w:r>
      <w:rPr>
        <w:rFonts w:cs="Calibri"/>
        <w:i/>
      </w:rPr>
      <w:t>: RO57TREZ70220F330500XXXX</w:t>
    </w:r>
    <w:r>
      <w:rPr>
        <w:rStyle w:val="Apple-converted-space"/>
        <w:rFonts w:cs="Calibri"/>
        <w:i/>
      </w:rPr>
      <w:t xml:space="preserve">, </w:t>
    </w:r>
    <w:r>
      <w:rPr>
        <w:rFonts w:cs="Calibri"/>
        <w:i/>
      </w:rPr>
      <w:t>Banca: TREZORERIE sect. 2</w:t>
    </w:r>
  </w:p>
  <w:p w14:paraId="5A176F05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>+40.21 318.0719; +40.21 318.0721; +40.21 318.0722</w:t>
    </w:r>
  </w:p>
  <w:p w14:paraId="500B017C" w14:textId="77777777" w:rsidR="00DF1E70" w:rsidRDefault="004D4ADA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8353F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02B7" w14:textId="77777777" w:rsidR="004D4ADA" w:rsidRDefault="004D4ADA">
      <w:r>
        <w:separator/>
      </w:r>
    </w:p>
  </w:footnote>
  <w:footnote w:type="continuationSeparator" w:id="0">
    <w:p w14:paraId="4FC226E6" w14:textId="77777777" w:rsidR="004D4ADA" w:rsidRDefault="004D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09B0" w14:textId="77777777"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2168059" w14:textId="77777777"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729E333F" wp14:editId="3A20FC70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" b="7730"/>
                  <a:stretch/>
                </pic:blipFill>
                <pic:spPr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7216" behindDoc="1" locked="0" layoutInCell="1" allowOverlap="1" wp14:anchorId="1E81149B" wp14:editId="59002F76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446C73F" w14:textId="77777777"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“CAROL DAVILA” din BUCUREȘTI</w:t>
    </w:r>
  </w:p>
  <w:p w14:paraId="0A56B1E7" w14:textId="77777777"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AF3A19E" w14:textId="77777777" w:rsidR="00DF1E70" w:rsidRDefault="00DF1E70">
    <w:pPr>
      <w:pStyle w:val="Antetisubsol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803"/>
    <w:multiLevelType w:val="hybridMultilevel"/>
    <w:tmpl w:val="F1E699C0"/>
    <w:styleLink w:val="Stilimportat1"/>
    <w:lvl w:ilvl="0" w:tplc="FAAAE5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270A30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0C821B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9AA2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2C7E6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63E602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72E89D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43AC8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42AC573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1" w15:restartNumberingAfterBreak="0">
    <w:nsid w:val="2FAE553A"/>
    <w:multiLevelType w:val="hybridMultilevel"/>
    <w:tmpl w:val="D1D8E9EA"/>
    <w:styleLink w:val="Stilimportat2"/>
    <w:lvl w:ilvl="0" w:tplc="69044D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E5ACA7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D75C7F3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3507D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4BBCF3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ECDC403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20D60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5DDC5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F3E8AF8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2" w15:restartNumberingAfterBreak="0">
    <w:nsid w:val="3BBF4550"/>
    <w:multiLevelType w:val="hybridMultilevel"/>
    <w:tmpl w:val="F1E699C0"/>
    <w:numStyleLink w:val="Stilimportat1"/>
  </w:abstractNum>
  <w:abstractNum w:abstractNumId="3" w15:restartNumberingAfterBreak="0">
    <w:nsid w:val="406071F2"/>
    <w:multiLevelType w:val="hybridMultilevel"/>
    <w:tmpl w:val="D1D8E9EA"/>
    <w:numStyleLink w:val="Stilimportat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8E4"/>
    <w:rsid w:val="001D3B88"/>
    <w:rsid w:val="00206078"/>
    <w:rsid w:val="00216388"/>
    <w:rsid w:val="002463B2"/>
    <w:rsid w:val="00257E34"/>
    <w:rsid w:val="00290596"/>
    <w:rsid w:val="002C40A7"/>
    <w:rsid w:val="002C473B"/>
    <w:rsid w:val="002F15DB"/>
    <w:rsid w:val="00383D42"/>
    <w:rsid w:val="003A47B4"/>
    <w:rsid w:val="0043235D"/>
    <w:rsid w:val="004D4ADA"/>
    <w:rsid w:val="004F2EAE"/>
    <w:rsid w:val="005175B5"/>
    <w:rsid w:val="00517EA5"/>
    <w:rsid w:val="006854F3"/>
    <w:rsid w:val="00777D2B"/>
    <w:rsid w:val="00822B88"/>
    <w:rsid w:val="008A5026"/>
    <w:rsid w:val="00980D0E"/>
    <w:rsid w:val="00A6363A"/>
    <w:rsid w:val="00A82FFC"/>
    <w:rsid w:val="00B8353F"/>
    <w:rsid w:val="00BE2399"/>
    <w:rsid w:val="00CF4C18"/>
    <w:rsid w:val="00D55DB0"/>
    <w:rsid w:val="00D6007F"/>
    <w:rsid w:val="00D8345B"/>
    <w:rsid w:val="00DF1E70"/>
    <w:rsid w:val="00DF54AB"/>
    <w:rsid w:val="00E358F0"/>
    <w:rsid w:val="00F2565D"/>
    <w:rsid w:val="00FA28E4"/>
    <w:rsid w:val="00FC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3615"/>
  <w15:docId w15:val="{849AB6D9-78A7-404F-99BA-5C7D287A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DF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E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E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E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E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E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E70"/>
  </w:style>
  <w:style w:type="character" w:customStyle="1" w:styleId="Heading1Char">
    <w:name w:val="Heading 1 Char"/>
    <w:basedOn w:val="DefaultParagraphFont"/>
    <w:link w:val="Heading1"/>
    <w:uiPriority w:val="9"/>
    <w:rsid w:val="00DF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F1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F1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F1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1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E7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1E7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F1E7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1E7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1E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E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E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E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F1E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E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E70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F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1E70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DF1E70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F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F1E70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DF1E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1E70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E70"/>
    <w:rPr>
      <w:rFonts w:ascii="Courier New" w:hAnsi="Courier New" w:cs="Courier New"/>
      <w:sz w:val="21"/>
      <w:szCs w:val="21"/>
    </w:rPr>
  </w:style>
  <w:style w:type="character" w:styleId="Hyperlink">
    <w:name w:val="Hyperlink"/>
    <w:uiPriority w:val="99"/>
    <w:rsid w:val="00DF1E70"/>
    <w:rPr>
      <w:u w:val="single"/>
    </w:rPr>
  </w:style>
  <w:style w:type="paragraph" w:customStyle="1" w:styleId="Antetisubsol">
    <w:name w:val="Antet și subsol"/>
    <w:uiPriority w:val="99"/>
    <w:rsid w:val="00DF1E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">
    <w:name w:val="Corp"/>
    <w:uiPriority w:val="99"/>
    <w:rsid w:val="00DF1E7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imic">
    <w:name w:val="Nimic"/>
    <w:uiPriority w:val="99"/>
    <w:rsid w:val="00DF1E70"/>
    <w:rPr>
      <w:lang w:val="it-IT"/>
    </w:rPr>
  </w:style>
  <w:style w:type="paragraph" w:styleId="ListParagraph">
    <w:name w:val="List Paragraph"/>
    <w:uiPriority w:val="99"/>
    <w:rsid w:val="00DF1E7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it-IT"/>
    </w:rPr>
  </w:style>
  <w:style w:type="numbering" w:customStyle="1" w:styleId="Stilimportat1">
    <w:name w:val="Stil importat 1"/>
    <w:uiPriority w:val="99"/>
    <w:rsid w:val="00DF1E70"/>
    <w:pPr>
      <w:numPr>
        <w:numId w:val="1"/>
      </w:numPr>
    </w:pPr>
  </w:style>
  <w:style w:type="numbering" w:customStyle="1" w:styleId="Stilimportat2">
    <w:name w:val="Stil importat 2"/>
    <w:uiPriority w:val="99"/>
    <w:rsid w:val="00DF1E70"/>
    <w:pPr>
      <w:numPr>
        <w:numId w:val="3"/>
      </w:numPr>
    </w:pPr>
  </w:style>
  <w:style w:type="character" w:customStyle="1" w:styleId="Hyperlink0">
    <w:name w:val="Hyperlink.0"/>
    <w:basedOn w:val="Hyperlink"/>
    <w:uiPriority w:val="99"/>
    <w:rsid w:val="00DF1E70"/>
    <w:rPr>
      <w:outline w:val="0"/>
      <w:shadow w:val="0"/>
      <w:emboss w:val="0"/>
      <w:imprint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70"/>
    <w:rPr>
      <w:sz w:val="24"/>
      <w:szCs w:val="24"/>
    </w:rPr>
  </w:style>
  <w:style w:type="character" w:customStyle="1" w:styleId="Apple-converted-space">
    <w:name w:val="Apple-converted-space"/>
    <w:uiPriority w:val="99"/>
    <w:rsid w:val="00DF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Edit</cp:lastModifiedBy>
  <cp:revision>6</cp:revision>
  <dcterms:created xsi:type="dcterms:W3CDTF">2023-12-10T19:23:00Z</dcterms:created>
  <dcterms:modified xsi:type="dcterms:W3CDTF">2024-06-07T12:58:00Z</dcterms:modified>
</cp:coreProperties>
</file>