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720" w:rsidRPr="00CE235F" w:rsidRDefault="009201E4" w:rsidP="00EC7B1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36"/>
          <w:lang w:val="en-US"/>
        </w:rPr>
      </w:pPr>
      <w:bookmarkStart w:id="0" w:name="_GoBack"/>
      <w:r w:rsidRPr="00CE235F">
        <w:rPr>
          <w:rFonts w:ascii="Times New Roman" w:eastAsia="Calibri" w:hAnsi="Times New Roman" w:cs="Times New Roman"/>
          <w:b/>
          <w:bCs/>
          <w:sz w:val="28"/>
          <w:szCs w:val="36"/>
          <w:lang w:val="en-US"/>
        </w:rPr>
        <w:t>Tematica pentru concursul de Asistent Universitar</w:t>
      </w:r>
    </w:p>
    <w:p w:rsidR="009201E4" w:rsidRPr="00CE235F" w:rsidRDefault="00EC7B17" w:rsidP="00EC7B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36"/>
          <w:lang w:val="en-US"/>
        </w:rPr>
      </w:pPr>
      <w:r w:rsidRPr="00CE235F">
        <w:rPr>
          <w:rFonts w:ascii="Times New Roman" w:hAnsi="Times New Roman" w:cs="Times New Roman"/>
          <w:b/>
          <w:bCs/>
          <w:sz w:val="28"/>
          <w:szCs w:val="36"/>
          <w:lang w:val="en-US"/>
        </w:rPr>
        <w:t>Pozitia 6</w:t>
      </w:r>
      <w:r w:rsidR="009201E4" w:rsidRPr="00CE235F">
        <w:rPr>
          <w:rFonts w:ascii="Times New Roman" w:hAnsi="Times New Roman" w:cs="Times New Roman"/>
          <w:b/>
          <w:bCs/>
          <w:sz w:val="28"/>
          <w:szCs w:val="36"/>
          <w:lang w:val="en-US"/>
        </w:rPr>
        <w:t xml:space="preserve"> </w:t>
      </w:r>
      <w:r w:rsidR="005C3DB2" w:rsidRPr="00CE235F">
        <w:rPr>
          <w:rFonts w:ascii="Times New Roman" w:hAnsi="Times New Roman" w:cs="Times New Roman"/>
          <w:b/>
          <w:bCs/>
          <w:sz w:val="28"/>
          <w:szCs w:val="36"/>
          <w:lang w:val="en-US"/>
        </w:rPr>
        <w:t>–</w:t>
      </w:r>
      <w:r w:rsidR="009201E4" w:rsidRPr="00CE235F">
        <w:rPr>
          <w:rFonts w:ascii="Times New Roman" w:hAnsi="Times New Roman" w:cs="Times New Roman"/>
          <w:b/>
          <w:bCs/>
          <w:sz w:val="28"/>
          <w:szCs w:val="36"/>
          <w:lang w:val="en-US"/>
        </w:rPr>
        <w:t xml:space="preserve"> </w:t>
      </w:r>
      <w:r w:rsidR="005C3DB2" w:rsidRPr="00CE235F">
        <w:rPr>
          <w:rFonts w:ascii="Times New Roman" w:hAnsi="Times New Roman" w:cs="Times New Roman"/>
          <w:b/>
          <w:bCs/>
          <w:sz w:val="28"/>
          <w:szCs w:val="36"/>
          <w:lang w:val="en-US"/>
        </w:rPr>
        <w:t xml:space="preserve">Semestrul II, </w:t>
      </w:r>
      <w:r w:rsidR="009201E4" w:rsidRPr="00CE235F">
        <w:rPr>
          <w:rFonts w:ascii="Times New Roman" w:hAnsi="Times New Roman" w:cs="Times New Roman"/>
          <w:b/>
          <w:bCs/>
          <w:sz w:val="28"/>
          <w:szCs w:val="36"/>
          <w:lang w:val="en-US"/>
        </w:rPr>
        <w:t>An universitar</w:t>
      </w:r>
      <w:r w:rsidR="005C3DB2" w:rsidRPr="00CE235F">
        <w:rPr>
          <w:rFonts w:ascii="Times New Roman" w:hAnsi="Times New Roman" w:cs="Times New Roman"/>
          <w:b/>
          <w:bCs/>
          <w:sz w:val="28"/>
          <w:szCs w:val="36"/>
          <w:lang w:val="en-US"/>
        </w:rPr>
        <w:t xml:space="preserve"> 2023-2024</w:t>
      </w:r>
    </w:p>
    <w:p w:rsidR="009201E4" w:rsidRPr="00CE235F" w:rsidRDefault="009201E4" w:rsidP="00EC7B1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36"/>
          <w:lang w:val="en-US"/>
        </w:rPr>
      </w:pPr>
      <w:r w:rsidRPr="00CE235F">
        <w:rPr>
          <w:rFonts w:ascii="Times New Roman" w:hAnsi="Times New Roman" w:cs="Times New Roman"/>
          <w:b/>
          <w:bCs/>
          <w:sz w:val="28"/>
          <w:szCs w:val="36"/>
          <w:lang w:val="en-US"/>
        </w:rPr>
        <w:t>Disciplina Gastronenterologie</w:t>
      </w:r>
    </w:p>
    <w:p w:rsidR="00CE235F" w:rsidRPr="00CE235F" w:rsidRDefault="00CE235F" w:rsidP="00EC7B1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36"/>
          <w:lang w:val="en-US"/>
        </w:rPr>
      </w:pPr>
      <w:r w:rsidRPr="00CE235F">
        <w:rPr>
          <w:rFonts w:ascii="Times New Roman" w:hAnsi="Times New Roman" w:cs="Times New Roman"/>
          <w:b/>
          <w:bCs/>
          <w:sz w:val="28"/>
          <w:szCs w:val="36"/>
          <w:lang w:val="en-US"/>
        </w:rPr>
        <w:t>Spitalul Clinic Colentina</w:t>
      </w:r>
    </w:p>
    <w:bookmarkEnd w:id="0"/>
    <w:p w:rsidR="009201E4" w:rsidRPr="00EC7B17" w:rsidRDefault="009201E4" w:rsidP="00EC7B1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36"/>
          <w:lang w:val="en-US"/>
        </w:rPr>
      </w:pPr>
    </w:p>
    <w:p w:rsidR="00AC6BF2" w:rsidRPr="00EC7B17" w:rsidRDefault="00AC6BF2" w:rsidP="00EC7B17">
      <w:pPr>
        <w:spacing w:after="0" w:line="276" w:lineRule="auto"/>
        <w:rPr>
          <w:rFonts w:ascii="Times New Roman" w:hAnsi="Times New Roman" w:cs="Times New Roman"/>
          <w:sz w:val="24"/>
          <w:szCs w:val="36"/>
        </w:rPr>
      </w:pPr>
      <w:r w:rsidRPr="00EC7B17">
        <w:rPr>
          <w:rFonts w:ascii="Times New Roman" w:hAnsi="Times New Roman" w:cs="Times New Roman"/>
          <w:sz w:val="24"/>
          <w:szCs w:val="36"/>
        </w:rPr>
        <w:t xml:space="preserve">PROBA SCRISA </w:t>
      </w:r>
    </w:p>
    <w:p w:rsidR="00AC6BF2" w:rsidRPr="00EC7B17" w:rsidRDefault="00AC6BF2" w:rsidP="00EC7B17">
      <w:pPr>
        <w:spacing w:after="0" w:line="276" w:lineRule="auto"/>
        <w:rPr>
          <w:rFonts w:ascii="Times New Roman" w:hAnsi="Times New Roman" w:cs="Times New Roman"/>
          <w:sz w:val="24"/>
          <w:szCs w:val="36"/>
        </w:rPr>
      </w:pPr>
      <w:r w:rsidRPr="00EC7B17">
        <w:rPr>
          <w:rFonts w:ascii="Times New Roman" w:hAnsi="Times New Roman" w:cs="Times New Roman"/>
          <w:sz w:val="24"/>
          <w:szCs w:val="36"/>
        </w:rPr>
        <w:t>1. Refluxul gastroe</w:t>
      </w:r>
      <w:r w:rsidR="00EC7B17" w:rsidRPr="00EC7B17">
        <w:rPr>
          <w:rFonts w:ascii="Times New Roman" w:hAnsi="Times New Roman" w:cs="Times New Roman"/>
          <w:sz w:val="24"/>
          <w:szCs w:val="36"/>
        </w:rPr>
        <w:t xml:space="preserve">sofagian. Esofagita de reflux. </w:t>
      </w:r>
      <w:r w:rsidRPr="00EC7B17">
        <w:rPr>
          <w:rFonts w:ascii="Times New Roman" w:hAnsi="Times New Roman" w:cs="Times New Roman"/>
          <w:sz w:val="24"/>
          <w:szCs w:val="36"/>
        </w:rPr>
        <w:t xml:space="preserve"> </w:t>
      </w:r>
    </w:p>
    <w:p w:rsidR="00AC6BF2" w:rsidRPr="00EC7B17" w:rsidRDefault="00AC6BF2" w:rsidP="00EC7B17">
      <w:pPr>
        <w:spacing w:after="0" w:line="276" w:lineRule="auto"/>
        <w:rPr>
          <w:rFonts w:ascii="Times New Roman" w:hAnsi="Times New Roman" w:cs="Times New Roman"/>
          <w:sz w:val="24"/>
          <w:szCs w:val="36"/>
        </w:rPr>
      </w:pPr>
      <w:r w:rsidRPr="00EC7B17">
        <w:rPr>
          <w:rFonts w:ascii="Times New Roman" w:hAnsi="Times New Roman" w:cs="Times New Roman"/>
          <w:sz w:val="24"/>
          <w:szCs w:val="36"/>
        </w:rPr>
        <w:t>2. Acalazia. Patolo</w:t>
      </w:r>
      <w:r w:rsidR="00EC7B17" w:rsidRPr="00EC7B17">
        <w:rPr>
          <w:rFonts w:ascii="Times New Roman" w:hAnsi="Times New Roman" w:cs="Times New Roman"/>
          <w:sz w:val="24"/>
          <w:szCs w:val="36"/>
        </w:rPr>
        <w:t>gia esofagiana functionala.</w:t>
      </w:r>
      <w:r w:rsidRPr="00EC7B17">
        <w:rPr>
          <w:rFonts w:ascii="Times New Roman" w:hAnsi="Times New Roman" w:cs="Times New Roman"/>
          <w:sz w:val="24"/>
          <w:szCs w:val="36"/>
        </w:rPr>
        <w:t xml:space="preserve"> </w:t>
      </w:r>
    </w:p>
    <w:p w:rsidR="00AC6BF2" w:rsidRPr="00EC7B17" w:rsidRDefault="00AC6BF2" w:rsidP="00EC7B17">
      <w:pPr>
        <w:spacing w:after="0" w:line="276" w:lineRule="auto"/>
        <w:rPr>
          <w:rFonts w:ascii="Times New Roman" w:hAnsi="Times New Roman" w:cs="Times New Roman"/>
          <w:sz w:val="24"/>
          <w:szCs w:val="36"/>
        </w:rPr>
      </w:pPr>
      <w:r w:rsidRPr="00EC7B17">
        <w:rPr>
          <w:rFonts w:ascii="Times New Roman" w:hAnsi="Times New Roman" w:cs="Times New Roman"/>
          <w:sz w:val="24"/>
          <w:szCs w:val="36"/>
        </w:rPr>
        <w:t>3. Neoplasmu</w:t>
      </w:r>
      <w:r w:rsidR="00EC7B17" w:rsidRPr="00EC7B17">
        <w:rPr>
          <w:rFonts w:ascii="Times New Roman" w:hAnsi="Times New Roman" w:cs="Times New Roman"/>
          <w:sz w:val="24"/>
          <w:szCs w:val="36"/>
        </w:rPr>
        <w:t>l esofagului.</w:t>
      </w:r>
    </w:p>
    <w:p w:rsidR="00AC6BF2" w:rsidRPr="00EC7B17" w:rsidRDefault="00AC6BF2" w:rsidP="00EC7B17">
      <w:pPr>
        <w:spacing w:after="0" w:line="276" w:lineRule="auto"/>
        <w:rPr>
          <w:rFonts w:ascii="Times New Roman" w:hAnsi="Times New Roman" w:cs="Times New Roman"/>
          <w:sz w:val="24"/>
          <w:szCs w:val="36"/>
        </w:rPr>
      </w:pPr>
      <w:r w:rsidRPr="00EC7B17">
        <w:rPr>
          <w:rFonts w:ascii="Times New Roman" w:hAnsi="Times New Roman" w:cs="Times New Roman"/>
          <w:sz w:val="24"/>
          <w:szCs w:val="36"/>
        </w:rPr>
        <w:t>4. Sindroame dispepti</w:t>
      </w:r>
      <w:r w:rsidR="00EC7B17" w:rsidRPr="00EC7B17">
        <w:rPr>
          <w:rFonts w:ascii="Times New Roman" w:hAnsi="Times New Roman" w:cs="Times New Roman"/>
          <w:sz w:val="24"/>
          <w:szCs w:val="36"/>
        </w:rPr>
        <w:t>ce functionale.</w:t>
      </w:r>
    </w:p>
    <w:p w:rsidR="00AC6BF2" w:rsidRPr="00EC7B17" w:rsidRDefault="00AC6BF2" w:rsidP="00EC7B17">
      <w:pPr>
        <w:spacing w:after="0" w:line="276" w:lineRule="auto"/>
        <w:rPr>
          <w:rFonts w:ascii="Times New Roman" w:hAnsi="Times New Roman" w:cs="Times New Roman"/>
          <w:sz w:val="24"/>
          <w:szCs w:val="36"/>
        </w:rPr>
      </w:pPr>
      <w:r w:rsidRPr="00EC7B17">
        <w:rPr>
          <w:rFonts w:ascii="Times New Roman" w:hAnsi="Times New Roman" w:cs="Times New Roman"/>
          <w:sz w:val="24"/>
          <w:szCs w:val="36"/>
        </w:rPr>
        <w:t>5. Gastr</w:t>
      </w:r>
      <w:r w:rsidR="00EC7B17" w:rsidRPr="00EC7B17">
        <w:rPr>
          <w:rFonts w:ascii="Times New Roman" w:hAnsi="Times New Roman" w:cs="Times New Roman"/>
          <w:sz w:val="24"/>
          <w:szCs w:val="36"/>
        </w:rPr>
        <w:t xml:space="preserve">itele cronice. </w:t>
      </w:r>
    </w:p>
    <w:p w:rsidR="00AC6BF2" w:rsidRPr="00EC7B17" w:rsidRDefault="00AC6BF2" w:rsidP="00EC7B17">
      <w:pPr>
        <w:spacing w:after="0" w:line="276" w:lineRule="auto"/>
        <w:rPr>
          <w:rFonts w:ascii="Times New Roman" w:hAnsi="Times New Roman" w:cs="Times New Roman"/>
          <w:sz w:val="24"/>
          <w:szCs w:val="36"/>
        </w:rPr>
      </w:pPr>
      <w:r w:rsidRPr="00EC7B17">
        <w:rPr>
          <w:rFonts w:ascii="Times New Roman" w:hAnsi="Times New Roman" w:cs="Times New Roman"/>
          <w:sz w:val="24"/>
          <w:szCs w:val="36"/>
        </w:rPr>
        <w:t>6. Ulcerul gastro</w:t>
      </w:r>
      <w:r w:rsidR="00EC7B17" w:rsidRPr="00EC7B17">
        <w:rPr>
          <w:rFonts w:ascii="Times New Roman" w:hAnsi="Times New Roman" w:cs="Times New Roman"/>
          <w:sz w:val="24"/>
          <w:szCs w:val="36"/>
        </w:rPr>
        <w:t>duodenal.</w:t>
      </w:r>
    </w:p>
    <w:p w:rsidR="00AC6BF2" w:rsidRPr="00EC7B17" w:rsidRDefault="00AC6BF2" w:rsidP="00EC7B17">
      <w:pPr>
        <w:spacing w:after="0" w:line="276" w:lineRule="auto"/>
        <w:rPr>
          <w:rFonts w:ascii="Times New Roman" w:hAnsi="Times New Roman" w:cs="Times New Roman"/>
          <w:sz w:val="24"/>
          <w:szCs w:val="36"/>
        </w:rPr>
      </w:pPr>
      <w:r w:rsidRPr="00EC7B17">
        <w:rPr>
          <w:rFonts w:ascii="Times New Roman" w:hAnsi="Times New Roman" w:cs="Times New Roman"/>
          <w:sz w:val="24"/>
          <w:szCs w:val="36"/>
        </w:rPr>
        <w:t>7. Tumorile benigne a</w:t>
      </w:r>
      <w:r w:rsidR="00EC7B17" w:rsidRPr="00EC7B17">
        <w:rPr>
          <w:rFonts w:ascii="Times New Roman" w:hAnsi="Times New Roman" w:cs="Times New Roman"/>
          <w:sz w:val="24"/>
          <w:szCs w:val="36"/>
        </w:rPr>
        <w:t>le stomacului.</w:t>
      </w:r>
    </w:p>
    <w:p w:rsidR="00AC6BF2" w:rsidRPr="00EC7B17" w:rsidRDefault="00AC6BF2" w:rsidP="00EC7B17">
      <w:pPr>
        <w:spacing w:after="0" w:line="276" w:lineRule="auto"/>
        <w:rPr>
          <w:rFonts w:ascii="Times New Roman" w:hAnsi="Times New Roman" w:cs="Times New Roman"/>
          <w:sz w:val="24"/>
          <w:szCs w:val="36"/>
        </w:rPr>
      </w:pPr>
      <w:r w:rsidRPr="00EC7B17">
        <w:rPr>
          <w:rFonts w:ascii="Times New Roman" w:hAnsi="Times New Roman" w:cs="Times New Roman"/>
          <w:sz w:val="24"/>
          <w:szCs w:val="36"/>
        </w:rPr>
        <w:t>8. Canc</w:t>
      </w:r>
      <w:r w:rsidR="00EC7B17" w:rsidRPr="00EC7B17">
        <w:rPr>
          <w:rFonts w:ascii="Times New Roman" w:hAnsi="Times New Roman" w:cs="Times New Roman"/>
          <w:sz w:val="24"/>
          <w:szCs w:val="36"/>
        </w:rPr>
        <w:t>erul gastric.</w:t>
      </w:r>
    </w:p>
    <w:p w:rsidR="00AC6BF2" w:rsidRPr="00EC7B17" w:rsidRDefault="00AC6BF2" w:rsidP="00EC7B17">
      <w:pPr>
        <w:spacing w:after="0" w:line="276" w:lineRule="auto"/>
        <w:rPr>
          <w:rFonts w:ascii="Times New Roman" w:hAnsi="Times New Roman" w:cs="Times New Roman"/>
          <w:sz w:val="24"/>
          <w:szCs w:val="36"/>
        </w:rPr>
      </w:pPr>
      <w:r w:rsidRPr="00EC7B17">
        <w:rPr>
          <w:rFonts w:ascii="Times New Roman" w:hAnsi="Times New Roman" w:cs="Times New Roman"/>
          <w:sz w:val="24"/>
          <w:szCs w:val="36"/>
        </w:rPr>
        <w:t>9. Suferintele gastrice po</w:t>
      </w:r>
      <w:r w:rsidR="00EC7B17" w:rsidRPr="00EC7B17">
        <w:rPr>
          <w:rFonts w:ascii="Times New Roman" w:hAnsi="Times New Roman" w:cs="Times New Roman"/>
          <w:sz w:val="24"/>
          <w:szCs w:val="36"/>
        </w:rPr>
        <w:t>stoperatorii.</w:t>
      </w:r>
    </w:p>
    <w:p w:rsidR="00AC6BF2" w:rsidRPr="00EC7B17" w:rsidRDefault="00AC6BF2" w:rsidP="00EC7B17">
      <w:pPr>
        <w:spacing w:after="0" w:line="276" w:lineRule="auto"/>
        <w:rPr>
          <w:rFonts w:ascii="Times New Roman" w:hAnsi="Times New Roman" w:cs="Times New Roman"/>
          <w:sz w:val="24"/>
          <w:szCs w:val="36"/>
        </w:rPr>
      </w:pPr>
      <w:r w:rsidRPr="00EC7B17">
        <w:rPr>
          <w:rFonts w:ascii="Times New Roman" w:hAnsi="Times New Roman" w:cs="Times New Roman"/>
          <w:sz w:val="24"/>
          <w:szCs w:val="36"/>
        </w:rPr>
        <w:t>10. Digestia si absorbtia</w:t>
      </w:r>
      <w:r w:rsidR="00EC7B17" w:rsidRPr="00EC7B17">
        <w:rPr>
          <w:rFonts w:ascii="Times New Roman" w:hAnsi="Times New Roman" w:cs="Times New Roman"/>
          <w:sz w:val="24"/>
          <w:szCs w:val="36"/>
        </w:rPr>
        <w:t xml:space="preserve"> intestinala.</w:t>
      </w:r>
    </w:p>
    <w:p w:rsidR="00AC6BF2" w:rsidRPr="00EC7B17" w:rsidRDefault="00AC6BF2" w:rsidP="00EC7B17">
      <w:pPr>
        <w:spacing w:after="0" w:line="276" w:lineRule="auto"/>
        <w:rPr>
          <w:rFonts w:ascii="Times New Roman" w:hAnsi="Times New Roman" w:cs="Times New Roman"/>
          <w:sz w:val="24"/>
          <w:szCs w:val="36"/>
        </w:rPr>
      </w:pPr>
      <w:r w:rsidRPr="00EC7B17">
        <w:rPr>
          <w:rFonts w:ascii="Times New Roman" w:hAnsi="Times New Roman" w:cs="Times New Roman"/>
          <w:sz w:val="24"/>
          <w:szCs w:val="36"/>
        </w:rPr>
        <w:t>11. Diar</w:t>
      </w:r>
      <w:r w:rsidR="00EC7B17" w:rsidRPr="00EC7B17">
        <w:rPr>
          <w:rFonts w:ascii="Times New Roman" w:hAnsi="Times New Roman" w:cs="Times New Roman"/>
          <w:sz w:val="24"/>
          <w:szCs w:val="36"/>
        </w:rPr>
        <w:t>eele cronice.</w:t>
      </w:r>
    </w:p>
    <w:p w:rsidR="00AC6BF2" w:rsidRPr="00EC7B17" w:rsidRDefault="00AC6BF2" w:rsidP="00EC7B17">
      <w:pPr>
        <w:spacing w:after="0" w:line="276" w:lineRule="auto"/>
        <w:rPr>
          <w:rFonts w:ascii="Times New Roman" w:hAnsi="Times New Roman" w:cs="Times New Roman"/>
          <w:sz w:val="24"/>
          <w:szCs w:val="36"/>
        </w:rPr>
      </w:pPr>
      <w:r w:rsidRPr="00EC7B17">
        <w:rPr>
          <w:rFonts w:ascii="Times New Roman" w:hAnsi="Times New Roman" w:cs="Times New Roman"/>
          <w:sz w:val="24"/>
          <w:szCs w:val="36"/>
        </w:rPr>
        <w:t>12. Enteropatiile disenzimatice si enteropatia g</w:t>
      </w:r>
      <w:r w:rsidR="00EC7B17" w:rsidRPr="00EC7B17">
        <w:rPr>
          <w:rFonts w:ascii="Times New Roman" w:hAnsi="Times New Roman" w:cs="Times New Roman"/>
          <w:sz w:val="24"/>
          <w:szCs w:val="36"/>
        </w:rPr>
        <w:t>lutenica.</w:t>
      </w:r>
    </w:p>
    <w:p w:rsidR="00AC6BF2" w:rsidRPr="00EC7B17" w:rsidRDefault="00AC6BF2" w:rsidP="00EC7B17">
      <w:pPr>
        <w:spacing w:after="0" w:line="276" w:lineRule="auto"/>
        <w:rPr>
          <w:rFonts w:ascii="Times New Roman" w:hAnsi="Times New Roman" w:cs="Times New Roman"/>
          <w:sz w:val="24"/>
          <w:szCs w:val="36"/>
        </w:rPr>
      </w:pPr>
      <w:r w:rsidRPr="00EC7B17">
        <w:rPr>
          <w:rFonts w:ascii="Times New Roman" w:hAnsi="Times New Roman" w:cs="Times New Roman"/>
          <w:sz w:val="24"/>
          <w:szCs w:val="36"/>
        </w:rPr>
        <w:t>13. Boala Crohn si rectocolita ulcer</w:t>
      </w:r>
      <w:r w:rsidR="00EC7B17" w:rsidRPr="00EC7B17">
        <w:rPr>
          <w:rFonts w:ascii="Times New Roman" w:hAnsi="Times New Roman" w:cs="Times New Roman"/>
          <w:sz w:val="24"/>
          <w:szCs w:val="36"/>
        </w:rPr>
        <w:t>ohemoragica.</w:t>
      </w:r>
    </w:p>
    <w:p w:rsidR="00AC6BF2" w:rsidRPr="00EC7B17" w:rsidRDefault="00AC6BF2" w:rsidP="00EC7B17">
      <w:pPr>
        <w:spacing w:after="0" w:line="276" w:lineRule="auto"/>
        <w:rPr>
          <w:rFonts w:ascii="Times New Roman" w:hAnsi="Times New Roman" w:cs="Times New Roman"/>
          <w:sz w:val="24"/>
          <w:szCs w:val="36"/>
        </w:rPr>
      </w:pPr>
      <w:r w:rsidRPr="00EC7B17">
        <w:rPr>
          <w:rFonts w:ascii="Times New Roman" w:hAnsi="Times New Roman" w:cs="Times New Roman"/>
          <w:sz w:val="24"/>
          <w:szCs w:val="36"/>
        </w:rPr>
        <w:t xml:space="preserve">14. Sindromul de </w:t>
      </w:r>
      <w:r w:rsidR="00EC7B17" w:rsidRPr="00EC7B17">
        <w:rPr>
          <w:rFonts w:ascii="Times New Roman" w:hAnsi="Times New Roman" w:cs="Times New Roman"/>
          <w:sz w:val="24"/>
          <w:szCs w:val="36"/>
        </w:rPr>
        <w:t>malabsorbtie.</w:t>
      </w:r>
    </w:p>
    <w:p w:rsidR="00AC6BF2" w:rsidRPr="00EC7B17" w:rsidRDefault="00AC6BF2" w:rsidP="00EC7B17">
      <w:pPr>
        <w:spacing w:after="0" w:line="276" w:lineRule="auto"/>
        <w:rPr>
          <w:rFonts w:ascii="Times New Roman" w:hAnsi="Times New Roman" w:cs="Times New Roman"/>
          <w:sz w:val="24"/>
          <w:szCs w:val="36"/>
        </w:rPr>
      </w:pPr>
      <w:r w:rsidRPr="00EC7B17">
        <w:rPr>
          <w:rFonts w:ascii="Times New Roman" w:hAnsi="Times New Roman" w:cs="Times New Roman"/>
          <w:sz w:val="24"/>
          <w:szCs w:val="36"/>
        </w:rPr>
        <w:t>15. Colonul iritabil. Constipatia cron</w:t>
      </w:r>
      <w:r w:rsidR="00EC7B17" w:rsidRPr="00EC7B17">
        <w:rPr>
          <w:rFonts w:ascii="Times New Roman" w:hAnsi="Times New Roman" w:cs="Times New Roman"/>
          <w:sz w:val="24"/>
          <w:szCs w:val="36"/>
        </w:rPr>
        <w:t>ica.</w:t>
      </w:r>
    </w:p>
    <w:p w:rsidR="00AC6BF2" w:rsidRPr="00EC7B17" w:rsidRDefault="00AC6BF2" w:rsidP="00EC7B17">
      <w:pPr>
        <w:spacing w:after="0" w:line="276" w:lineRule="auto"/>
        <w:rPr>
          <w:rFonts w:ascii="Times New Roman" w:hAnsi="Times New Roman" w:cs="Times New Roman"/>
          <w:sz w:val="24"/>
          <w:szCs w:val="36"/>
        </w:rPr>
      </w:pPr>
      <w:r w:rsidRPr="00EC7B17">
        <w:rPr>
          <w:rFonts w:ascii="Times New Roman" w:hAnsi="Times New Roman" w:cs="Times New Roman"/>
          <w:sz w:val="24"/>
          <w:szCs w:val="36"/>
        </w:rPr>
        <w:t>16. P</w:t>
      </w:r>
      <w:r w:rsidR="00EC7B17" w:rsidRPr="00EC7B17">
        <w:rPr>
          <w:rFonts w:ascii="Times New Roman" w:hAnsi="Times New Roman" w:cs="Times New Roman"/>
          <w:sz w:val="24"/>
          <w:szCs w:val="36"/>
        </w:rPr>
        <w:t>olipii colonici.</w:t>
      </w:r>
    </w:p>
    <w:p w:rsidR="00AC6BF2" w:rsidRPr="00EC7B17" w:rsidRDefault="00AC6BF2" w:rsidP="00EC7B17">
      <w:pPr>
        <w:spacing w:after="0" w:line="276" w:lineRule="auto"/>
        <w:rPr>
          <w:rFonts w:ascii="Times New Roman" w:hAnsi="Times New Roman" w:cs="Times New Roman"/>
          <w:sz w:val="24"/>
          <w:szCs w:val="36"/>
        </w:rPr>
      </w:pPr>
      <w:r w:rsidRPr="00EC7B17">
        <w:rPr>
          <w:rFonts w:ascii="Times New Roman" w:hAnsi="Times New Roman" w:cs="Times New Roman"/>
          <w:sz w:val="24"/>
          <w:szCs w:val="36"/>
        </w:rPr>
        <w:t>17. Cance</w:t>
      </w:r>
      <w:r w:rsidR="00EC7B17" w:rsidRPr="00EC7B17">
        <w:rPr>
          <w:rFonts w:ascii="Times New Roman" w:hAnsi="Times New Roman" w:cs="Times New Roman"/>
          <w:sz w:val="24"/>
          <w:szCs w:val="36"/>
        </w:rPr>
        <w:t>rul de colon.</w:t>
      </w:r>
    </w:p>
    <w:p w:rsidR="00AC6BF2" w:rsidRPr="00EC7B17" w:rsidRDefault="00AC6BF2" w:rsidP="00EC7B17">
      <w:pPr>
        <w:spacing w:after="0" w:line="276" w:lineRule="auto"/>
        <w:rPr>
          <w:rFonts w:ascii="Times New Roman" w:hAnsi="Times New Roman" w:cs="Times New Roman"/>
          <w:sz w:val="24"/>
          <w:szCs w:val="36"/>
        </w:rPr>
      </w:pPr>
      <w:r w:rsidRPr="00EC7B17">
        <w:rPr>
          <w:rFonts w:ascii="Times New Roman" w:hAnsi="Times New Roman" w:cs="Times New Roman"/>
          <w:sz w:val="24"/>
          <w:szCs w:val="36"/>
        </w:rPr>
        <w:t>18. Diverticuloza</w:t>
      </w:r>
      <w:r w:rsidR="00EC7B17" w:rsidRPr="00EC7B17">
        <w:rPr>
          <w:rFonts w:ascii="Times New Roman" w:hAnsi="Times New Roman" w:cs="Times New Roman"/>
          <w:sz w:val="24"/>
          <w:szCs w:val="36"/>
        </w:rPr>
        <w:t xml:space="preserve"> intestinala.</w:t>
      </w:r>
    </w:p>
    <w:p w:rsidR="00AC6BF2" w:rsidRPr="00EC7B17" w:rsidRDefault="00AC6BF2" w:rsidP="00EC7B17">
      <w:pPr>
        <w:spacing w:after="0" w:line="276" w:lineRule="auto"/>
        <w:rPr>
          <w:rFonts w:ascii="Times New Roman" w:hAnsi="Times New Roman" w:cs="Times New Roman"/>
          <w:sz w:val="24"/>
          <w:szCs w:val="36"/>
        </w:rPr>
      </w:pPr>
      <w:r w:rsidRPr="00EC7B17">
        <w:rPr>
          <w:rFonts w:ascii="Times New Roman" w:hAnsi="Times New Roman" w:cs="Times New Roman"/>
          <w:sz w:val="24"/>
          <w:szCs w:val="36"/>
        </w:rPr>
        <w:t xml:space="preserve">19. Etiopatogenia si fiziopatologia insuficientei pancreatice exo- si </w:t>
      </w:r>
      <w:r w:rsidR="00EC7B17" w:rsidRPr="00EC7B17">
        <w:rPr>
          <w:rFonts w:ascii="Times New Roman" w:hAnsi="Times New Roman" w:cs="Times New Roman"/>
          <w:sz w:val="24"/>
          <w:szCs w:val="36"/>
        </w:rPr>
        <w:t xml:space="preserve">endocrine. </w:t>
      </w:r>
    </w:p>
    <w:p w:rsidR="00AC6BF2" w:rsidRPr="00EC7B17" w:rsidRDefault="00AC6BF2" w:rsidP="00EC7B17">
      <w:pPr>
        <w:spacing w:after="0" w:line="276" w:lineRule="auto"/>
        <w:rPr>
          <w:rFonts w:ascii="Times New Roman" w:hAnsi="Times New Roman" w:cs="Times New Roman"/>
          <w:sz w:val="24"/>
          <w:szCs w:val="36"/>
        </w:rPr>
      </w:pPr>
      <w:r w:rsidRPr="00EC7B17">
        <w:rPr>
          <w:rFonts w:ascii="Times New Roman" w:hAnsi="Times New Roman" w:cs="Times New Roman"/>
          <w:sz w:val="24"/>
          <w:szCs w:val="36"/>
        </w:rPr>
        <w:t>20. Pancreat</w:t>
      </w:r>
      <w:r w:rsidR="00EC7B17" w:rsidRPr="00EC7B17">
        <w:rPr>
          <w:rFonts w:ascii="Times New Roman" w:hAnsi="Times New Roman" w:cs="Times New Roman"/>
          <w:sz w:val="24"/>
          <w:szCs w:val="36"/>
        </w:rPr>
        <w:t>ite acute.</w:t>
      </w:r>
    </w:p>
    <w:p w:rsidR="00AC6BF2" w:rsidRPr="00EC7B17" w:rsidRDefault="00AC6BF2" w:rsidP="00EC7B17">
      <w:pPr>
        <w:spacing w:after="0" w:line="276" w:lineRule="auto"/>
        <w:rPr>
          <w:rFonts w:ascii="Times New Roman" w:hAnsi="Times New Roman" w:cs="Times New Roman"/>
          <w:sz w:val="24"/>
          <w:szCs w:val="36"/>
        </w:rPr>
      </w:pPr>
      <w:r w:rsidRPr="00EC7B17">
        <w:rPr>
          <w:rFonts w:ascii="Times New Roman" w:hAnsi="Times New Roman" w:cs="Times New Roman"/>
          <w:sz w:val="24"/>
          <w:szCs w:val="36"/>
        </w:rPr>
        <w:t>21. Pancreat</w:t>
      </w:r>
      <w:r w:rsidR="00EC7B17" w:rsidRPr="00EC7B17">
        <w:rPr>
          <w:rFonts w:ascii="Times New Roman" w:hAnsi="Times New Roman" w:cs="Times New Roman"/>
          <w:sz w:val="24"/>
          <w:szCs w:val="36"/>
        </w:rPr>
        <w:t>itele cronice.</w:t>
      </w:r>
    </w:p>
    <w:p w:rsidR="00AC6BF2" w:rsidRPr="00EC7B17" w:rsidRDefault="00AC6BF2" w:rsidP="00EC7B17">
      <w:pPr>
        <w:spacing w:after="0" w:line="276" w:lineRule="auto"/>
        <w:rPr>
          <w:rFonts w:ascii="Times New Roman" w:hAnsi="Times New Roman" w:cs="Times New Roman"/>
          <w:sz w:val="24"/>
          <w:szCs w:val="36"/>
        </w:rPr>
      </w:pPr>
      <w:r w:rsidRPr="00EC7B17">
        <w:rPr>
          <w:rFonts w:ascii="Times New Roman" w:hAnsi="Times New Roman" w:cs="Times New Roman"/>
          <w:sz w:val="24"/>
          <w:szCs w:val="36"/>
        </w:rPr>
        <w:t>22. Cancerul p</w:t>
      </w:r>
      <w:r w:rsidR="00EC7B17" w:rsidRPr="00EC7B17">
        <w:rPr>
          <w:rFonts w:ascii="Times New Roman" w:hAnsi="Times New Roman" w:cs="Times New Roman"/>
          <w:sz w:val="24"/>
          <w:szCs w:val="36"/>
        </w:rPr>
        <w:t>ancreatic.</w:t>
      </w:r>
    </w:p>
    <w:p w:rsidR="00AC6BF2" w:rsidRPr="00EC7B17" w:rsidRDefault="00AC6BF2" w:rsidP="00EC7B17">
      <w:pPr>
        <w:spacing w:after="0" w:line="276" w:lineRule="auto"/>
        <w:rPr>
          <w:rFonts w:ascii="Times New Roman" w:hAnsi="Times New Roman" w:cs="Times New Roman"/>
          <w:sz w:val="24"/>
          <w:szCs w:val="36"/>
        </w:rPr>
      </w:pPr>
      <w:r w:rsidRPr="00EC7B17">
        <w:rPr>
          <w:rFonts w:ascii="Times New Roman" w:hAnsi="Times New Roman" w:cs="Times New Roman"/>
          <w:sz w:val="24"/>
          <w:szCs w:val="36"/>
        </w:rPr>
        <w:t>23. Colecistitele si angioc</w:t>
      </w:r>
      <w:r w:rsidR="00EC7B17" w:rsidRPr="00EC7B17">
        <w:rPr>
          <w:rFonts w:ascii="Times New Roman" w:hAnsi="Times New Roman" w:cs="Times New Roman"/>
          <w:sz w:val="24"/>
          <w:szCs w:val="36"/>
        </w:rPr>
        <w:t>olitele acute.</w:t>
      </w:r>
    </w:p>
    <w:p w:rsidR="00AC6BF2" w:rsidRPr="00EC7B17" w:rsidRDefault="00AC6BF2" w:rsidP="00EC7B17">
      <w:pPr>
        <w:spacing w:after="0" w:line="276" w:lineRule="auto"/>
        <w:rPr>
          <w:rFonts w:ascii="Times New Roman" w:hAnsi="Times New Roman" w:cs="Times New Roman"/>
          <w:sz w:val="24"/>
          <w:szCs w:val="36"/>
        </w:rPr>
      </w:pPr>
      <w:r w:rsidRPr="00EC7B17">
        <w:rPr>
          <w:rFonts w:ascii="Times New Roman" w:hAnsi="Times New Roman" w:cs="Times New Roman"/>
          <w:sz w:val="24"/>
          <w:szCs w:val="36"/>
        </w:rPr>
        <w:t>24. Litia</w:t>
      </w:r>
      <w:r w:rsidR="00EC7B17" w:rsidRPr="00EC7B17">
        <w:rPr>
          <w:rFonts w:ascii="Times New Roman" w:hAnsi="Times New Roman" w:cs="Times New Roman"/>
          <w:sz w:val="24"/>
          <w:szCs w:val="36"/>
        </w:rPr>
        <w:t>za biliara.</w:t>
      </w:r>
    </w:p>
    <w:p w:rsidR="00AC6BF2" w:rsidRPr="00EC7B17" w:rsidRDefault="00AC6BF2" w:rsidP="00EC7B17">
      <w:pPr>
        <w:spacing w:after="0" w:line="276" w:lineRule="auto"/>
        <w:rPr>
          <w:rFonts w:ascii="Times New Roman" w:hAnsi="Times New Roman" w:cs="Times New Roman"/>
          <w:sz w:val="24"/>
          <w:szCs w:val="36"/>
        </w:rPr>
      </w:pPr>
      <w:r w:rsidRPr="00EC7B17">
        <w:rPr>
          <w:rFonts w:ascii="Times New Roman" w:hAnsi="Times New Roman" w:cs="Times New Roman"/>
          <w:sz w:val="24"/>
          <w:szCs w:val="36"/>
        </w:rPr>
        <w:t>25. Tumorile cailor bil</w:t>
      </w:r>
      <w:r w:rsidR="00EC7B17" w:rsidRPr="00EC7B17">
        <w:rPr>
          <w:rFonts w:ascii="Times New Roman" w:hAnsi="Times New Roman" w:cs="Times New Roman"/>
          <w:sz w:val="24"/>
          <w:szCs w:val="36"/>
        </w:rPr>
        <w:t>iare.</w:t>
      </w:r>
    </w:p>
    <w:p w:rsidR="00AC6BF2" w:rsidRPr="00EC7B17" w:rsidRDefault="00AC6BF2" w:rsidP="00EC7B17">
      <w:pPr>
        <w:spacing w:after="0" w:line="276" w:lineRule="auto"/>
        <w:rPr>
          <w:rFonts w:ascii="Times New Roman" w:hAnsi="Times New Roman" w:cs="Times New Roman"/>
          <w:sz w:val="24"/>
          <w:szCs w:val="36"/>
        </w:rPr>
      </w:pPr>
      <w:r w:rsidRPr="00EC7B17">
        <w:rPr>
          <w:rFonts w:ascii="Times New Roman" w:hAnsi="Times New Roman" w:cs="Times New Roman"/>
          <w:sz w:val="24"/>
          <w:szCs w:val="36"/>
        </w:rPr>
        <w:t>26. Suferintele post-colecistecto</w:t>
      </w:r>
      <w:r w:rsidR="00EC7B17" w:rsidRPr="00EC7B17">
        <w:rPr>
          <w:rFonts w:ascii="Times New Roman" w:hAnsi="Times New Roman" w:cs="Times New Roman"/>
          <w:sz w:val="24"/>
          <w:szCs w:val="36"/>
        </w:rPr>
        <w:t>mie.</w:t>
      </w:r>
    </w:p>
    <w:p w:rsidR="00AC6BF2" w:rsidRPr="00EC7B17" w:rsidRDefault="00AC6BF2" w:rsidP="00EC7B17">
      <w:pPr>
        <w:spacing w:after="0" w:line="276" w:lineRule="auto"/>
        <w:rPr>
          <w:rFonts w:ascii="Times New Roman" w:hAnsi="Times New Roman" w:cs="Times New Roman"/>
          <w:sz w:val="24"/>
          <w:szCs w:val="36"/>
        </w:rPr>
      </w:pPr>
      <w:r w:rsidRPr="00EC7B17">
        <w:rPr>
          <w:rFonts w:ascii="Times New Roman" w:hAnsi="Times New Roman" w:cs="Times New Roman"/>
          <w:sz w:val="24"/>
          <w:szCs w:val="36"/>
        </w:rPr>
        <w:t>27. Sindromul de hipertensiu</w:t>
      </w:r>
      <w:r w:rsidR="00EC7B17" w:rsidRPr="00EC7B17">
        <w:rPr>
          <w:rFonts w:ascii="Times New Roman" w:hAnsi="Times New Roman" w:cs="Times New Roman"/>
          <w:sz w:val="24"/>
          <w:szCs w:val="36"/>
        </w:rPr>
        <w:t>ne portala.</w:t>
      </w:r>
    </w:p>
    <w:p w:rsidR="00AC6BF2" w:rsidRPr="00EC7B17" w:rsidRDefault="00AC6BF2" w:rsidP="00EC7B17">
      <w:pPr>
        <w:spacing w:after="0" w:line="276" w:lineRule="auto"/>
        <w:rPr>
          <w:rFonts w:ascii="Times New Roman" w:hAnsi="Times New Roman" w:cs="Times New Roman"/>
          <w:sz w:val="24"/>
          <w:szCs w:val="36"/>
        </w:rPr>
      </w:pPr>
      <w:r w:rsidRPr="00EC7B17">
        <w:rPr>
          <w:rFonts w:ascii="Times New Roman" w:hAnsi="Times New Roman" w:cs="Times New Roman"/>
          <w:sz w:val="24"/>
          <w:szCs w:val="36"/>
        </w:rPr>
        <w:t>28. Encefal</w:t>
      </w:r>
      <w:r w:rsidR="00EC7B17" w:rsidRPr="00EC7B17">
        <w:rPr>
          <w:rFonts w:ascii="Times New Roman" w:hAnsi="Times New Roman" w:cs="Times New Roman"/>
          <w:sz w:val="24"/>
          <w:szCs w:val="36"/>
        </w:rPr>
        <w:t>opatia hepatica.</w:t>
      </w:r>
    </w:p>
    <w:p w:rsidR="00AC6BF2" w:rsidRPr="00EC7B17" w:rsidRDefault="00AC6BF2" w:rsidP="00EC7B17">
      <w:pPr>
        <w:spacing w:after="0" w:line="276" w:lineRule="auto"/>
        <w:rPr>
          <w:rFonts w:ascii="Times New Roman" w:hAnsi="Times New Roman" w:cs="Times New Roman"/>
          <w:sz w:val="24"/>
          <w:szCs w:val="36"/>
        </w:rPr>
      </w:pPr>
      <w:r w:rsidRPr="00EC7B17">
        <w:rPr>
          <w:rFonts w:ascii="Times New Roman" w:hAnsi="Times New Roman" w:cs="Times New Roman"/>
          <w:sz w:val="24"/>
          <w:szCs w:val="36"/>
        </w:rPr>
        <w:t>29. Hepatitele acute virale si medicamentoa</w:t>
      </w:r>
      <w:r w:rsidR="00EC7B17" w:rsidRPr="00EC7B17">
        <w:rPr>
          <w:rFonts w:ascii="Times New Roman" w:hAnsi="Times New Roman" w:cs="Times New Roman"/>
          <w:sz w:val="24"/>
          <w:szCs w:val="36"/>
        </w:rPr>
        <w:t>se.</w:t>
      </w:r>
    </w:p>
    <w:p w:rsidR="00AC6BF2" w:rsidRPr="00EC7B17" w:rsidRDefault="00EC7B17" w:rsidP="00EC7B17">
      <w:pPr>
        <w:spacing w:after="0" w:line="276" w:lineRule="auto"/>
        <w:rPr>
          <w:rFonts w:ascii="Times New Roman" w:hAnsi="Times New Roman" w:cs="Times New Roman"/>
          <w:sz w:val="24"/>
          <w:szCs w:val="36"/>
        </w:rPr>
      </w:pPr>
      <w:r w:rsidRPr="00EC7B17">
        <w:rPr>
          <w:rFonts w:ascii="Times New Roman" w:hAnsi="Times New Roman" w:cs="Times New Roman"/>
          <w:sz w:val="24"/>
          <w:szCs w:val="36"/>
        </w:rPr>
        <w:t>30. Hepatitele cronice.</w:t>
      </w:r>
    </w:p>
    <w:p w:rsidR="00AC6BF2" w:rsidRPr="00EC7B17" w:rsidRDefault="00AC6BF2" w:rsidP="00EC7B17">
      <w:pPr>
        <w:spacing w:after="0" w:line="276" w:lineRule="auto"/>
        <w:rPr>
          <w:rFonts w:ascii="Times New Roman" w:hAnsi="Times New Roman" w:cs="Times New Roman"/>
          <w:sz w:val="24"/>
          <w:szCs w:val="36"/>
        </w:rPr>
      </w:pPr>
      <w:r w:rsidRPr="00EC7B17">
        <w:rPr>
          <w:rFonts w:ascii="Times New Roman" w:hAnsi="Times New Roman" w:cs="Times New Roman"/>
          <w:sz w:val="24"/>
          <w:szCs w:val="36"/>
        </w:rPr>
        <w:t>31. Cirozele ficatului si compli</w:t>
      </w:r>
      <w:r w:rsidR="00EC7B17" w:rsidRPr="00EC7B17">
        <w:rPr>
          <w:rFonts w:ascii="Times New Roman" w:hAnsi="Times New Roman" w:cs="Times New Roman"/>
          <w:sz w:val="24"/>
          <w:szCs w:val="36"/>
        </w:rPr>
        <w:t>catiile sale.</w:t>
      </w:r>
    </w:p>
    <w:p w:rsidR="00AC6BF2" w:rsidRPr="00EC7B17" w:rsidRDefault="00AC6BF2" w:rsidP="00EC7B17">
      <w:pPr>
        <w:spacing w:after="0" w:line="276" w:lineRule="auto"/>
        <w:rPr>
          <w:rFonts w:ascii="Times New Roman" w:hAnsi="Times New Roman" w:cs="Times New Roman"/>
          <w:sz w:val="24"/>
          <w:szCs w:val="36"/>
        </w:rPr>
      </w:pPr>
      <w:r w:rsidRPr="00EC7B17">
        <w:rPr>
          <w:rFonts w:ascii="Times New Roman" w:hAnsi="Times New Roman" w:cs="Times New Roman"/>
          <w:sz w:val="24"/>
          <w:szCs w:val="36"/>
        </w:rPr>
        <w:t>32. Ciroza bil</w:t>
      </w:r>
      <w:r w:rsidR="00EC7B17" w:rsidRPr="00EC7B17">
        <w:rPr>
          <w:rFonts w:ascii="Times New Roman" w:hAnsi="Times New Roman" w:cs="Times New Roman"/>
          <w:sz w:val="24"/>
          <w:szCs w:val="36"/>
        </w:rPr>
        <w:t xml:space="preserve">iara primitiva. </w:t>
      </w:r>
    </w:p>
    <w:p w:rsidR="00AC6BF2" w:rsidRPr="00EC7B17" w:rsidRDefault="00AC6BF2" w:rsidP="00EC7B17">
      <w:pPr>
        <w:spacing w:after="0" w:line="276" w:lineRule="auto"/>
        <w:rPr>
          <w:rFonts w:ascii="Times New Roman" w:hAnsi="Times New Roman" w:cs="Times New Roman"/>
          <w:sz w:val="24"/>
          <w:szCs w:val="36"/>
        </w:rPr>
      </w:pPr>
      <w:r w:rsidRPr="00EC7B17">
        <w:rPr>
          <w:rFonts w:ascii="Times New Roman" w:hAnsi="Times New Roman" w:cs="Times New Roman"/>
          <w:sz w:val="24"/>
          <w:szCs w:val="36"/>
        </w:rPr>
        <w:t>33. Colangita sclerozanta primitiva. Hemocromatoza. Boala Wilson</w:t>
      </w:r>
      <w:r w:rsidR="00EC7B17" w:rsidRPr="00EC7B17">
        <w:rPr>
          <w:rFonts w:ascii="Times New Roman" w:hAnsi="Times New Roman" w:cs="Times New Roman"/>
          <w:sz w:val="24"/>
          <w:szCs w:val="36"/>
        </w:rPr>
        <w:t xml:space="preserve">. </w:t>
      </w:r>
    </w:p>
    <w:p w:rsidR="00AC6BF2" w:rsidRPr="00EC7B17" w:rsidRDefault="00AC6BF2" w:rsidP="00EC7B17">
      <w:pPr>
        <w:spacing w:after="0" w:line="276" w:lineRule="auto"/>
        <w:rPr>
          <w:rFonts w:ascii="Times New Roman" w:hAnsi="Times New Roman" w:cs="Times New Roman"/>
          <w:sz w:val="24"/>
          <w:szCs w:val="36"/>
        </w:rPr>
      </w:pPr>
      <w:r w:rsidRPr="00EC7B17">
        <w:rPr>
          <w:rFonts w:ascii="Times New Roman" w:hAnsi="Times New Roman" w:cs="Times New Roman"/>
          <w:sz w:val="24"/>
          <w:szCs w:val="36"/>
        </w:rPr>
        <w:t>34. Patologia hepatica alcool-i</w:t>
      </w:r>
      <w:r w:rsidR="00EC7B17" w:rsidRPr="00EC7B17">
        <w:rPr>
          <w:rFonts w:ascii="Times New Roman" w:hAnsi="Times New Roman" w:cs="Times New Roman"/>
          <w:sz w:val="24"/>
          <w:szCs w:val="36"/>
        </w:rPr>
        <w:t>ndusa.</w:t>
      </w:r>
    </w:p>
    <w:p w:rsidR="00AC6BF2" w:rsidRPr="00EC7B17" w:rsidRDefault="00AC6BF2" w:rsidP="00EC7B17">
      <w:pPr>
        <w:spacing w:after="0" w:line="276" w:lineRule="auto"/>
        <w:rPr>
          <w:rFonts w:ascii="Times New Roman" w:hAnsi="Times New Roman" w:cs="Times New Roman"/>
          <w:sz w:val="24"/>
          <w:szCs w:val="36"/>
        </w:rPr>
      </w:pPr>
      <w:r w:rsidRPr="00EC7B17">
        <w:rPr>
          <w:rFonts w:ascii="Times New Roman" w:hAnsi="Times New Roman" w:cs="Times New Roman"/>
          <w:sz w:val="24"/>
          <w:szCs w:val="36"/>
        </w:rPr>
        <w:lastRenderedPageBreak/>
        <w:t>35. Chistul hidatic si tumorile benigne hepatic</w:t>
      </w:r>
      <w:r w:rsidR="00EC7B17" w:rsidRPr="00EC7B17">
        <w:rPr>
          <w:rFonts w:ascii="Times New Roman" w:hAnsi="Times New Roman" w:cs="Times New Roman"/>
          <w:sz w:val="24"/>
          <w:szCs w:val="36"/>
        </w:rPr>
        <w:t>e.</w:t>
      </w:r>
    </w:p>
    <w:p w:rsidR="00AC6BF2" w:rsidRPr="00EC7B17" w:rsidRDefault="00AC6BF2" w:rsidP="00EC7B17">
      <w:pPr>
        <w:spacing w:after="0" w:line="276" w:lineRule="auto"/>
        <w:rPr>
          <w:rFonts w:ascii="Times New Roman" w:hAnsi="Times New Roman" w:cs="Times New Roman"/>
          <w:sz w:val="24"/>
          <w:szCs w:val="36"/>
        </w:rPr>
      </w:pPr>
      <w:r w:rsidRPr="00EC7B17">
        <w:rPr>
          <w:rFonts w:ascii="Times New Roman" w:hAnsi="Times New Roman" w:cs="Times New Roman"/>
          <w:sz w:val="24"/>
          <w:szCs w:val="36"/>
        </w:rPr>
        <w:t>36. Cance</w:t>
      </w:r>
      <w:r w:rsidR="00EC7B17" w:rsidRPr="00EC7B17">
        <w:rPr>
          <w:rFonts w:ascii="Times New Roman" w:hAnsi="Times New Roman" w:cs="Times New Roman"/>
          <w:sz w:val="24"/>
          <w:szCs w:val="36"/>
        </w:rPr>
        <w:t>rul hepatic.</w:t>
      </w:r>
    </w:p>
    <w:p w:rsidR="00AC6BF2" w:rsidRPr="00EC7B17" w:rsidRDefault="00AC6BF2" w:rsidP="00EC7B17">
      <w:pPr>
        <w:spacing w:after="0" w:line="276" w:lineRule="auto"/>
        <w:rPr>
          <w:rFonts w:ascii="Times New Roman" w:hAnsi="Times New Roman" w:cs="Times New Roman"/>
          <w:sz w:val="24"/>
          <w:szCs w:val="36"/>
        </w:rPr>
      </w:pPr>
      <w:r w:rsidRPr="00EC7B17">
        <w:rPr>
          <w:rFonts w:ascii="Times New Roman" w:hAnsi="Times New Roman" w:cs="Times New Roman"/>
          <w:sz w:val="24"/>
          <w:szCs w:val="36"/>
        </w:rPr>
        <w:t>37. Peritonitele acute</w:t>
      </w:r>
      <w:r w:rsidR="00EC7B17" w:rsidRPr="00EC7B17">
        <w:rPr>
          <w:rFonts w:ascii="Times New Roman" w:hAnsi="Times New Roman" w:cs="Times New Roman"/>
          <w:sz w:val="24"/>
          <w:szCs w:val="36"/>
        </w:rPr>
        <w:t xml:space="preserve"> si cronice.</w:t>
      </w:r>
    </w:p>
    <w:p w:rsidR="009201E4" w:rsidRPr="00EC7B17" w:rsidRDefault="00AC6BF2" w:rsidP="00EC7B17">
      <w:pPr>
        <w:spacing w:after="0" w:line="276" w:lineRule="auto"/>
        <w:rPr>
          <w:rFonts w:ascii="Times New Roman" w:hAnsi="Times New Roman" w:cs="Times New Roman"/>
          <w:sz w:val="24"/>
          <w:szCs w:val="36"/>
        </w:rPr>
      </w:pPr>
      <w:r w:rsidRPr="00EC7B17">
        <w:rPr>
          <w:rFonts w:ascii="Times New Roman" w:hAnsi="Times New Roman" w:cs="Times New Roman"/>
          <w:sz w:val="24"/>
          <w:szCs w:val="36"/>
        </w:rPr>
        <w:t>38. Hemoragiile diges</w:t>
      </w:r>
      <w:r w:rsidR="00EC7B17" w:rsidRPr="00EC7B17">
        <w:rPr>
          <w:rFonts w:ascii="Times New Roman" w:hAnsi="Times New Roman" w:cs="Times New Roman"/>
          <w:sz w:val="24"/>
          <w:szCs w:val="36"/>
        </w:rPr>
        <w:t>tive superioare si inferioare.</w:t>
      </w:r>
    </w:p>
    <w:p w:rsidR="00AC6BF2" w:rsidRDefault="00AC6BF2" w:rsidP="00EC7B17">
      <w:pPr>
        <w:spacing w:after="0" w:line="276" w:lineRule="auto"/>
        <w:rPr>
          <w:rFonts w:ascii="Times New Roman" w:hAnsi="Times New Roman" w:cs="Times New Roman"/>
          <w:sz w:val="24"/>
          <w:szCs w:val="36"/>
        </w:rPr>
      </w:pPr>
    </w:p>
    <w:p w:rsidR="005C3DB2" w:rsidRDefault="005C3DB2" w:rsidP="00EC7B17">
      <w:pPr>
        <w:spacing w:after="0" w:line="276" w:lineRule="auto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PROBA DIDACTICA DIN TEMATICA</w:t>
      </w:r>
    </w:p>
    <w:p w:rsidR="005C3DB2" w:rsidRPr="00EC7B17" w:rsidRDefault="005C3DB2" w:rsidP="00EC7B17">
      <w:pPr>
        <w:spacing w:after="0" w:line="276" w:lineRule="auto"/>
        <w:rPr>
          <w:rFonts w:ascii="Times New Roman" w:hAnsi="Times New Roman" w:cs="Times New Roman"/>
          <w:sz w:val="24"/>
          <w:szCs w:val="36"/>
        </w:rPr>
      </w:pPr>
    </w:p>
    <w:p w:rsidR="00AC6BF2" w:rsidRPr="00EC7B17" w:rsidRDefault="00AC6BF2" w:rsidP="00EC7B17">
      <w:pPr>
        <w:spacing w:after="0" w:line="276" w:lineRule="auto"/>
        <w:rPr>
          <w:rFonts w:ascii="Times New Roman" w:hAnsi="Times New Roman" w:cs="Times New Roman"/>
          <w:sz w:val="24"/>
          <w:szCs w:val="36"/>
        </w:rPr>
      </w:pPr>
      <w:r w:rsidRPr="00EC7B17">
        <w:rPr>
          <w:rFonts w:ascii="Times New Roman" w:hAnsi="Times New Roman" w:cs="Times New Roman"/>
          <w:sz w:val="24"/>
          <w:szCs w:val="36"/>
        </w:rPr>
        <w:t xml:space="preserve">BIBLIOGRAFIE </w:t>
      </w:r>
    </w:p>
    <w:p w:rsidR="00AC6BF2" w:rsidRPr="00EC7B17" w:rsidRDefault="00EC7B17" w:rsidP="00EC7B17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36"/>
          <w:lang w:val="en-US"/>
        </w:rPr>
      </w:pPr>
      <w:r w:rsidRPr="00EC7B17">
        <w:rPr>
          <w:rFonts w:ascii="Times New Roman" w:hAnsi="Times New Roman" w:cs="Times New Roman"/>
          <w:sz w:val="24"/>
          <w:szCs w:val="36"/>
        </w:rPr>
        <w:t>Gastroenterologie si hepatologie clinica, editia revizuita, volumul 1 si 2 - Anca Trifan, C. Gheorghe, D. Dumitrascu, M. Diculescu, Liana Gheorghe, I. Sporea, M. Tanțău, T. Ciurea – Editura Medicală – 2023</w:t>
      </w:r>
    </w:p>
    <w:sectPr w:rsidR="00AC6BF2" w:rsidRPr="00EC7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24"/>
    <w:rsid w:val="005C3DB2"/>
    <w:rsid w:val="009201E4"/>
    <w:rsid w:val="00AC6BF2"/>
    <w:rsid w:val="00C77720"/>
    <w:rsid w:val="00CE235F"/>
    <w:rsid w:val="00EC7B17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44243"/>
  <w15:chartTrackingRefBased/>
  <w15:docId w15:val="{C0A26E25-27DE-45ED-99AA-471885FF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Bîrligea</dc:creator>
  <cp:keywords/>
  <dc:description/>
  <cp:lastModifiedBy>Mihaela Bîrligea</cp:lastModifiedBy>
  <cp:revision>4</cp:revision>
  <dcterms:created xsi:type="dcterms:W3CDTF">2024-06-07T11:29:00Z</dcterms:created>
  <dcterms:modified xsi:type="dcterms:W3CDTF">2024-06-07T12:06:00Z</dcterms:modified>
</cp:coreProperties>
</file>