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A777" w14:textId="0BAD4E7B" w:rsidR="00D70B00" w:rsidRPr="00DB747F" w:rsidRDefault="00D70B00" w:rsidP="00D70B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015042" w14:textId="77777777" w:rsidR="00D70B00" w:rsidRPr="00DB747F" w:rsidRDefault="00D70B00" w:rsidP="00DB747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B747F">
        <w:rPr>
          <w:rFonts w:ascii="Times New Roman" w:hAnsi="Times New Roman"/>
          <w:b/>
          <w:bCs/>
          <w:sz w:val="24"/>
          <w:szCs w:val="24"/>
        </w:rPr>
        <w:t>DEPARTAMENTUL FARMACIE II – ȘTIINȚE DE PROFIL (DE SPECIALITATE)</w:t>
      </w:r>
    </w:p>
    <w:p w14:paraId="4FC95F54" w14:textId="629359D3" w:rsidR="00D70B00" w:rsidRPr="00DB747F" w:rsidRDefault="00D70B00" w:rsidP="00D70B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B747F">
        <w:rPr>
          <w:rFonts w:ascii="Times New Roman" w:hAnsi="Times New Roman"/>
          <w:b/>
          <w:bCs/>
          <w:sz w:val="24"/>
          <w:szCs w:val="24"/>
        </w:rPr>
        <w:t>DISCIPLINA CONTROLUL MEDICAMENTULUI</w:t>
      </w:r>
    </w:p>
    <w:p w14:paraId="79CB9C2D" w14:textId="77777777" w:rsidR="00D70B00" w:rsidRPr="00DB747F" w:rsidRDefault="00D70B00" w:rsidP="00D70B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9AA4AA" w14:textId="77777777" w:rsidR="00023713" w:rsidRPr="00DB747F" w:rsidRDefault="00023713" w:rsidP="00D70B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0EF056" w14:textId="77777777" w:rsidR="00AC2635" w:rsidRDefault="00AC2635" w:rsidP="00AC2635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C5E60">
        <w:rPr>
          <w:rFonts w:ascii="Times New Roman" w:hAnsi="Times New Roman"/>
          <w:b/>
          <w:bCs/>
          <w:caps/>
          <w:sz w:val="24"/>
          <w:szCs w:val="24"/>
        </w:rPr>
        <w:t>Tematica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ȘI BIBLIOGRAFIA DE CONCURS PENTRU OCUPAREA POSTULUI </w:t>
      </w:r>
    </w:p>
    <w:p w14:paraId="539FC6E5" w14:textId="6052575D" w:rsidR="00C92A3B" w:rsidRPr="00AC2635" w:rsidRDefault="00AC2635" w:rsidP="00AC26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2B2">
        <w:rPr>
          <w:rFonts w:ascii="Times New Roman" w:hAnsi="Times New Roman"/>
          <w:b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>CONFERENȚIA</w:t>
      </w:r>
      <w:r w:rsidRPr="00AC62B2">
        <w:rPr>
          <w:rFonts w:ascii="Times New Roman" w:hAnsi="Times New Roman"/>
          <w:b/>
          <w:sz w:val="24"/>
          <w:szCs w:val="24"/>
        </w:rPr>
        <w:t>R UNIVERSITAR POZIȚIA 3</w:t>
      </w:r>
    </w:p>
    <w:p w14:paraId="0FA65D3B" w14:textId="16797751" w:rsidR="00D70B00" w:rsidRPr="00AC2635" w:rsidRDefault="00D70B00" w:rsidP="00AC2635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</w:p>
    <w:p w14:paraId="7C535541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Libera circulație a medicamentului. Organizarea controlului medicamentului în România. Institute abilitate UE – Agenția Europeană a Medicamentului (EMA), România – Agenția Națională a Medicamentului și a Dispozitivelor Medicale din România (ANMDMR).</w:t>
      </w:r>
    </w:p>
    <w:p w14:paraId="23FAA0FE" w14:textId="01312098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 xml:space="preserve">Farmacopeea Română, Farmacopeea Europeană – prevederi cu referire la metodologia analitică aplicată </w:t>
      </w:r>
      <w:r w:rsidR="00452B3F" w:rsidRPr="00452B3F">
        <w:rPr>
          <w:rFonts w:ascii="Times New Roman" w:eastAsia="Times New Roman" w:hAnsi="Times New Roman"/>
          <w:bCs/>
          <w:sz w:val="24"/>
          <w:szCs w:val="24"/>
        </w:rPr>
        <w:t>în controlul medicamentelor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; condiții de calitate ale formelor farmaceutice.</w:t>
      </w:r>
    </w:p>
    <w:p w14:paraId="60FEE5D8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Prelevarea probelor şi analiza preliminară în controlul medicamentelor.</w:t>
      </w:r>
    </w:p>
    <w:p w14:paraId="2DC48ACD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Determinarea constantelor fizice, chimice, fizico-chimice utilizate în controlul medicamentelor.</w:t>
      </w:r>
    </w:p>
    <w:p w14:paraId="680DB38F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Identificarea substanțelor medicamentoase ca atare și din forme farmaceutice prin reacții chimice, metode spectrale și cromatografice.</w:t>
      </w:r>
    </w:p>
    <w:p w14:paraId="70AE7406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Controlul purității substanțelor medicamentoase şi a medicamentelor.</w:t>
      </w:r>
    </w:p>
    <w:p w14:paraId="6FA60CC7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Metode volumetrice de analiză și aplicațiile acestora în controlul medicamentelor.</w:t>
      </w:r>
    </w:p>
    <w:p w14:paraId="50451F36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Metode electrochimice de analiză și aplicațiile acestora în controlul medicamentelor.</w:t>
      </w:r>
    </w:p>
    <w:p w14:paraId="06CB2A45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Metode spectrale de analiză și aplicațiile acestora în controlul medicamentelor.</w:t>
      </w:r>
    </w:p>
    <w:p w14:paraId="3B214FC4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Metode cromatografice de analiză și aplicațiile acestora în controlul medicamentelor.</w:t>
      </w:r>
    </w:p>
    <w:p w14:paraId="07FDDC9C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Validarea metodelor de analiză aplicate în controlul medicamentelor.</w:t>
      </w:r>
    </w:p>
    <w:p w14:paraId="31050E4F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Determinări biologice în controlul medicamentelor.</w:t>
      </w:r>
    </w:p>
    <w:p w14:paraId="2A02CB09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Determinări farmaco-tehnice în controlul medicamentelor.</w:t>
      </w:r>
    </w:p>
    <w:p w14:paraId="4833E60C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Calcularea, interpretarea rezultatelor analizelor și evaluarea acestora în raport cu limitele de admisibilitate prevăzute în normativele oficinale în vigoare.</w:t>
      </w:r>
    </w:p>
    <w:p w14:paraId="0A0D22AB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Elaborarea unei specificații de calitate pentru o substanță medicamentoasă și pentru un medicament.</w:t>
      </w:r>
    </w:p>
    <w:p w14:paraId="34F7B876" w14:textId="77777777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Evaluarea stabilității medicamentelor.</w:t>
      </w:r>
    </w:p>
    <w:p w14:paraId="1E6C6581" w14:textId="3DA5DF30" w:rsidR="00D70B00" w:rsidRPr="00D70B00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Dosarul Medicamentului pentru investigație clinică</w:t>
      </w:r>
      <w:r w:rsidR="00F74668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03A2058" w14:textId="77777777" w:rsidR="00023713" w:rsidRDefault="00D70B00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Dosarul Medicamentului pentru autorizare de punere pe piață</w:t>
      </w:r>
      <w:r w:rsidR="00F74668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CEAE2DA" w14:textId="79DD827F" w:rsidR="00023713" w:rsidRPr="00023713" w:rsidRDefault="00023713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3713">
        <w:rPr>
          <w:rFonts w:ascii="Times New Roman" w:eastAsia="Times New Roman" w:hAnsi="Times New Roman"/>
          <w:bCs/>
          <w:sz w:val="24"/>
          <w:szCs w:val="24"/>
        </w:rPr>
        <w:t>Analiză statistică multivariată.</w:t>
      </w:r>
    </w:p>
    <w:p w14:paraId="62398A6F" w14:textId="5DEB00EC" w:rsidR="00023713" w:rsidRPr="00023713" w:rsidRDefault="00023713" w:rsidP="000237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3713">
        <w:rPr>
          <w:rFonts w:ascii="Times New Roman" w:hAnsi="Times New Roman"/>
          <w:sz w:val="24"/>
          <w:szCs w:val="24"/>
        </w:rPr>
        <w:t xml:space="preserve">Regresie: </w:t>
      </w:r>
      <w:r>
        <w:rPr>
          <w:rFonts w:ascii="Times New Roman" w:hAnsi="Times New Roman"/>
          <w:sz w:val="24"/>
          <w:szCs w:val="24"/>
        </w:rPr>
        <w:t>r</w:t>
      </w:r>
      <w:r w:rsidRPr="00023713">
        <w:rPr>
          <w:rFonts w:ascii="Times New Roman" w:hAnsi="Times New Roman"/>
          <w:sz w:val="24"/>
          <w:szCs w:val="24"/>
        </w:rPr>
        <w:t>egresie liniară multiplă, corelare parțială și semipar</w:t>
      </w:r>
      <w:r w:rsidR="00DB747F">
        <w:rPr>
          <w:rFonts w:ascii="Times New Roman" w:hAnsi="Times New Roman"/>
          <w:sz w:val="24"/>
          <w:szCs w:val="24"/>
        </w:rPr>
        <w:t>ț</w:t>
      </w:r>
      <w:r w:rsidRPr="00023713">
        <w:rPr>
          <w:rFonts w:ascii="Times New Roman" w:hAnsi="Times New Roman"/>
          <w:sz w:val="24"/>
          <w:szCs w:val="24"/>
        </w:rPr>
        <w:t>ială, regresie logistică binomială. regresie logistică multinomială</w:t>
      </w:r>
      <w:r>
        <w:rPr>
          <w:rFonts w:ascii="Times New Roman" w:hAnsi="Times New Roman"/>
          <w:sz w:val="24"/>
          <w:szCs w:val="24"/>
        </w:rPr>
        <w:t>.</w:t>
      </w:r>
    </w:p>
    <w:p w14:paraId="3FC776F4" w14:textId="397D6B4C" w:rsidR="00023713" w:rsidRPr="00023713" w:rsidRDefault="00023713" w:rsidP="00DB747F">
      <w:pPr>
        <w:pStyle w:val="ListParagraph"/>
        <w:numPr>
          <w:ilvl w:val="0"/>
          <w:numId w:val="7"/>
        </w:numPr>
        <w:spacing w:after="0" w:line="240" w:lineRule="auto"/>
        <w:ind w:left="425" w:hanging="425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23713">
        <w:rPr>
          <w:rFonts w:ascii="Times New Roman" w:eastAsia="Times New Roman" w:hAnsi="Times New Roman"/>
          <w:bCs/>
          <w:sz w:val="24"/>
          <w:szCs w:val="24"/>
          <w:lang w:val="ro-RO"/>
        </w:rPr>
        <w:t>Analiza datelor de tip epidemiologic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: studii caz-control, studii cohortă.</w:t>
      </w:r>
    </w:p>
    <w:p w14:paraId="2CDE55E2" w14:textId="77777777" w:rsidR="00C92A3B" w:rsidRPr="00DB747F" w:rsidRDefault="00C92A3B" w:rsidP="00D70B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E1B941D" w14:textId="4BC1D44F" w:rsidR="00D70B00" w:rsidRPr="00DB747F" w:rsidRDefault="00956CA6" w:rsidP="00DB747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56CA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BIBLIOGRAFIE</w:t>
      </w:r>
      <w:r w:rsidR="00D70B00" w:rsidRPr="00956CA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:</w:t>
      </w:r>
    </w:p>
    <w:p w14:paraId="230DED16" w14:textId="77777777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1. Maria Bârcă – Controlul medicamentelor, Ed. Tehnoplast Company SRL, 2010, Bucureşti.</w:t>
      </w:r>
    </w:p>
    <w:p w14:paraId="684D2295" w14:textId="77777777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2. Daniela Frăţilă, Maria Bârcă, Corneliu Baloescu, Florentina Roncea – Controlul Medicamentelor – curs, Ed. Infomedica, 2003, Bucureşti.</w:t>
      </w:r>
    </w:p>
    <w:p w14:paraId="723493CE" w14:textId="10665DB9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3.</w:t>
      </w:r>
      <w:r w:rsidRPr="00D70B00">
        <w:rPr>
          <w:sz w:val="24"/>
          <w:szCs w:val="24"/>
        </w:rPr>
        <w:t xml:space="preserve"> 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 xml:space="preserve">Corneliu Baloescu, Daniela Frăţilă, Maria Bârcă, Florentina Roncea – Controlul Medicamentului </w:t>
      </w:r>
      <w:r w:rsidR="00956CA6">
        <w:rPr>
          <w:rFonts w:ascii="Times New Roman" w:eastAsia="Times New Roman" w:hAnsi="Times New Roman"/>
          <w:bCs/>
          <w:sz w:val="24"/>
          <w:szCs w:val="24"/>
        </w:rPr>
        <w:t>–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 xml:space="preserve"> Caiet de lucrări practice, Ed. Medicală, 2003, Bucureşti.</w:t>
      </w:r>
    </w:p>
    <w:p w14:paraId="66173255" w14:textId="77777777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4.</w:t>
      </w:r>
      <w:r w:rsidRPr="00D70B00">
        <w:rPr>
          <w:sz w:val="24"/>
          <w:szCs w:val="24"/>
        </w:rPr>
        <w:t xml:space="preserve"> 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Marius Bojiţă, Robert Săndulescu, Liviu Roman, Radu Oprean – Analiza şi controlul medicamentelor, vol 1 (2002), vol 2 (2003), Ed. Intelcredo, Deva.</w:t>
      </w:r>
    </w:p>
    <w:p w14:paraId="22F2C152" w14:textId="4CE31CEA" w:rsid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5. Silvia Imre, Daniela Lucia Muntean – Principii ale analizei medicamentului, Editura University Press, 2006, Târgu Mureș.</w:t>
      </w:r>
    </w:p>
    <w:p w14:paraId="3FD92994" w14:textId="091CF42D" w:rsidR="00AC2635" w:rsidRPr="00AC2635" w:rsidRDefault="00AC2635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36D01AEB" w14:textId="68A58887" w:rsidR="00AC2635" w:rsidRPr="00AC2635" w:rsidRDefault="00AC2635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3173971C" w14:textId="77777777" w:rsidR="00AC2635" w:rsidRPr="00AC2635" w:rsidRDefault="00AC2635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55EF237B" w14:textId="24912957" w:rsid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6.</w:t>
      </w:r>
      <w:r w:rsidRPr="00D70B00">
        <w:rPr>
          <w:sz w:val="24"/>
          <w:szCs w:val="24"/>
        </w:rPr>
        <w:t xml:space="preserve"> 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Daniela Lucia Muntean, Marius Bojiţă – Controlul medicamentelor. Metode spectrale, cromatografice şi electroforetice de analiză, Ed. Medicalã Universitară Iuliu Haţieganu, 2004, Cluj-Napoca.</w:t>
      </w:r>
    </w:p>
    <w:p w14:paraId="52310478" w14:textId="77777777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7. Liviu Roman, Marius Bojiță, Robert Săndulescu, Daniela Lucia Muntean – Validarea metodelor analitice, Ed. Medicală, 2007, Bucuresti.</w:t>
      </w:r>
    </w:p>
    <w:p w14:paraId="3D8540D1" w14:textId="77777777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8.</w:t>
      </w:r>
      <w:r w:rsidRPr="00D70B00">
        <w:rPr>
          <w:sz w:val="24"/>
          <w:szCs w:val="24"/>
        </w:rPr>
        <w:t xml:space="preserve"> 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***Farmacopeea Românã, ediţia a X-a, Ed. Medicalã, 1993, Bucureşti, şi Suplimentele 2000, 2001, 2004, 2006, Ed Medicală.</w:t>
      </w:r>
    </w:p>
    <w:p w14:paraId="3C1467DE" w14:textId="77777777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9.</w:t>
      </w:r>
      <w:r w:rsidRPr="00D70B00">
        <w:rPr>
          <w:sz w:val="24"/>
          <w:szCs w:val="24"/>
        </w:rPr>
        <w:t xml:space="preserve"> 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***European Pharmacopoeia, 11th ed., The European Directorate for the Quality of Medicine &amp; Health Care (EDQM), Council of Europe, Strasbourg, France, 2023.</w:t>
      </w:r>
    </w:p>
    <w:p w14:paraId="0E634E6A" w14:textId="1790277F" w:rsidR="00DF1379" w:rsidRPr="00D70B00" w:rsidRDefault="00DF1379" w:rsidP="00DF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10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.***Directiva 2001/83/CE a Parlamentului European și a Consiliului din 6 noiembrie 2001 de instituire a unui cod comunitar cu privire la medicamentele de uz uman</w:t>
      </w:r>
    </w:p>
    <w:p w14:paraId="1CA0D089" w14:textId="340A6851" w:rsidR="00DF1379" w:rsidRPr="00D70B00" w:rsidRDefault="00DF1379" w:rsidP="00DF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11. ***</w:t>
      </w:r>
      <w:r w:rsidRPr="00DF1379">
        <w:rPr>
          <w:rFonts w:ascii="Times New Roman" w:eastAsia="Times New Roman" w:hAnsi="Times New Roman"/>
          <w:bCs/>
          <w:sz w:val="24"/>
          <w:szCs w:val="24"/>
        </w:rPr>
        <w:t>Regulamentului (UE) nr. 536/2014 al Parlamentului European și al Consiliului din 16 aprilie 2014 privind studiile clinice intervenționale cu medicamente de uz uman</w:t>
      </w:r>
    </w:p>
    <w:p w14:paraId="6B975CEF" w14:textId="4A340451" w:rsidR="00DF1379" w:rsidRDefault="00DF1379" w:rsidP="00DF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12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.***Directiva 2001/20/EC (transpusă prin OMS 904/2006) privind aplicarea bunelor practici clinice în cazul efectuării de studii clinice pentru evaluarea produselor medicamentoase de uz uman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F9A673A" w14:textId="4EDD2B5E" w:rsidR="00DF1379" w:rsidRPr="00D70B00" w:rsidRDefault="00DF1379" w:rsidP="00DF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13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.***Ordinul ministrului sănătății nr. 3.390/2022 privind aprobarea Normelor metodologice pentru aplicarea prevederilor art. 3 alin. (10), art. 4 alin. (3) și art. 6 alin. (2) din Ordonanța de urgență a Guvernului nr. 29/2022 privind stabilirea cadrului instituțional și a măsurilor necesare pentru punerea în aplicare a Regulamentului (UE) nr. 536/2014 al Parlamentului European și al Consiliului din 16 aprilie 2014 privind studiile clinice intervenționale cu medicamente de uz uman și de abrogare a Directivei 2001/20/CE, precum și pentru modificarea unor acte normative în domeniul sănătății.</w:t>
      </w:r>
    </w:p>
    <w:p w14:paraId="15646FEF" w14:textId="3AE44837" w:rsidR="00DF1379" w:rsidRDefault="00DF1379" w:rsidP="00DF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14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.***Volume 2B Notice to Applicants Me</w:t>
      </w:r>
      <w:r>
        <w:rPr>
          <w:rFonts w:ascii="Times New Roman" w:eastAsia="Times New Roman" w:hAnsi="Times New Roman"/>
          <w:bCs/>
          <w:sz w:val="24"/>
          <w:szCs w:val="24"/>
        </w:rPr>
        <w:t>dicinal products for human use.</w:t>
      </w:r>
    </w:p>
    <w:p w14:paraId="75E19699" w14:textId="106ADB10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1</w:t>
      </w:r>
      <w:r w:rsidR="00DF1379">
        <w:rPr>
          <w:rFonts w:ascii="Times New Roman" w:eastAsia="Times New Roman" w:hAnsi="Times New Roman"/>
          <w:bCs/>
          <w:sz w:val="24"/>
          <w:szCs w:val="24"/>
        </w:rPr>
        <w:t>5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.***ICH Topic Q6A Specifications: Test Procedures and Acceptance Criteria for New Drug Substances and New Drug Products: Chemical Substances - Scientific guideline.</w:t>
      </w:r>
    </w:p>
    <w:p w14:paraId="6A5B5B73" w14:textId="58216499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1</w:t>
      </w:r>
      <w:r w:rsidR="00DF1379">
        <w:rPr>
          <w:rFonts w:ascii="Times New Roman" w:eastAsia="Times New Roman" w:hAnsi="Times New Roman"/>
          <w:bCs/>
          <w:sz w:val="24"/>
          <w:szCs w:val="24"/>
        </w:rPr>
        <w:t>6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 xml:space="preserve">.***ICH Q2(R2) </w:t>
      </w:r>
      <w:r w:rsidR="001B1C3F" w:rsidRPr="00D70B00">
        <w:rPr>
          <w:rFonts w:ascii="Times New Roman" w:eastAsia="Times New Roman" w:hAnsi="Times New Roman"/>
          <w:bCs/>
          <w:sz w:val="24"/>
          <w:szCs w:val="24"/>
        </w:rPr>
        <w:t xml:space="preserve">guideline 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on validation of analytical procedures - Scientific guideline.</w:t>
      </w:r>
    </w:p>
    <w:p w14:paraId="46334665" w14:textId="3F60A57D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1</w:t>
      </w:r>
      <w:r w:rsidR="00DF1379">
        <w:rPr>
          <w:rFonts w:ascii="Times New Roman" w:eastAsia="Times New Roman" w:hAnsi="Times New Roman"/>
          <w:bCs/>
          <w:sz w:val="24"/>
          <w:szCs w:val="24"/>
        </w:rPr>
        <w:t>7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.***ICH Q1A(R2) Stability testing of new drug substances and drug products - Scientific guideline.</w:t>
      </w:r>
    </w:p>
    <w:p w14:paraId="38207C37" w14:textId="5BF5E737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1</w:t>
      </w:r>
      <w:r w:rsidR="00DF1379">
        <w:rPr>
          <w:rFonts w:ascii="Times New Roman" w:eastAsia="Times New Roman" w:hAnsi="Times New Roman"/>
          <w:bCs/>
          <w:sz w:val="24"/>
          <w:szCs w:val="24"/>
        </w:rPr>
        <w:t>8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.***ICH Q1B Photostability testing of new active substances and medicinal products - Scientific guideline.</w:t>
      </w:r>
    </w:p>
    <w:p w14:paraId="514A168E" w14:textId="2EDF614E" w:rsidR="00D70B00" w:rsidRPr="00D70B00" w:rsidRDefault="00D70B00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0B00">
        <w:rPr>
          <w:rFonts w:ascii="Times New Roman" w:eastAsia="Times New Roman" w:hAnsi="Times New Roman"/>
          <w:bCs/>
          <w:sz w:val="24"/>
          <w:szCs w:val="24"/>
        </w:rPr>
        <w:t>1</w:t>
      </w:r>
      <w:r w:rsidR="00DF1379">
        <w:rPr>
          <w:rFonts w:ascii="Times New Roman" w:eastAsia="Times New Roman" w:hAnsi="Times New Roman"/>
          <w:bCs/>
          <w:sz w:val="24"/>
          <w:szCs w:val="24"/>
        </w:rPr>
        <w:t>9</w:t>
      </w:r>
      <w:r w:rsidRPr="00D70B00">
        <w:rPr>
          <w:rFonts w:ascii="Times New Roman" w:eastAsia="Times New Roman" w:hAnsi="Times New Roman"/>
          <w:bCs/>
          <w:sz w:val="24"/>
          <w:szCs w:val="24"/>
        </w:rPr>
        <w:t>.***ICH Q1C Stability testing: requirements for new dosage forms - Scientific guideline.</w:t>
      </w:r>
    </w:p>
    <w:p w14:paraId="225037DB" w14:textId="29DF500B" w:rsidR="00D70B00" w:rsidRPr="00D70B00" w:rsidRDefault="00DF1379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20</w:t>
      </w:r>
      <w:r w:rsidR="00D70B00" w:rsidRPr="00D70B00">
        <w:rPr>
          <w:rFonts w:ascii="Times New Roman" w:eastAsia="Times New Roman" w:hAnsi="Times New Roman"/>
          <w:bCs/>
          <w:sz w:val="24"/>
          <w:szCs w:val="24"/>
        </w:rPr>
        <w:t>.***ICH Q1D Bracketing and matrixing designs for stability testing of drug substances and drug products - Scientific guideline.</w:t>
      </w:r>
    </w:p>
    <w:p w14:paraId="7A7B801B" w14:textId="04DED459" w:rsidR="00D70B00" w:rsidRPr="00D70B00" w:rsidRDefault="00DF1379" w:rsidP="00D7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21</w:t>
      </w:r>
      <w:r w:rsidR="00D70B00" w:rsidRPr="00D70B00">
        <w:rPr>
          <w:rFonts w:ascii="Times New Roman" w:eastAsia="Times New Roman" w:hAnsi="Times New Roman"/>
          <w:bCs/>
          <w:sz w:val="24"/>
          <w:szCs w:val="24"/>
        </w:rPr>
        <w:t>.***ICH Q1E Evaluation of stability data - Scientific guideline.</w:t>
      </w:r>
    </w:p>
    <w:p w14:paraId="1AB2F777" w14:textId="5401FDC4" w:rsidR="00452B3F" w:rsidRDefault="00DF1379" w:rsidP="0045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22</w:t>
      </w:r>
      <w:r w:rsidR="00452B3F">
        <w:rPr>
          <w:rFonts w:ascii="Times New Roman" w:eastAsia="Times New Roman" w:hAnsi="Times New Roman"/>
          <w:bCs/>
          <w:sz w:val="24"/>
          <w:szCs w:val="24"/>
        </w:rPr>
        <w:t>.***</w:t>
      </w:r>
      <w:r w:rsidR="00452B3F" w:rsidRPr="00452B3F">
        <w:rPr>
          <w:rFonts w:ascii="Times New Roman" w:eastAsia="Times New Roman" w:hAnsi="Times New Roman"/>
          <w:bCs/>
          <w:sz w:val="24"/>
          <w:szCs w:val="24"/>
        </w:rPr>
        <w:t>ICH M4(R4) guideline on common technical document</w:t>
      </w:r>
      <w:r w:rsidR="00452B3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52B3F" w:rsidRPr="00452B3F">
        <w:rPr>
          <w:rFonts w:ascii="Times New Roman" w:eastAsia="Times New Roman" w:hAnsi="Times New Roman"/>
          <w:bCs/>
          <w:sz w:val="24"/>
          <w:szCs w:val="24"/>
        </w:rPr>
        <w:t>(CTD) for the registration of pharmaceuticals for human</w:t>
      </w:r>
      <w:r w:rsidR="00452B3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52B3F" w:rsidRPr="00452B3F">
        <w:rPr>
          <w:rFonts w:ascii="Times New Roman" w:eastAsia="Times New Roman" w:hAnsi="Times New Roman"/>
          <w:bCs/>
          <w:sz w:val="24"/>
          <w:szCs w:val="24"/>
        </w:rPr>
        <w:t>use - organisation of CTD</w:t>
      </w:r>
      <w:r w:rsidR="00452B3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52B3F" w:rsidRPr="00452B3F">
        <w:rPr>
          <w:rFonts w:ascii="Times New Roman" w:eastAsia="Times New Roman" w:hAnsi="Times New Roman"/>
          <w:bCs/>
          <w:sz w:val="24"/>
          <w:szCs w:val="24"/>
        </w:rPr>
        <w:t>Step 5</w:t>
      </w:r>
      <w:r w:rsidR="00452B3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52B3F" w:rsidRPr="00452B3F">
        <w:rPr>
          <w:rFonts w:ascii="Times New Roman" w:eastAsia="Times New Roman" w:hAnsi="Times New Roman"/>
          <w:bCs/>
          <w:sz w:val="24"/>
          <w:szCs w:val="24"/>
        </w:rPr>
        <w:t>- Scientific guideline.</w:t>
      </w:r>
    </w:p>
    <w:p w14:paraId="3E39F1F0" w14:textId="6DEED4C5" w:rsidR="001B1C3F" w:rsidRPr="00D70B00" w:rsidRDefault="00DF1379" w:rsidP="001B1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23</w:t>
      </w:r>
      <w:r w:rsidR="001B1C3F" w:rsidRPr="00D70B00">
        <w:rPr>
          <w:rFonts w:ascii="Times New Roman" w:eastAsia="Times New Roman" w:hAnsi="Times New Roman"/>
          <w:bCs/>
          <w:sz w:val="24"/>
          <w:szCs w:val="24"/>
        </w:rPr>
        <w:t>.***CPMP/QWP/122/02, rev 1 corr - Guideline on stability testing: stability testing of existing active substances and related finished products - Scientific guideline.</w:t>
      </w:r>
    </w:p>
    <w:p w14:paraId="3B679201" w14:textId="77777777" w:rsidR="00023713" w:rsidRDefault="00DF1379" w:rsidP="00023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24</w:t>
      </w:r>
      <w:r w:rsidR="001B1C3F">
        <w:rPr>
          <w:rFonts w:ascii="Times New Roman" w:eastAsia="Times New Roman" w:hAnsi="Times New Roman"/>
          <w:bCs/>
          <w:sz w:val="24"/>
          <w:szCs w:val="24"/>
        </w:rPr>
        <w:t>.***</w:t>
      </w:r>
      <w:r w:rsidR="001B1C3F" w:rsidRPr="00D70B00">
        <w:rPr>
          <w:rFonts w:ascii="Times New Roman" w:eastAsia="Times New Roman" w:hAnsi="Times New Roman"/>
          <w:bCs/>
          <w:sz w:val="24"/>
          <w:szCs w:val="24"/>
        </w:rPr>
        <w:t>CPMP/QWP/2934/99 - In-use stability testing of human medicinal products - Scientific guideline.</w:t>
      </w:r>
    </w:p>
    <w:p w14:paraId="0D2D62FB" w14:textId="3316B7EF" w:rsidR="00023713" w:rsidRPr="00023713" w:rsidRDefault="00023713" w:rsidP="00023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25. </w:t>
      </w:r>
      <w:r w:rsidRPr="00EB74C8">
        <w:rPr>
          <w:rFonts w:ascii="Times New Roman" w:eastAsia="MS Mincho" w:hAnsi="Times New Roman"/>
          <w:sz w:val="24"/>
          <w:szCs w:val="24"/>
          <w:lang w:val="en-US"/>
        </w:rPr>
        <w:t xml:space="preserve">De Muth J.E., Basic Statistics and Pharmaceutical Statistical Applications, </w:t>
      </w:r>
      <w:r w:rsidRPr="00EB74C8">
        <w:rPr>
          <w:rFonts w:ascii="Times New Roman" w:hAnsi="Times New Roman"/>
          <w:spacing w:val="5"/>
          <w:sz w:val="24"/>
          <w:szCs w:val="24"/>
          <w:shd w:val="clear" w:color="auto" w:fill="FFFFFF"/>
        </w:rPr>
        <w:t>Chapman and Hall/CRC, 2014</w:t>
      </w:r>
      <w:r>
        <w:rPr>
          <w:rFonts w:ascii="Times New Roman" w:hAnsi="Times New Roman"/>
          <w:spacing w:val="5"/>
          <w:sz w:val="24"/>
          <w:szCs w:val="24"/>
          <w:shd w:val="clear" w:color="auto" w:fill="FFFFFF"/>
        </w:rPr>
        <w:t>.</w:t>
      </w:r>
    </w:p>
    <w:p w14:paraId="76237506" w14:textId="537898E2" w:rsidR="00272F7E" w:rsidRDefault="00023713" w:rsidP="00DB747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023713">
        <w:rPr>
          <w:rFonts w:ascii="Times New Roman" w:hAnsi="Times New Roman"/>
          <w:sz w:val="24"/>
          <w:szCs w:val="24"/>
        </w:rPr>
        <w:t>MacFarland T.W., Yates J.M., Using R for Biostatistics, Springer, 2021</w:t>
      </w:r>
      <w:r>
        <w:rPr>
          <w:rFonts w:ascii="Times New Roman" w:hAnsi="Times New Roman"/>
          <w:sz w:val="24"/>
          <w:szCs w:val="24"/>
        </w:rPr>
        <w:t>.</w:t>
      </w:r>
    </w:p>
    <w:sectPr w:rsidR="00272F7E" w:rsidSect="00DB747F">
      <w:headerReference w:type="default" r:id="rId7"/>
      <w:footerReference w:type="default" r:id="rId8"/>
      <w:pgSz w:w="11906" w:h="16838"/>
      <w:pgMar w:top="851" w:right="851" w:bottom="851" w:left="1418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1B71" w14:textId="77777777" w:rsidR="00C92A3B" w:rsidRDefault="00C92A3B" w:rsidP="008B239C">
      <w:pPr>
        <w:spacing w:after="0" w:line="240" w:lineRule="auto"/>
      </w:pPr>
      <w:r>
        <w:separator/>
      </w:r>
    </w:p>
  </w:endnote>
  <w:endnote w:type="continuationSeparator" w:id="0">
    <w:p w14:paraId="6408E204" w14:textId="77777777" w:rsidR="00C92A3B" w:rsidRDefault="00C92A3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1471" w14:textId="77777777" w:rsidR="00C92A3B" w:rsidRPr="0082408C" w:rsidRDefault="00C92A3B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 w:rsidRPr="0082408C">
      <w:rPr>
        <w:rFonts w:ascii="Times New Roman" w:hAnsi="Times New Roman"/>
        <w:i/>
        <w:sz w:val="18"/>
        <w:szCs w:val="18"/>
      </w:rPr>
      <w:t>UMFCD</w:t>
    </w:r>
    <w:r w:rsidRPr="0082408C">
      <w:rPr>
        <w:rFonts w:ascii="Times New Roman" w:hAnsi="Times New Roman"/>
        <w:b/>
        <w:i/>
        <w:sz w:val="18"/>
        <w:szCs w:val="18"/>
      </w:rPr>
      <w:t>:</w:t>
    </w:r>
    <w:r w:rsidRPr="0082408C">
      <w:rPr>
        <w:rFonts w:ascii="Times New Roman" w:hAnsi="Times New Roman"/>
        <w:i/>
        <w:sz w:val="18"/>
        <w:szCs w:val="18"/>
        <w:shd w:val="clear" w:color="auto" w:fill="FAFAFA"/>
      </w:rPr>
      <w:t xml:space="preserve"> s</w:t>
    </w:r>
    <w:r>
      <w:rPr>
        <w:rFonts w:ascii="Times New Roman" w:eastAsia="Times New Roman" w:hAnsi="Times New Roman"/>
        <w:i/>
        <w:sz w:val="18"/>
        <w:szCs w:val="18"/>
      </w:rPr>
      <w:t>tr. Dionisie Lupu 37</w:t>
    </w:r>
    <w:r w:rsidRPr="0082408C">
      <w:rPr>
        <w:rFonts w:ascii="Times New Roman" w:eastAsia="Times New Roman" w:hAnsi="Times New Roman"/>
        <w:i/>
        <w:sz w:val="18"/>
        <w:szCs w:val="18"/>
      </w:rPr>
      <w:t>,</w:t>
    </w:r>
    <w:r>
      <w:rPr>
        <w:rFonts w:ascii="Times New Roman" w:eastAsia="Times New Roman" w:hAnsi="Times New Roman"/>
        <w:i/>
        <w:sz w:val="18"/>
        <w:szCs w:val="18"/>
      </w:rPr>
      <w:t xml:space="preserve"> </w:t>
    </w:r>
    <w:r w:rsidRPr="0082408C">
      <w:rPr>
        <w:rFonts w:ascii="Times New Roman" w:eastAsia="Times New Roman" w:hAnsi="Times New Roman"/>
        <w:i/>
        <w:sz w:val="18"/>
        <w:szCs w:val="18"/>
      </w:rPr>
      <w:t>sector 2</w:t>
    </w:r>
    <w:r>
      <w:rPr>
        <w:rFonts w:ascii="Times New Roman" w:eastAsia="Times New Roman" w:hAnsi="Times New Roman"/>
        <w:i/>
        <w:sz w:val="18"/>
        <w:szCs w:val="18"/>
      </w:rPr>
      <w:t>, București,</w:t>
    </w:r>
    <w:r w:rsidRPr="0082408C">
      <w:rPr>
        <w:rFonts w:ascii="Times New Roman" w:eastAsia="Times New Roman" w:hAnsi="Times New Roman"/>
        <w:i/>
        <w:sz w:val="18"/>
        <w:szCs w:val="18"/>
      </w:rPr>
      <w:t xml:space="preserve"> România,</w:t>
    </w:r>
    <w:r w:rsidRPr="0082408C">
      <w:rPr>
        <w:rFonts w:ascii="Times New Roman" w:hAnsi="Times New Roman"/>
        <w:i/>
        <w:sz w:val="18"/>
        <w:szCs w:val="18"/>
      </w:rPr>
      <w:t xml:space="preserve"> </w:t>
    </w:r>
  </w:p>
  <w:p w14:paraId="3FBD1AFA" w14:textId="77777777" w:rsidR="00C92A3B" w:rsidRPr="0082408C" w:rsidRDefault="00C92A3B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 xml:space="preserve">od fiscal: 4192910, </w:t>
    </w: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>ont: RO57TREZ70220F330500XXXX</w:t>
    </w:r>
    <w:r w:rsidRPr="0082408C">
      <w:rPr>
        <w:rStyle w:val="apple-converted-space"/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b</w:t>
    </w:r>
    <w:r w:rsidRPr="0082408C">
      <w:rPr>
        <w:rFonts w:ascii="Times New Roman" w:hAnsi="Times New Roman"/>
        <w:i/>
        <w:sz w:val="18"/>
        <w:szCs w:val="18"/>
      </w:rPr>
      <w:t>anca: T</w:t>
    </w:r>
    <w:r>
      <w:rPr>
        <w:rFonts w:ascii="Times New Roman" w:hAnsi="Times New Roman"/>
        <w:i/>
        <w:sz w:val="18"/>
        <w:szCs w:val="18"/>
      </w:rPr>
      <w:t>rezorerie,</w:t>
    </w:r>
    <w:r w:rsidRPr="0082408C">
      <w:rPr>
        <w:rFonts w:ascii="Times New Roman" w:hAnsi="Times New Roman"/>
        <w:i/>
        <w:sz w:val="18"/>
        <w:szCs w:val="18"/>
      </w:rPr>
      <w:t xml:space="preserve"> sect</w:t>
    </w:r>
    <w:r>
      <w:rPr>
        <w:rFonts w:ascii="Times New Roman" w:hAnsi="Times New Roman"/>
        <w:i/>
        <w:sz w:val="18"/>
        <w:szCs w:val="18"/>
      </w:rPr>
      <w:t>or</w:t>
    </w:r>
    <w:r w:rsidRPr="0082408C">
      <w:rPr>
        <w:rFonts w:ascii="Times New Roman" w:hAnsi="Times New Roman"/>
        <w:i/>
        <w:sz w:val="18"/>
        <w:szCs w:val="18"/>
      </w:rPr>
      <w:t xml:space="preserve"> 2</w:t>
    </w:r>
  </w:p>
  <w:p w14:paraId="54C0C030" w14:textId="77777777" w:rsidR="00C92A3B" w:rsidRPr="0082408C" w:rsidRDefault="00C92A3B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t</w:t>
    </w:r>
    <w:r w:rsidRPr="0082408C">
      <w:rPr>
        <w:rFonts w:ascii="Times New Roman" w:hAnsi="Times New Roman"/>
        <w:i/>
        <w:sz w:val="18"/>
        <w:szCs w:val="18"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8C985" w14:textId="77777777" w:rsidR="00C92A3B" w:rsidRDefault="00C92A3B" w:rsidP="008B239C">
      <w:pPr>
        <w:spacing w:after="0" w:line="240" w:lineRule="auto"/>
      </w:pPr>
      <w:r>
        <w:separator/>
      </w:r>
    </w:p>
  </w:footnote>
  <w:footnote w:type="continuationSeparator" w:id="0">
    <w:p w14:paraId="3B78F76A" w14:textId="77777777" w:rsidR="00C92A3B" w:rsidRDefault="00C92A3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48F4" w14:textId="77777777" w:rsidR="00C92A3B" w:rsidRPr="00D52814" w:rsidRDefault="00C92A3B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0679BA37" wp14:editId="06E981FF">
          <wp:extent cx="6119495" cy="9639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_farmacie_discip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C40"/>
    <w:multiLevelType w:val="hybridMultilevel"/>
    <w:tmpl w:val="2BA4A914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699A"/>
    <w:multiLevelType w:val="hybridMultilevel"/>
    <w:tmpl w:val="68120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519D"/>
    <w:multiLevelType w:val="hybridMultilevel"/>
    <w:tmpl w:val="964A3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A7B65"/>
    <w:multiLevelType w:val="hybridMultilevel"/>
    <w:tmpl w:val="E1E6C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20C0D"/>
    <w:rsid w:val="00021B41"/>
    <w:rsid w:val="00023713"/>
    <w:rsid w:val="000524E8"/>
    <w:rsid w:val="00060B62"/>
    <w:rsid w:val="000751E5"/>
    <w:rsid w:val="000A0AFC"/>
    <w:rsid w:val="000A4C2C"/>
    <w:rsid w:val="000B443A"/>
    <w:rsid w:val="000D2A73"/>
    <w:rsid w:val="000F14B5"/>
    <w:rsid w:val="001525EC"/>
    <w:rsid w:val="00157134"/>
    <w:rsid w:val="001929BD"/>
    <w:rsid w:val="001A038C"/>
    <w:rsid w:val="001B1C3F"/>
    <w:rsid w:val="002168B2"/>
    <w:rsid w:val="00236A38"/>
    <w:rsid w:val="00242027"/>
    <w:rsid w:val="00257831"/>
    <w:rsid w:val="00272F7E"/>
    <w:rsid w:val="00286756"/>
    <w:rsid w:val="00292CC1"/>
    <w:rsid w:val="002B5950"/>
    <w:rsid w:val="002C0B2B"/>
    <w:rsid w:val="002D32D9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E5CD1"/>
    <w:rsid w:val="003F5728"/>
    <w:rsid w:val="00416C6C"/>
    <w:rsid w:val="00430BD0"/>
    <w:rsid w:val="00431909"/>
    <w:rsid w:val="0044008C"/>
    <w:rsid w:val="00444369"/>
    <w:rsid w:val="00445F35"/>
    <w:rsid w:val="00452B3F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2A99"/>
    <w:rsid w:val="005174C6"/>
    <w:rsid w:val="00546AF0"/>
    <w:rsid w:val="00560D65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5F1D0C"/>
    <w:rsid w:val="005F62CE"/>
    <w:rsid w:val="00602880"/>
    <w:rsid w:val="00617E2C"/>
    <w:rsid w:val="00637390"/>
    <w:rsid w:val="00637A86"/>
    <w:rsid w:val="00645402"/>
    <w:rsid w:val="00663774"/>
    <w:rsid w:val="0066480B"/>
    <w:rsid w:val="00665A88"/>
    <w:rsid w:val="00681534"/>
    <w:rsid w:val="00681AE6"/>
    <w:rsid w:val="00687397"/>
    <w:rsid w:val="00695EAD"/>
    <w:rsid w:val="006A0AC7"/>
    <w:rsid w:val="006B3E30"/>
    <w:rsid w:val="006B4AF7"/>
    <w:rsid w:val="006C3B33"/>
    <w:rsid w:val="006C7DE0"/>
    <w:rsid w:val="006D5DD7"/>
    <w:rsid w:val="006D7B91"/>
    <w:rsid w:val="00702819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C5BC1"/>
    <w:rsid w:val="007D174A"/>
    <w:rsid w:val="007F2AD3"/>
    <w:rsid w:val="007F62A9"/>
    <w:rsid w:val="008141C3"/>
    <w:rsid w:val="0082408C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8F6B68"/>
    <w:rsid w:val="009123B7"/>
    <w:rsid w:val="00913E9B"/>
    <w:rsid w:val="0091799B"/>
    <w:rsid w:val="00934D68"/>
    <w:rsid w:val="00944520"/>
    <w:rsid w:val="009505D9"/>
    <w:rsid w:val="00956CA6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44E4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C2635"/>
    <w:rsid w:val="00AD0CA5"/>
    <w:rsid w:val="00AF09B6"/>
    <w:rsid w:val="00B0008E"/>
    <w:rsid w:val="00B07D30"/>
    <w:rsid w:val="00B43109"/>
    <w:rsid w:val="00B45B24"/>
    <w:rsid w:val="00B46357"/>
    <w:rsid w:val="00B468C0"/>
    <w:rsid w:val="00B47B72"/>
    <w:rsid w:val="00B50C5E"/>
    <w:rsid w:val="00B57ACC"/>
    <w:rsid w:val="00B62326"/>
    <w:rsid w:val="00B62D5F"/>
    <w:rsid w:val="00B75FEC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32C06"/>
    <w:rsid w:val="00C40DB9"/>
    <w:rsid w:val="00C616A3"/>
    <w:rsid w:val="00C750BA"/>
    <w:rsid w:val="00C80D60"/>
    <w:rsid w:val="00C87DD7"/>
    <w:rsid w:val="00C92842"/>
    <w:rsid w:val="00C92A3B"/>
    <w:rsid w:val="00CA1601"/>
    <w:rsid w:val="00CB0C61"/>
    <w:rsid w:val="00CB16F9"/>
    <w:rsid w:val="00CB62F7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57F44"/>
    <w:rsid w:val="00D70B00"/>
    <w:rsid w:val="00D7130D"/>
    <w:rsid w:val="00D82178"/>
    <w:rsid w:val="00D911D9"/>
    <w:rsid w:val="00D94EA5"/>
    <w:rsid w:val="00DA1D65"/>
    <w:rsid w:val="00DB5467"/>
    <w:rsid w:val="00DB624C"/>
    <w:rsid w:val="00DB6AD4"/>
    <w:rsid w:val="00DB747F"/>
    <w:rsid w:val="00DC1A49"/>
    <w:rsid w:val="00DC2CDB"/>
    <w:rsid w:val="00DE2A6B"/>
    <w:rsid w:val="00DE7999"/>
    <w:rsid w:val="00DF1379"/>
    <w:rsid w:val="00E05524"/>
    <w:rsid w:val="00E05EEE"/>
    <w:rsid w:val="00E06762"/>
    <w:rsid w:val="00E1178F"/>
    <w:rsid w:val="00E22B75"/>
    <w:rsid w:val="00E2392D"/>
    <w:rsid w:val="00E35374"/>
    <w:rsid w:val="00E5638B"/>
    <w:rsid w:val="00E577AA"/>
    <w:rsid w:val="00E70B59"/>
    <w:rsid w:val="00E80636"/>
    <w:rsid w:val="00E87411"/>
    <w:rsid w:val="00E97718"/>
    <w:rsid w:val="00EA2EB1"/>
    <w:rsid w:val="00EA7A9A"/>
    <w:rsid w:val="00EE095E"/>
    <w:rsid w:val="00EE2B75"/>
    <w:rsid w:val="00EF0446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4668"/>
    <w:rsid w:val="00F7691A"/>
    <w:rsid w:val="00F820E9"/>
    <w:rsid w:val="00F833DA"/>
    <w:rsid w:val="00F9480C"/>
    <w:rsid w:val="00FA2128"/>
    <w:rsid w:val="00FC6E43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CB5F78F"/>
  <w15:docId w15:val="{CD47AA15-ABA5-46A3-B64D-C2954A74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887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5</cp:revision>
  <cp:lastPrinted>2022-12-13T07:35:00Z</cp:lastPrinted>
  <dcterms:created xsi:type="dcterms:W3CDTF">2024-12-06T12:38:00Z</dcterms:created>
  <dcterms:modified xsi:type="dcterms:W3CDTF">2024-12-19T07:48:00Z</dcterms:modified>
</cp:coreProperties>
</file>