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FD6" w:rsidRPr="00735BB5" w:rsidRDefault="00C92FD6" w:rsidP="00735BB5">
      <w:pPr>
        <w:jc w:val="center"/>
        <w:rPr>
          <w:rFonts w:ascii="Times New Roman" w:hAnsi="Times New Roman" w:cs="Times New Roman"/>
          <w:sz w:val="36"/>
          <w:szCs w:val="36"/>
        </w:rPr>
      </w:pPr>
      <w:r w:rsidRPr="003A571E">
        <w:rPr>
          <w:rFonts w:ascii="Times New Roman" w:hAnsi="Times New Roman" w:cs="Times New Roman"/>
          <w:sz w:val="36"/>
          <w:szCs w:val="36"/>
          <w:lang w:val="en-US"/>
        </w:rPr>
        <w:t xml:space="preserve">Tematica pentru concursul </w:t>
      </w:r>
      <w:r w:rsidR="00BC6A2A">
        <w:rPr>
          <w:rFonts w:ascii="Times New Roman" w:hAnsi="Times New Roman" w:cs="Times New Roman"/>
          <w:sz w:val="36"/>
          <w:szCs w:val="36"/>
        </w:rPr>
        <w:t>de Asistent Universitar poz.42</w:t>
      </w:r>
      <w:r w:rsidR="00C13F03">
        <w:rPr>
          <w:rFonts w:ascii="Times New Roman" w:hAnsi="Times New Roman" w:cs="Times New Roman"/>
          <w:sz w:val="36"/>
          <w:szCs w:val="36"/>
        </w:rPr>
        <w:t>-</w:t>
      </w:r>
      <w:r w:rsidR="00735BB5">
        <w:rPr>
          <w:rFonts w:ascii="Times New Roman" w:hAnsi="Times New Roman" w:cs="Times New Roman"/>
          <w:sz w:val="36"/>
          <w:szCs w:val="36"/>
        </w:rPr>
        <w:t>A</w:t>
      </w:r>
      <w:r>
        <w:rPr>
          <w:rFonts w:ascii="Times New Roman" w:hAnsi="Times New Roman" w:cs="Times New Roman"/>
          <w:sz w:val="36"/>
          <w:szCs w:val="36"/>
        </w:rPr>
        <w:t>natomi</w:t>
      </w:r>
      <w:bookmarkStart w:id="0" w:name="_GoBack"/>
      <w:bookmarkEnd w:id="0"/>
      <w:r w:rsidR="00735BB5">
        <w:rPr>
          <w:rFonts w:ascii="Times New Roman" w:hAnsi="Times New Roman" w:cs="Times New Roman"/>
          <w:sz w:val="36"/>
          <w:szCs w:val="36"/>
        </w:rPr>
        <w:t>e</w:t>
      </w:r>
    </w:p>
    <w:p w:rsidR="00C92FD6" w:rsidRPr="00723A85" w:rsidRDefault="00C92FD6" w:rsidP="004268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EMBRIOLOGIE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Spermatogeneza si bariera hemotesticulara.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Ovogeneza si profaza suspendata.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Fecundatia, superfecundatia, superfetatia, nidatia, decidualizarea mucoasei 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Uterine.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Saptamana a doua – evolutia discului embrionar si a trofoblastului.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Saptamana a treia – evolutia discului embrionar gastrulatia, formarea mezoblastului, a liniei primitive si a notocordului.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Foite embrionare – derivate principale; notiunile de dermatomer, neuromer, visceromer si miomer.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Perioada fetala – caractere generale.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Placenta – formare, configuratie externa, structura, functii.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membrelor. Anomalii in dezvoltarea membrelor.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craniului.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branhiala.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fetei. Anomalii in dezvoltarea fetei.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aparatului respirator.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Malformaţii şi anomalii în dezvoltarea aparatului respirator.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Dezvoltarea cordului. Malformaţii şi anomalii în dezvoltarea aparatului cardiovascular. 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tubului digestiv.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ficatului.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pancreasului.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aparatului urinar.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Dezvoltarea aparatului genital </w:t>
      </w:r>
      <w:r w:rsidRPr="00735BB5">
        <w:rPr>
          <w:rFonts w:ascii="Times New Roman" w:hAnsi="Times New Roman" w:cs="Times New Roman"/>
          <w:sz w:val="24"/>
          <w:szCs w:val="24"/>
        </w:rPr>
        <w:t>masculin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. 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Dezvoltarea aparatului genital </w:t>
      </w:r>
      <w:r w:rsidRPr="00735BB5">
        <w:rPr>
          <w:rFonts w:ascii="Times New Roman" w:hAnsi="Times New Roman" w:cs="Times New Roman"/>
          <w:sz w:val="24"/>
          <w:szCs w:val="24"/>
        </w:rPr>
        <w:t>feminin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.  Malformatii.</w:t>
      </w: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ANATOMIE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autohtoni si migrati ai spatelui.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mamara.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axilara.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cubitala.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Santul pulsului; Tabachera anatomica. Canalul carpian.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bratului.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antebratului.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Arterele membrului superior.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 brahial – formare, parti, raporturi, ramuri.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drept abdominal, oblic extern, oblic intern si transvers abdominal. Puncte slabe ale peretelui abdominal.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Canalul inghinal.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Pelvisul osos. Pelvimetrie interna si externa.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fesiera.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coapsei. Trigonul femural. Canalul adductorilor.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poplitee.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gambei.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Santuri retromaleolare.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Arterele membrului inferior.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 lombar – formare, raporturi, ramuri.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 sacral – formare, raporturi, ramuri.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Venele superficiale ale membrelor.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Craniul si mandibula.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Faringele.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lastRenderedPageBreak/>
        <w:t>Laringele.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Regiunea temporala.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Regiunea infratemporală.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Regiunea parotideo-maseterină.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Trigonul submandibular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Trigonul carotic. Muschii mimicii. Muschii masticatori. Muschii hioidieni. Muschiul sterno-cleido-mastoidian. Muschii scaleni.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 subclavii.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 carotide comune, interne si externe.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cervical.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Lanțul simpatic cervical.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Nervii cranieni  III, IV și VI, origini, traiect, raporturi, teritorii de inervație.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Nervul cranian  V, origini, traiect, raporturi, ramuri, teritorii de inervație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Nervul cranian VII, origini, traiect, raporturi, teritorii de inervație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Nervul cranian IX origini, traiect, raporturi, teritorii de inervație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Nervul cranian X. origini, traiect, raporturi, teritorii de inervație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Nervii cranieni XI și XII, origini, traiect, raporturi, teritorii de inervație.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Glandele salivare.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Glanda tiroida.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Plamanii – situație  configurație, raporturi, proiecții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Pleura.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Cordul – configuratie externa si interna, structura, aparat valvular, sistem excito-conductor, vascularizatie, raporturi, proiectii.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Pericardul.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Mediastinul</w:t>
      </w:r>
      <w:r w:rsidRPr="00735BB5">
        <w:rPr>
          <w:rFonts w:ascii="Times New Roman" w:hAnsi="Times New Roman" w:cs="Times New Roman"/>
          <w:sz w:val="24"/>
          <w:szCs w:val="24"/>
        </w:rPr>
        <w:t xml:space="preserve"> –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definiție, topografie, delimitari, impartire, continut.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Aorta toracica.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Aorta abdominala.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Arterele iliace comune, interne si externe.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lastRenderedPageBreak/>
        <w:t>Plexul celiac si plexul aortic.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hipogastric.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Cavitatea peritoneala – delimitare, impartire,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descriere, continut, ligamente, recesuri, comunicari.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Tubul digestiv abdomino-pelvin: esofag abdominal, stomac, intestin subtire, intestin gros, rect.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Ficatul. Situatie, configuratie externa, ligamente, recesuri, proiectii, raporturi, structura macroscopica si microscopica,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Cai biliare intrahepatice si extrahepatice.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Descriere, limite, situatie, proiectie, puncte dureroase, raporturi, structura peretelui, vascularizatie.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Pancreasul.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Splina.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Rinichii.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Cai urinare: sistem pielo-caliceal, uretere, vezica urinara, uretra masculina si feminina.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Testiculul si epididimul. Descriere,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Prostata. Descriere, raporturi,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Penisul -configuratie externa. Situatie. Structura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Ovarul – descriere, situatie, raporturi, ligamente, structura generala, vascularizatie, inervatie. Palpari.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Uterul. Descriere, asezare, raporturi, situatie,pozitie normala, mijloace de sustinere si suspensie, palpari,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vascularizatie, limfatice, inervatie.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Vagina – situatie, raporturi, vascularizatie, inervatie.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Perineul anterior la barbat si femeie. Perineul posterior.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Fosa ischiorectala. Definitie, descriere.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Maduva – configuratie externa, topografia radiculo-vertebrala, substanta alba, substanta cenusie. Meningele spinale.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lastRenderedPageBreak/>
        <w:t>Cai ascendente.</w:t>
      </w:r>
      <w:r w:rsidRPr="00735BB5">
        <w:rPr>
          <w:rFonts w:ascii="Times New Roman" w:hAnsi="Times New Roman" w:cs="Times New Roman"/>
          <w:sz w:val="24"/>
          <w:szCs w:val="24"/>
        </w:rPr>
        <w:t xml:space="preserve"> C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lasificare, caracteristici. Calea sensibilitatii tactile protopatice, tactile epicritice, termoalgezice, kinestezice, proprioceptive de control a miscarii, interoceptive.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Trunchiul cerebral. Configuratie externa, nuclei echivalenti si proprii. Ventriculul IV.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Fascicule de asociatie la nivelul trunchiului cerebral (F.L.M., F.L.D., T.C.T).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Cerebelul – configuratie externa, asezare, raporturi. Arhicerebelul. Paleocerebelul. Neocerebelul.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Scoarta cerebeloasa. Nucleii cerebelosi. Aferentele, eferentele si functiile cerebelului.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Ventriculul III.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Talamusul. Topografie, nuclei, functii.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Hipotalamusul – configuratie externa, aferente, functii.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S.R.A.A.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Emisfere cerebrale, configuratie externa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Cortexul, tipuri celulare. Cito,mielo si angioarhitectonica cortexului.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Calea gustativa.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Calea acustica.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Calea vestibulara.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Analizatorul vizual. Retina – descriere, straturi. Campul vizual, arii corespondente. Nervul optic, chiasma optica si tractul optic. Aria vizuala principala. Tulburarile acuitatii vizuale.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Ventriculii laterali.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Poligonul arterial Willis.</w:t>
      </w: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35BB5" w:rsidRDefault="00735BB5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35BB5" w:rsidRPr="00735BB5" w:rsidRDefault="00735BB5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6354C7" w:rsidRDefault="006354C7" w:rsidP="00735B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Bibliografie concurs</w:t>
      </w:r>
      <w:r w:rsidR="00C92FD6" w:rsidRPr="006354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54C7">
        <w:rPr>
          <w:rFonts w:ascii="Times New Roman" w:hAnsi="Times New Roman" w:cs="Times New Roman"/>
          <w:b/>
          <w:sz w:val="28"/>
          <w:szCs w:val="28"/>
        </w:rPr>
        <w:t>pos</w:t>
      </w:r>
      <w:r w:rsidR="001D5A74">
        <w:rPr>
          <w:rFonts w:ascii="Times New Roman" w:hAnsi="Times New Roman" w:cs="Times New Roman"/>
          <w:b/>
          <w:sz w:val="28"/>
          <w:szCs w:val="28"/>
        </w:rPr>
        <w:t xml:space="preserve">t </w:t>
      </w:r>
      <w:r w:rsidR="00BC6A2A">
        <w:rPr>
          <w:rFonts w:ascii="Times New Roman" w:hAnsi="Times New Roman" w:cs="Times New Roman"/>
          <w:b/>
          <w:sz w:val="28"/>
          <w:szCs w:val="28"/>
        </w:rPr>
        <w:t>Asistent Universitar poz.42</w:t>
      </w:r>
      <w:r w:rsidR="00C13F03" w:rsidRPr="006354C7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735BB5" w:rsidRPr="006354C7">
        <w:rPr>
          <w:rFonts w:ascii="Times New Roman" w:hAnsi="Times New Roman" w:cs="Times New Roman"/>
          <w:b/>
          <w:sz w:val="28"/>
          <w:szCs w:val="28"/>
        </w:rPr>
        <w:t>Anatomie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Gray’s Anatomy</w:t>
      </w:r>
      <w:r w:rsidRPr="00735BB5">
        <w:rPr>
          <w:rFonts w:ascii="Times New Roman" w:hAnsi="Times New Roman" w:cs="Times New Roman"/>
          <w:sz w:val="24"/>
          <w:szCs w:val="24"/>
        </w:rPr>
        <w:t xml:space="preserve"> – pentru studenți, coordonator traducere  F.Filipoiu, Editura Elsevier – Prior, București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Atlas de anatomie – nomenclatura latină</w:t>
      </w:r>
      <w:r w:rsidRPr="00735BB5">
        <w:rPr>
          <w:rFonts w:ascii="Times New Roman" w:hAnsi="Times New Roman" w:cs="Times New Roman"/>
          <w:sz w:val="24"/>
          <w:szCs w:val="24"/>
        </w:rPr>
        <w:t xml:space="preserve"> – Gilroy, coordonator traducere F.Filipoiu, Editura Prior, Bucuresti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Aparatul digestiv subdiafragmatic și splina</w:t>
      </w:r>
      <w:r w:rsidRPr="00735BB5">
        <w:rPr>
          <w:rFonts w:ascii="Times New Roman" w:hAnsi="Times New Roman" w:cs="Times New Roman"/>
          <w:sz w:val="24"/>
          <w:szCs w:val="24"/>
        </w:rPr>
        <w:t xml:space="preserve"> – sub redacția Florin Filipoiu,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- Aparatul urinar, spatiul retroperitoneal</w:t>
      </w:r>
      <w:r w:rsidRPr="00735BB5">
        <w:rPr>
          <w:rFonts w:ascii="Times New Roman" w:hAnsi="Times New Roman" w:cs="Times New Roman"/>
          <w:sz w:val="24"/>
          <w:szCs w:val="24"/>
        </w:rPr>
        <w:t>, F. Filipoiu, C. Cristescu, D. Mihalea, Editura Universitara “Carol Davila”, București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Anatomie – Pereții trunchiului – Lucrări practice</w:t>
      </w:r>
      <w:r w:rsidRPr="00735BB5">
        <w:rPr>
          <w:rFonts w:ascii="Times New Roman" w:hAnsi="Times New Roman" w:cs="Times New Roman"/>
          <w:sz w:val="24"/>
          <w:szCs w:val="24"/>
        </w:rPr>
        <w:t xml:space="preserve"> sub redacția G. Lupu,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– Cap și Gât – Lucrări practice</w:t>
      </w:r>
      <w:r w:rsidRPr="00735BB5">
        <w:rPr>
          <w:rFonts w:ascii="Times New Roman" w:hAnsi="Times New Roman" w:cs="Times New Roman"/>
          <w:sz w:val="24"/>
          <w:szCs w:val="24"/>
        </w:rPr>
        <w:t xml:space="preserve"> sub redacția G. Lupu,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– Aparatul digestiv – Lucrări practice</w:t>
      </w:r>
      <w:r w:rsidRPr="00735BB5">
        <w:rPr>
          <w:rFonts w:ascii="Times New Roman" w:hAnsi="Times New Roman" w:cs="Times New Roman"/>
          <w:sz w:val="24"/>
          <w:szCs w:val="24"/>
        </w:rPr>
        <w:t xml:space="preserve"> sub redacția G.Lupu,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Anatomie – Membrele</w:t>
      </w:r>
      <w:r w:rsidRPr="00735BB5">
        <w:rPr>
          <w:rFonts w:ascii="Times New Roman" w:hAnsi="Times New Roman" w:cs="Times New Roman"/>
          <w:sz w:val="24"/>
          <w:szCs w:val="24"/>
        </w:rPr>
        <w:t xml:space="preserve"> sub redacția G. Lupu, Editura Universitară “Carol Davila” București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– Aparatul Genital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sub redacţia Al .T. Ispas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Editura Universitară  “Carol Davila” Bucureşti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– Sistemul Nervos Central – Lucrări practice</w:t>
      </w:r>
      <w:r w:rsidRPr="00735BB5">
        <w:rPr>
          <w:rFonts w:ascii="Times New Roman" w:hAnsi="Times New Roman" w:cs="Times New Roman"/>
          <w:sz w:val="24"/>
          <w:szCs w:val="24"/>
        </w:rPr>
        <w:t>, sub redacţia Al.T.Ispas,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Sistemul nervos și organele de simț</w:t>
      </w:r>
      <w:r w:rsidRPr="00735BB5">
        <w:rPr>
          <w:rFonts w:ascii="Times New Roman" w:hAnsi="Times New Roman" w:cs="Times New Roman"/>
          <w:sz w:val="24"/>
          <w:szCs w:val="24"/>
        </w:rPr>
        <w:t xml:space="preserve"> - Atlas color – Werner Kahle – Coordonator Prof. Al.T. Ispas, Editura Callisto București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 xml:space="preserve">Anatomia funcțională a toracelui </w:t>
      </w:r>
      <w:r w:rsidRPr="00735BB5">
        <w:rPr>
          <w:rFonts w:ascii="Times New Roman" w:hAnsi="Times New Roman" w:cs="Times New Roman"/>
          <w:sz w:val="24"/>
          <w:szCs w:val="24"/>
        </w:rPr>
        <w:t>- Cezar Th. Niculescu, Bogdan Voiculescu, Romică Cergan, Mihaela Banu, Editura Universitară “Carol Davila” București</w:t>
      </w:r>
    </w:p>
    <w:p w:rsidR="00735BB5" w:rsidRPr="00735BB5" w:rsidRDefault="00C92FD6" w:rsidP="00735B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 xml:space="preserve">Embriologie – Ghid de lucrări practice de microscopie An I </w:t>
      </w:r>
      <w:r w:rsidRPr="00735BB5">
        <w:rPr>
          <w:rFonts w:ascii="Times New Roman" w:hAnsi="Times New Roman" w:cs="Times New Roman"/>
          <w:sz w:val="24"/>
          <w:szCs w:val="24"/>
        </w:rPr>
        <w:t>– sub redacția Al. T. Ispas,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b/>
          <w:bCs/>
          <w:sz w:val="24"/>
          <w:szCs w:val="24"/>
        </w:rPr>
        <w:t xml:space="preserve">Embriologie – Ghid de lucrări practice de microscopie An II </w:t>
      </w:r>
      <w:r w:rsidRPr="00735BB5">
        <w:rPr>
          <w:sz w:val="24"/>
          <w:szCs w:val="24"/>
        </w:rPr>
        <w:t xml:space="preserve">– sub redacția Al. T. Ispas, Editura Universitară  “Carol Davila” Bucureşti. 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b/>
          <w:bCs/>
          <w:kern w:val="36"/>
          <w:sz w:val="24"/>
          <w:szCs w:val="24"/>
          <w:lang w:val="it-IT"/>
        </w:rPr>
        <w:t>Langman Embriologie Medicala</w:t>
      </w:r>
      <w:r w:rsidRPr="00735BB5">
        <w:rPr>
          <w:kern w:val="36"/>
          <w:sz w:val="24"/>
          <w:szCs w:val="24"/>
          <w:lang w:val="it-IT"/>
        </w:rPr>
        <w:t xml:space="preserve">. </w:t>
      </w:r>
      <w:r w:rsidRPr="00735BB5">
        <w:rPr>
          <w:sz w:val="24"/>
          <w:szCs w:val="24"/>
          <w:lang w:val="it-IT"/>
        </w:rPr>
        <w:t xml:space="preserve">Autor: T.W.Sadler Editura </w:t>
      </w:r>
      <w:hyperlink r:id="rId5" w:tooltip="Carti - Editura Medicala CALLISTO" w:history="1">
        <w:r w:rsidRPr="00735BB5">
          <w:rPr>
            <w:rStyle w:val="Hyperlink"/>
            <w:sz w:val="24"/>
            <w:szCs w:val="24"/>
            <w:u w:val="none"/>
            <w:lang w:val="it-IT"/>
          </w:rPr>
          <w:t>Medicala CALLISTO</w:t>
        </w:r>
      </w:hyperlink>
      <w:r w:rsidRPr="00735BB5">
        <w:rPr>
          <w:sz w:val="24"/>
          <w:szCs w:val="24"/>
          <w:lang w:val="it-IT"/>
        </w:rPr>
        <w:t xml:space="preserve"> 2008.</w:t>
      </w: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>
      <w:pPr>
        <w:rPr>
          <w:sz w:val="24"/>
          <w:szCs w:val="24"/>
        </w:rPr>
      </w:pPr>
    </w:p>
    <w:sectPr w:rsidR="00C92FD6" w:rsidRPr="00735BB5" w:rsidSect="00EA2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E32DC"/>
    <w:multiLevelType w:val="hybridMultilevel"/>
    <w:tmpl w:val="998E5F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113FB"/>
    <w:multiLevelType w:val="hybridMultilevel"/>
    <w:tmpl w:val="98D83D5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54F38"/>
    <w:multiLevelType w:val="hybridMultilevel"/>
    <w:tmpl w:val="E0EC58B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23E3E"/>
    <w:rsid w:val="00056340"/>
    <w:rsid w:val="00123E3E"/>
    <w:rsid w:val="001D5A74"/>
    <w:rsid w:val="00384EAD"/>
    <w:rsid w:val="003A571E"/>
    <w:rsid w:val="003E19FA"/>
    <w:rsid w:val="00410B01"/>
    <w:rsid w:val="00426856"/>
    <w:rsid w:val="00550EDD"/>
    <w:rsid w:val="00575C89"/>
    <w:rsid w:val="005B780E"/>
    <w:rsid w:val="006234CA"/>
    <w:rsid w:val="006354C7"/>
    <w:rsid w:val="006E3E47"/>
    <w:rsid w:val="00723A85"/>
    <w:rsid w:val="00735BB5"/>
    <w:rsid w:val="00831B13"/>
    <w:rsid w:val="0083636F"/>
    <w:rsid w:val="009C6BFA"/>
    <w:rsid w:val="00AE65A6"/>
    <w:rsid w:val="00B9041E"/>
    <w:rsid w:val="00BC6A2A"/>
    <w:rsid w:val="00BC6B63"/>
    <w:rsid w:val="00C00265"/>
    <w:rsid w:val="00C0454F"/>
    <w:rsid w:val="00C13F03"/>
    <w:rsid w:val="00C15E3E"/>
    <w:rsid w:val="00C754E7"/>
    <w:rsid w:val="00C92FD6"/>
    <w:rsid w:val="00CA51C2"/>
    <w:rsid w:val="00CB1648"/>
    <w:rsid w:val="00E07D48"/>
    <w:rsid w:val="00E84BD7"/>
    <w:rsid w:val="00EA212E"/>
    <w:rsid w:val="00F86937"/>
    <w:rsid w:val="00FC3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856"/>
    <w:pPr>
      <w:spacing w:after="200" w:line="276" w:lineRule="auto"/>
    </w:pPr>
    <w:rPr>
      <w:rFonts w:cs="Calibri"/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6856"/>
    <w:pPr>
      <w:ind w:left="720"/>
    </w:pPr>
  </w:style>
  <w:style w:type="character" w:styleId="Hyperlink">
    <w:name w:val="Hyperlink"/>
    <w:basedOn w:val="DefaultParagraphFont"/>
    <w:uiPriority w:val="99"/>
    <w:semiHidden/>
    <w:rsid w:val="00426856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llisto.ro/editura/medicala-callisto--i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1223</Words>
  <Characters>6976</Characters>
  <Application>Microsoft Office Word</Application>
  <DocSecurity>0</DocSecurity>
  <Lines>58</Lines>
  <Paragraphs>16</Paragraphs>
  <ScaleCrop>false</ScaleCrop>
  <Company/>
  <LinksUpToDate>false</LinksUpToDate>
  <CharactersWithSpaces>8183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candidatul Mihaly Enyedi, poz</dc:title>
  <dc:subject/>
  <dc:creator>S</dc:creator>
  <cp:keywords/>
  <dc:description/>
  <cp:lastModifiedBy>UMF</cp:lastModifiedBy>
  <cp:revision>2</cp:revision>
  <cp:lastPrinted>2017-07-24T07:35:00Z</cp:lastPrinted>
  <dcterms:created xsi:type="dcterms:W3CDTF">2024-12-04T11:08:00Z</dcterms:created>
  <dcterms:modified xsi:type="dcterms:W3CDTF">2024-12-04T11:08:00Z</dcterms:modified>
</cp:coreProperties>
</file>