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62" w:rsidRDefault="00D31862" w:rsidP="00D31862">
      <w:pPr>
        <w:rPr>
          <w:sz w:val="28"/>
          <w:szCs w:val="28"/>
          <w:lang w:val="ro-RO"/>
        </w:rPr>
      </w:pPr>
    </w:p>
    <w:p w:rsidR="00D31862" w:rsidRDefault="00205322" w:rsidP="00D31862">
      <w:pPr>
        <w:pStyle w:val="Header"/>
        <w:tabs>
          <w:tab w:val="left" w:pos="720"/>
        </w:tabs>
      </w:pPr>
      <w:r>
        <w:pict>
          <v:group id="_x0000_s1026" style="position:absolute;margin-left:3.3pt;margin-top:7.2pt;width:473pt;height:2in;z-index:251658240" coordorigin="1484,1584" coordsize="9460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275;top:1631;width:6669;height:2833" stroked="f">
              <v:textbox style="mso-next-textbox:#_x0000_s1027" inset="0,0,0,0">
                <w:txbxContent>
                  <w:p w:rsidR="00D31862" w:rsidRDefault="00D31862" w:rsidP="00D31862">
                    <w:pPr>
                      <w:pStyle w:val="Heading4"/>
                      <w:rPr>
                        <w:rFonts w:ascii="Tahoma" w:hAnsi="Tahoma"/>
                        <w:i w:val="0"/>
                        <w:sz w:val="28"/>
                      </w:rPr>
                    </w:pPr>
                    <w:r>
                      <w:rPr>
                        <w:rFonts w:ascii="Tahoma" w:hAnsi="Tahoma"/>
                        <w:i w:val="0"/>
                        <w:sz w:val="28"/>
                      </w:rPr>
                      <w:t xml:space="preserve">  </w:t>
                    </w:r>
                    <w:r>
                      <w:rPr>
                        <w:i w:val="0"/>
                        <w:sz w:val="28"/>
                      </w:rPr>
                      <w:t>UNIVERSITATEA DE MEDICINĂ ŞI FARMACIE</w:t>
                    </w:r>
                    <w:r>
                      <w:rPr>
                        <w:rFonts w:ascii="Tahoma" w:hAnsi="Tahoma"/>
                        <w:i w:val="0"/>
                        <w:sz w:val="28"/>
                      </w:rPr>
                      <w:t xml:space="preserve"> </w:t>
                    </w:r>
                  </w:p>
                  <w:p w:rsidR="00D31862" w:rsidRDefault="00D31862" w:rsidP="00D31862">
                    <w:pPr>
                      <w:pStyle w:val="Heading3"/>
                      <w:spacing w:after="60"/>
                      <w:ind w:firstLine="720"/>
                      <w:rPr>
                        <w:i/>
                        <w:outline w:val="0"/>
                      </w:rPr>
                    </w:pPr>
                    <w:r>
                      <w:rPr>
                        <w:rFonts w:ascii="Tahoma" w:hAnsi="Tahoma"/>
                        <w:b w:val="0"/>
                        <w:i/>
                        <w:outline w:val="0"/>
                        <w:sz w:val="44"/>
                      </w:rPr>
                      <w:t xml:space="preserve">       </w:t>
                    </w:r>
                    <w:r>
                      <w:rPr>
                        <w:i/>
                        <w:outline w:val="0"/>
                        <w:sz w:val="44"/>
                      </w:rPr>
                      <w:t>“Carol Davila”</w:t>
                    </w:r>
                  </w:p>
                  <w:p w:rsidR="00D31862" w:rsidRDefault="00D31862" w:rsidP="00D31862">
                    <w:pPr>
                      <w:pStyle w:val="Heading5"/>
                      <w:spacing w:line="280" w:lineRule="exact"/>
                      <w:ind w:left="0" w:firstLine="0"/>
                      <w:rPr>
                        <w:sz w:val="24"/>
                        <w:lang w:val="ro-RO"/>
                      </w:rPr>
                    </w:pPr>
                    <w:r>
                      <w:rPr>
                        <w:b w:val="0"/>
                      </w:rPr>
                      <w:t xml:space="preserve">                                </w:t>
                    </w:r>
                    <w:r>
                      <w:t>BUCUREŞTI</w:t>
                    </w:r>
                  </w:p>
                  <w:p w:rsidR="00D31862" w:rsidRDefault="00D31862" w:rsidP="00D31862">
                    <w:pPr>
                      <w:rPr>
                        <w:sz w:val="24"/>
                      </w:rPr>
                    </w:pPr>
                  </w:p>
                  <w:p w:rsidR="00D31862" w:rsidRDefault="00D31862" w:rsidP="00D31862">
                    <w:pPr>
                      <w:pStyle w:val="Heading6"/>
                    </w:pPr>
                  </w:p>
                  <w:p w:rsidR="00D31862" w:rsidRDefault="00D31862" w:rsidP="00D31862">
                    <w:pPr>
                      <w:pStyle w:val="Heading6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SENAT UNIVERSITAR</w:t>
                    </w:r>
                  </w:p>
                  <w:p w:rsidR="00D31862" w:rsidRDefault="00D31862" w:rsidP="00D31862">
                    <w:pPr>
                      <w:pStyle w:val="Heading9"/>
                      <w:spacing w:before="240"/>
                    </w:pPr>
                    <w:r>
                      <w:t xml:space="preserve">  </w:t>
                    </w:r>
                  </w:p>
                </w:txbxContent>
              </v:textbox>
            </v:shape>
            <v:shape id="_x0000_s1028" type="#_x0000_t202" style="position:absolute;left:8415;top:2921;width:2448;height:1336" stroked="f">
              <v:textbox style="mso-next-textbox:#_x0000_s1028" inset="0,0,0,0">
                <w:txbxContent>
                  <w:p w:rsidR="00D31862" w:rsidRDefault="00D31862" w:rsidP="00D31862">
                    <w:pPr>
                      <w:pStyle w:val="Heading2"/>
                      <w:rPr>
                        <w:rFonts w:ascii="Tahoma" w:hAnsi="Tahoma"/>
                        <w:sz w:val="20"/>
                        <w:lang w:val="fr-FR"/>
                      </w:rPr>
                    </w:pPr>
                    <w:r>
                      <w:rPr>
                        <w:rFonts w:ascii="Tahoma" w:hAnsi="Tahoma"/>
                        <w:sz w:val="20"/>
                        <w:lang w:val="fr-FR"/>
                      </w:rPr>
                      <w:t>Str. Dionisie Lupu 37</w:t>
                    </w:r>
                  </w:p>
                  <w:p w:rsidR="00D31862" w:rsidRDefault="00D31862" w:rsidP="00D31862">
                    <w:pPr>
                      <w:pStyle w:val="Heading9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 xml:space="preserve">        Bucureşti 020021</w:t>
                    </w:r>
                  </w:p>
                  <w:p w:rsidR="00D31862" w:rsidRDefault="00D31862" w:rsidP="00D31862">
                    <w:pPr>
                      <w:pStyle w:val="Heading9"/>
                      <w:rPr>
                        <w:sz w:val="20"/>
                      </w:rPr>
                    </w:pPr>
                    <w:r>
                      <w:rPr>
                        <w:sz w:val="20"/>
                        <w:lang w:val="fr-FR"/>
                      </w:rPr>
                      <w:t>Tel: (4021) 318. 07</w:t>
                    </w:r>
                    <w:r>
                      <w:rPr>
                        <w:sz w:val="20"/>
                      </w:rPr>
                      <w:t>. 27</w:t>
                    </w:r>
                  </w:p>
                  <w:p w:rsidR="00D31862" w:rsidRDefault="00D31862" w:rsidP="00D31862">
                    <w:pPr>
                      <w:pStyle w:val="Heading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(4021)</w:t>
                    </w:r>
                    <w:r>
                      <w:rPr>
                        <w:b w:val="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318. 07. 18</w:t>
                    </w:r>
                  </w:p>
                  <w:p w:rsidR="00D31862" w:rsidRDefault="00D31862" w:rsidP="00D31862">
                    <w:pPr>
                      <w:pStyle w:val="Heading9"/>
                      <w:rPr>
                        <w:sz w:val="22"/>
                      </w:rPr>
                    </w:pPr>
                    <w:r>
                      <w:rPr>
                        <w:sz w:val="20"/>
                      </w:rPr>
                      <w:t>Fax:(401) 318. 07. 30</w:t>
                    </w:r>
                    <w:r>
                      <w:rPr>
                        <w:sz w:val="22"/>
                      </w:rPr>
                      <w:t xml:space="preserve">. </w:t>
                    </w:r>
                  </w:p>
                  <w:p w:rsidR="00D31862" w:rsidRDefault="00D31862" w:rsidP="00D31862">
                    <w:pPr>
                      <w:pStyle w:val="Heading9"/>
                    </w:pPr>
                    <w:r>
                      <w:rPr>
                        <w:sz w:val="22"/>
                      </w:rPr>
                      <w:t xml:space="preserve">       </w:t>
                    </w:r>
                  </w:p>
                </w:txbxContent>
              </v:textbox>
            </v:shape>
            <v:shape id="_x0000_s1029" type="#_x0000_t202" style="position:absolute;left:1584;top:1584;width:2836;height:2880" stroked="f">
              <v:textbox style="mso-next-textbox:#_x0000_s1029" inset="0,0,0,0">
                <w:txbxContent>
                  <w:p w:rsidR="00D31862" w:rsidRDefault="00D31862" w:rsidP="00D31862">
                    <w:r w:rsidRPr="0035345D">
                      <w:rPr>
                        <w:rFonts w:ascii="Times New Roman" w:eastAsia="Times New Roman" w:hAnsi="Times New Roman" w:cs="Times New Roman"/>
                        <w:sz w:val="24"/>
                        <w:szCs w:val="20"/>
                      </w:rPr>
                      <w:object w:dxaOrig="2836" w:dyaOrig="2941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41.75pt;height:147pt" o:ole="" fillcolor="window">
                          <v:imagedata r:id="rId5" o:title=""/>
                        </v:shape>
                        <o:OLEObject Type="Embed" ProgID="Word.Picture.8" ShapeID="_x0000_i1025" DrawAspect="Content" ObjectID="_1427544790" r:id="rId6"/>
                      </w:object>
                    </w:r>
                  </w:p>
                </w:txbxContent>
              </v:textbox>
            </v:shape>
            <v:line id="_x0000_s1030" style="position:absolute" from="4071,3986" to="7527,3986"/>
            <v:line id="_x0000_s1031" style="position:absolute" from="1484,3928" to="1916,3928"/>
          </v:group>
        </w:pict>
      </w:r>
    </w:p>
    <w:p w:rsidR="00D31862" w:rsidRDefault="00D31862" w:rsidP="00D31862">
      <w:pPr>
        <w:rPr>
          <w:rFonts w:ascii="Tahoma" w:hAnsi="Tahoma"/>
        </w:rPr>
      </w:pPr>
    </w:p>
    <w:p w:rsidR="00D31862" w:rsidRDefault="00D31862" w:rsidP="00D31862">
      <w:pPr>
        <w:outlineLvl w:val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AGENŢIA NAŢIONALĂ PENTRU ŞTIINŢĂ, TEHNOLOGIE ŞI     </w:t>
      </w:r>
    </w:p>
    <w:p w:rsidR="00D31862" w:rsidRDefault="00D31862" w:rsidP="00D31862">
      <w:pPr>
        <w:rPr>
          <w:rFonts w:ascii="Tahoma" w:hAnsi="Tahoma"/>
        </w:rPr>
      </w:pPr>
    </w:p>
    <w:p w:rsidR="00D31862" w:rsidRDefault="00D31862" w:rsidP="00D31862">
      <w:pPr>
        <w:rPr>
          <w:rFonts w:ascii="Tahoma" w:hAnsi="Tahoma"/>
        </w:rPr>
      </w:pPr>
    </w:p>
    <w:p w:rsidR="00D31862" w:rsidRDefault="00D31862" w:rsidP="00D31862">
      <w:pPr>
        <w:rPr>
          <w:rFonts w:ascii="Tahoma" w:hAnsi="Tahoma"/>
        </w:rPr>
      </w:pPr>
    </w:p>
    <w:p w:rsidR="00D31862" w:rsidRPr="00D31862" w:rsidRDefault="00D31862" w:rsidP="00D31862">
      <w:pPr>
        <w:numPr>
          <w:ilvl w:val="0"/>
          <w:numId w:val="3"/>
        </w:numPr>
        <w:tabs>
          <w:tab w:val="clear" w:pos="360"/>
          <w:tab w:val="num" w:pos="1155"/>
        </w:tabs>
        <w:spacing w:after="0" w:line="240" w:lineRule="auto"/>
        <w:ind w:left="1155"/>
        <w:jc w:val="both"/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t>Universitatea de Medicină</w:t>
      </w:r>
    </w:p>
    <w:p w:rsidR="00D31862" w:rsidRDefault="00D31862" w:rsidP="00D3186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4F482F" w:rsidRPr="004F482F" w:rsidRDefault="004F482F" w:rsidP="00D31862">
      <w:pPr>
        <w:rPr>
          <w:rFonts w:ascii="Times New Roman" w:hAnsi="Times New Roman"/>
          <w:lang w:val="fr-FR"/>
        </w:rPr>
      </w:pPr>
    </w:p>
    <w:p w:rsidR="00D406A6" w:rsidRPr="004F482F" w:rsidRDefault="00B91F60" w:rsidP="00BB26E3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640DB0" w:rsidRPr="004F482F">
        <w:rPr>
          <w:rFonts w:ascii="Times New Roman" w:hAnsi="Times New Roman" w:cs="Times New Roman"/>
          <w:b/>
          <w:sz w:val="24"/>
          <w:szCs w:val="24"/>
          <w:lang w:val="ro-RO"/>
        </w:rPr>
        <w:t>HOTARARE</w:t>
      </w:r>
      <w:r w:rsidR="00D31862" w:rsidRPr="004F482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D406A6" w:rsidRPr="004F48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SENAT</w:t>
      </w:r>
      <w:r w:rsidR="00D31862" w:rsidRPr="004F482F">
        <w:rPr>
          <w:rFonts w:ascii="Times New Roman" w:hAnsi="Times New Roman" w:cs="Times New Roman"/>
          <w:b/>
          <w:sz w:val="24"/>
          <w:szCs w:val="24"/>
          <w:lang w:val="ro-RO"/>
        </w:rPr>
        <w:t>ULUI NR.</w:t>
      </w:r>
      <w:r w:rsidR="004F482F" w:rsidRPr="004F48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</w:p>
    <w:p w:rsidR="007D0567" w:rsidRPr="004F482F" w:rsidRDefault="00D31862" w:rsidP="00BB26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DATA DE </w:t>
      </w:r>
      <w:r w:rsidR="00E36974" w:rsidRPr="004F482F">
        <w:rPr>
          <w:rFonts w:ascii="Times New Roman" w:hAnsi="Times New Roman" w:cs="Times New Roman"/>
          <w:b/>
          <w:sz w:val="24"/>
          <w:szCs w:val="24"/>
          <w:lang w:val="ro-RO"/>
        </w:rPr>
        <w:t>26</w:t>
      </w:r>
      <w:r w:rsidR="007C3C54" w:rsidRPr="004F482F">
        <w:rPr>
          <w:rFonts w:ascii="Times New Roman" w:hAnsi="Times New Roman" w:cs="Times New Roman"/>
          <w:b/>
          <w:sz w:val="24"/>
          <w:szCs w:val="24"/>
          <w:lang w:val="ro-RO"/>
        </w:rPr>
        <w:t>.03.2013</w:t>
      </w:r>
    </w:p>
    <w:p w:rsidR="00DB65FC" w:rsidRPr="004F482F" w:rsidRDefault="00DB65FC" w:rsidP="004F48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E125B" w:rsidRPr="004F482F" w:rsidRDefault="00D406A6" w:rsidP="004F482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sz w:val="24"/>
          <w:szCs w:val="24"/>
        </w:rPr>
        <w:t>În temeiul Legii 1/2011 – Legea Educaţiei Naţionale şi a Cartei Universitare, Senatul U.M.F. „Carol Davila” Bucureşti, întrunit în data de 26.03.2013, hotărăşte cu votul majorităţii membrilor prezenţi:</w:t>
      </w:r>
    </w:p>
    <w:p w:rsidR="00C27CEA" w:rsidRPr="004F482F" w:rsidRDefault="00107D3B" w:rsidP="004F482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>Art.1</w:t>
      </w:r>
      <w:r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292348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48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26E3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6974" w:rsidRPr="004F482F">
        <w:rPr>
          <w:rFonts w:ascii="Times New Roman" w:hAnsi="Times New Roman" w:cs="Times New Roman"/>
          <w:sz w:val="24"/>
          <w:szCs w:val="24"/>
          <w:lang w:val="ro-RO"/>
        </w:rPr>
        <w:t>Aprobarea în unanimitate a concursurilor de ocupare a posturilor didactice în</w:t>
      </w:r>
      <w:r w:rsidR="00C27CEA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 cadrul </w:t>
      </w:r>
      <w:r w:rsidR="0055731E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facultăţilor de </w:t>
      </w:r>
      <w:r w:rsidR="00E36974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Medicină, </w:t>
      </w:r>
      <w:r w:rsidR="009144B9" w:rsidRPr="004F482F">
        <w:rPr>
          <w:rFonts w:ascii="Times New Roman" w:hAnsi="Times New Roman" w:cs="Times New Roman"/>
          <w:sz w:val="24"/>
          <w:szCs w:val="24"/>
          <w:lang w:val="ro-RO"/>
        </w:rPr>
        <w:t>Medicină Dentară</w:t>
      </w:r>
      <w:r w:rsidR="00E36974" w:rsidRPr="004F482F">
        <w:rPr>
          <w:rFonts w:ascii="Times New Roman" w:hAnsi="Times New Roman" w:cs="Times New Roman"/>
          <w:sz w:val="24"/>
          <w:szCs w:val="24"/>
          <w:lang w:val="ro-RO"/>
        </w:rPr>
        <w:t>, Farmacie şi a Facultăţii de Moaşe şi Asistenţă Medicală</w:t>
      </w:r>
      <w:r w:rsidR="0055731E" w:rsidRPr="004F482F">
        <w:rPr>
          <w:rFonts w:ascii="Times New Roman" w:hAnsi="Times New Roman" w:cs="Times New Roman"/>
          <w:sz w:val="24"/>
          <w:szCs w:val="24"/>
          <w:lang w:val="ro-RO"/>
        </w:rPr>
        <w:t>-sesiunea februarie 2013</w:t>
      </w:r>
    </w:p>
    <w:p w:rsidR="0030742C" w:rsidRPr="004F482F" w:rsidRDefault="000F5732" w:rsidP="004F482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55731E" w:rsidRPr="004F482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36974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Aprobarea posturilor </w:t>
      </w:r>
      <w:r w:rsidR="009144B9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didactice </w:t>
      </w:r>
      <w:r w:rsidR="00E36974" w:rsidRPr="004F482F">
        <w:rPr>
          <w:rFonts w:ascii="Times New Roman" w:hAnsi="Times New Roman" w:cs="Times New Roman"/>
          <w:sz w:val="24"/>
          <w:szCs w:val="24"/>
          <w:lang w:val="ro-RO"/>
        </w:rPr>
        <w:t>propuse către M</w:t>
      </w:r>
      <w:r w:rsidR="004F482F" w:rsidRPr="004F482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36974" w:rsidRPr="004F482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F482F" w:rsidRPr="004F482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144B9" w:rsidRPr="004F482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F482F" w:rsidRPr="004F482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144B9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 pentru scoaterea la con</w:t>
      </w:r>
      <w:r w:rsidR="00E36974" w:rsidRPr="004F482F">
        <w:rPr>
          <w:rFonts w:ascii="Times New Roman" w:hAnsi="Times New Roman" w:cs="Times New Roman"/>
          <w:sz w:val="24"/>
          <w:szCs w:val="24"/>
          <w:lang w:val="ro-RO"/>
        </w:rPr>
        <w:t>curs</w:t>
      </w:r>
    </w:p>
    <w:p w:rsidR="0055731E" w:rsidRPr="004F482F" w:rsidRDefault="005D7304" w:rsidP="004F482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>Art.3</w:t>
      </w:r>
      <w:r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4F482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144B9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Aprobarea în cadrul Facultăţii de Moaşe şi Asistenţă Medicală a două </w:t>
      </w:r>
      <w:r w:rsidR="0055731E" w:rsidRPr="004F482F">
        <w:rPr>
          <w:rFonts w:ascii="Times New Roman" w:hAnsi="Times New Roman" w:cs="Times New Roman"/>
          <w:sz w:val="24"/>
          <w:szCs w:val="24"/>
          <w:lang w:val="ro-RO"/>
        </w:rPr>
        <w:t>programe de masterat</w:t>
      </w:r>
    </w:p>
    <w:p w:rsidR="00536DE1" w:rsidRPr="004F482F" w:rsidRDefault="00C90037" w:rsidP="004F482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>Art.4</w:t>
      </w:r>
      <w:r w:rsidRPr="004F482F">
        <w:rPr>
          <w:rFonts w:ascii="Times New Roman" w:hAnsi="Times New Roman" w:cs="Times New Roman"/>
          <w:sz w:val="24"/>
          <w:szCs w:val="24"/>
        </w:rPr>
        <w:t xml:space="preserve">:   </w:t>
      </w:r>
      <w:r w:rsidR="00292348" w:rsidRPr="004F482F">
        <w:rPr>
          <w:rFonts w:ascii="Times New Roman" w:hAnsi="Times New Roman" w:cs="Times New Roman"/>
          <w:sz w:val="24"/>
          <w:szCs w:val="24"/>
        </w:rPr>
        <w:t xml:space="preserve"> </w:t>
      </w:r>
      <w:r w:rsidR="0099592C" w:rsidRPr="004F482F">
        <w:rPr>
          <w:rFonts w:ascii="Times New Roman" w:hAnsi="Times New Roman" w:cs="Times New Roman"/>
          <w:sz w:val="24"/>
          <w:szCs w:val="24"/>
        </w:rPr>
        <w:t>A</w:t>
      </w:r>
      <w:r w:rsidR="00C27CEA" w:rsidRPr="004F482F">
        <w:rPr>
          <w:rFonts w:ascii="Times New Roman" w:hAnsi="Times New Roman" w:cs="Times New Roman"/>
          <w:sz w:val="24"/>
          <w:szCs w:val="24"/>
        </w:rPr>
        <w:t xml:space="preserve">probarea de către Senat a 30 de granturi de cercetare pentru studenţi pe anul universitar 2013-2014 </w:t>
      </w:r>
    </w:p>
    <w:p w:rsidR="004F482F" w:rsidRPr="004F482F" w:rsidRDefault="00BB26E3" w:rsidP="004F482F">
      <w:pPr>
        <w:spacing w:line="240" w:lineRule="auto"/>
        <w:ind w:left="99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4F4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DE1" w:rsidRPr="004F482F">
        <w:rPr>
          <w:rFonts w:ascii="Times New Roman" w:hAnsi="Times New Roman" w:cs="Times New Roman"/>
          <w:b/>
          <w:sz w:val="24"/>
          <w:szCs w:val="24"/>
        </w:rPr>
        <w:t>Art.5</w:t>
      </w:r>
      <w:r w:rsidR="0055731E" w:rsidRPr="004F482F">
        <w:rPr>
          <w:rFonts w:ascii="Times New Roman" w:hAnsi="Times New Roman" w:cs="Times New Roman"/>
          <w:sz w:val="24"/>
          <w:szCs w:val="24"/>
        </w:rPr>
        <w:t xml:space="preserve">:  </w:t>
      </w:r>
      <w:r w:rsidR="004F482F">
        <w:rPr>
          <w:rFonts w:ascii="Times New Roman" w:hAnsi="Times New Roman" w:cs="Times New Roman"/>
          <w:sz w:val="24"/>
          <w:szCs w:val="24"/>
        </w:rPr>
        <w:t xml:space="preserve"> </w:t>
      </w:r>
      <w:r w:rsidR="0055731E" w:rsidRPr="004F482F">
        <w:rPr>
          <w:rFonts w:ascii="Times New Roman" w:hAnsi="Times New Roman" w:cs="Times New Roman"/>
          <w:sz w:val="24"/>
          <w:szCs w:val="24"/>
        </w:rPr>
        <w:t xml:space="preserve"> </w:t>
      </w:r>
      <w:r w:rsidR="00C27CEA" w:rsidRPr="004F482F">
        <w:rPr>
          <w:rFonts w:ascii="Times New Roman" w:hAnsi="Times New Roman" w:cs="Times New Roman"/>
          <w:sz w:val="24"/>
          <w:szCs w:val="24"/>
        </w:rPr>
        <w:t xml:space="preserve">Aprobarea solicitării privind </w:t>
      </w:r>
      <w:r w:rsidR="00C27CEA" w:rsidRPr="004F482F">
        <w:rPr>
          <w:rFonts w:ascii="Times New Roman" w:hAnsi="Times New Roman" w:cs="Times New Roman"/>
          <w:sz w:val="24"/>
          <w:szCs w:val="24"/>
          <w:lang w:val="ro-RO"/>
        </w:rPr>
        <w:t>înfiinţarea unui C</w:t>
      </w:r>
      <w:r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entru de Excelenţă în chirurgia </w:t>
      </w:r>
      <w:r w:rsidR="00C27CEA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endoscopică </w:t>
      </w:r>
      <w:r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7CEA" w:rsidRPr="004F482F">
        <w:rPr>
          <w:rFonts w:ascii="Times New Roman" w:hAnsi="Times New Roman" w:cs="Times New Roman"/>
          <w:sz w:val="24"/>
          <w:szCs w:val="24"/>
          <w:lang w:val="ro-RO"/>
        </w:rPr>
        <w:t>ORL în cadrul Clinicii ORL a Spitalului Sfânta Maria</w:t>
      </w:r>
      <w:r w:rsidR="00D72B2F" w:rsidRPr="004F4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2F" w:rsidRDefault="004F482F" w:rsidP="004F482F">
      <w:pPr>
        <w:spacing w:line="240" w:lineRule="auto"/>
        <w:ind w:left="99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4F482F" w:rsidRPr="004F482F" w:rsidRDefault="004F482F" w:rsidP="004F482F">
      <w:pPr>
        <w:spacing w:line="240" w:lineRule="auto"/>
        <w:ind w:left="990" w:hanging="1170"/>
        <w:jc w:val="both"/>
        <w:rPr>
          <w:rFonts w:ascii="Times New Roman" w:hAnsi="Times New Roman" w:cs="Times New Roman"/>
          <w:sz w:val="24"/>
          <w:szCs w:val="24"/>
        </w:rPr>
      </w:pPr>
    </w:p>
    <w:p w:rsidR="004F482F" w:rsidRPr="004F482F" w:rsidRDefault="009B445F" w:rsidP="004F482F">
      <w:pPr>
        <w:spacing w:line="240" w:lineRule="auto"/>
        <w:ind w:left="990" w:hanging="11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F482F" w:rsidRPr="004F482F">
        <w:rPr>
          <w:rFonts w:ascii="Times New Roman" w:hAnsi="Times New Roman" w:cs="Times New Roman"/>
          <w:sz w:val="24"/>
          <w:szCs w:val="24"/>
          <w:lang w:val="ro-RO"/>
        </w:rPr>
        <w:t xml:space="preserve">Preşedinte Senat Universitar,                          </w:t>
      </w:r>
      <w:r w:rsidR="004F482F">
        <w:rPr>
          <w:rFonts w:ascii="Times New Roman" w:hAnsi="Times New Roman" w:cs="Times New Roman"/>
          <w:sz w:val="24"/>
          <w:szCs w:val="24"/>
          <w:lang w:val="ro-RO"/>
        </w:rPr>
        <w:t xml:space="preserve">              Avizat Serviciul J</w:t>
      </w:r>
      <w:r w:rsidR="004F482F" w:rsidRPr="004F482F">
        <w:rPr>
          <w:rFonts w:ascii="Times New Roman" w:hAnsi="Times New Roman" w:cs="Times New Roman"/>
          <w:sz w:val="24"/>
          <w:szCs w:val="24"/>
          <w:lang w:val="ro-RO"/>
        </w:rPr>
        <w:t>uridic şi Contencios</w:t>
      </w:r>
    </w:p>
    <w:p w:rsidR="00C90037" w:rsidRPr="004F482F" w:rsidRDefault="009B445F" w:rsidP="004F482F">
      <w:pPr>
        <w:spacing w:line="240" w:lineRule="auto"/>
        <w:ind w:left="99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F482F" w:rsidRPr="004F482F">
        <w:rPr>
          <w:rFonts w:ascii="Times New Roman" w:hAnsi="Times New Roman" w:cs="Times New Roman"/>
          <w:sz w:val="24"/>
          <w:szCs w:val="24"/>
          <w:lang w:val="ro-RO"/>
        </w:rPr>
        <w:t>Prof. dr. Adrian Streinu - Cercel</w:t>
      </w:r>
      <w:r w:rsidR="005D7304" w:rsidRPr="004F482F">
        <w:rPr>
          <w:rFonts w:ascii="Times New Roman" w:hAnsi="Times New Roman" w:cs="Times New Roman"/>
          <w:sz w:val="24"/>
          <w:szCs w:val="24"/>
        </w:rPr>
        <w:t xml:space="preserve">  </w:t>
      </w:r>
      <w:r w:rsidR="004F482F" w:rsidRPr="004F482F">
        <w:rPr>
          <w:rFonts w:ascii="Times New Roman" w:hAnsi="Times New Roman" w:cs="Times New Roman"/>
          <w:sz w:val="24"/>
          <w:szCs w:val="24"/>
        </w:rPr>
        <w:t xml:space="preserve">                                 Consilier Juridic Raluca Gavrilă</w:t>
      </w:r>
    </w:p>
    <w:p w:rsidR="00BE125B" w:rsidRPr="004F482F" w:rsidRDefault="00BE125B" w:rsidP="004F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5731E" w:rsidRPr="004F482F" w:rsidRDefault="00BB26E3" w:rsidP="004F4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="00B91F60" w:rsidRPr="004F48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4F482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55731E" w:rsidRPr="004F482F" w:rsidSect="00D31862">
      <w:pgSz w:w="12240" w:h="15840"/>
      <w:pgMar w:top="45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8C"/>
    <w:multiLevelType w:val="hybridMultilevel"/>
    <w:tmpl w:val="0B8084BE"/>
    <w:lvl w:ilvl="0" w:tplc="BEF659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F632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9757D"/>
    <w:rsid w:val="00003B84"/>
    <w:rsid w:val="00060EC3"/>
    <w:rsid w:val="0006757C"/>
    <w:rsid w:val="0009266D"/>
    <w:rsid w:val="000F03B4"/>
    <w:rsid w:val="000F5732"/>
    <w:rsid w:val="000F5A4F"/>
    <w:rsid w:val="00107D3B"/>
    <w:rsid w:val="00131586"/>
    <w:rsid w:val="001341AA"/>
    <w:rsid w:val="001637E9"/>
    <w:rsid w:val="001B3A70"/>
    <w:rsid w:val="00205322"/>
    <w:rsid w:val="00206C2F"/>
    <w:rsid w:val="00227C89"/>
    <w:rsid w:val="00246A4F"/>
    <w:rsid w:val="00262ACC"/>
    <w:rsid w:val="002824F6"/>
    <w:rsid w:val="00292348"/>
    <w:rsid w:val="0029465D"/>
    <w:rsid w:val="002C22E3"/>
    <w:rsid w:val="002E0F5A"/>
    <w:rsid w:val="0030742C"/>
    <w:rsid w:val="0031763C"/>
    <w:rsid w:val="0035345D"/>
    <w:rsid w:val="00370856"/>
    <w:rsid w:val="00374F8F"/>
    <w:rsid w:val="0039645C"/>
    <w:rsid w:val="003F38E4"/>
    <w:rsid w:val="00404E45"/>
    <w:rsid w:val="00452C61"/>
    <w:rsid w:val="004832AD"/>
    <w:rsid w:val="00490F4A"/>
    <w:rsid w:val="004B2540"/>
    <w:rsid w:val="004B6832"/>
    <w:rsid w:val="004D7214"/>
    <w:rsid w:val="004F482F"/>
    <w:rsid w:val="00536DE1"/>
    <w:rsid w:val="0054511E"/>
    <w:rsid w:val="0055731E"/>
    <w:rsid w:val="005802BD"/>
    <w:rsid w:val="00594127"/>
    <w:rsid w:val="005A3DBC"/>
    <w:rsid w:val="005D40A3"/>
    <w:rsid w:val="005D7304"/>
    <w:rsid w:val="005E4423"/>
    <w:rsid w:val="005E45E8"/>
    <w:rsid w:val="005F2F61"/>
    <w:rsid w:val="00640DB0"/>
    <w:rsid w:val="00674297"/>
    <w:rsid w:val="006D0108"/>
    <w:rsid w:val="006E04DD"/>
    <w:rsid w:val="006E3A06"/>
    <w:rsid w:val="006E7428"/>
    <w:rsid w:val="00730463"/>
    <w:rsid w:val="0078441A"/>
    <w:rsid w:val="007922E6"/>
    <w:rsid w:val="007A1BED"/>
    <w:rsid w:val="007C0653"/>
    <w:rsid w:val="007C3C54"/>
    <w:rsid w:val="007C7769"/>
    <w:rsid w:val="007D0567"/>
    <w:rsid w:val="007E3FA6"/>
    <w:rsid w:val="007F09D4"/>
    <w:rsid w:val="00894B87"/>
    <w:rsid w:val="008E0F05"/>
    <w:rsid w:val="008E4BCD"/>
    <w:rsid w:val="008F7D5E"/>
    <w:rsid w:val="009144B9"/>
    <w:rsid w:val="0092648D"/>
    <w:rsid w:val="009430AE"/>
    <w:rsid w:val="0094667A"/>
    <w:rsid w:val="00954361"/>
    <w:rsid w:val="00957847"/>
    <w:rsid w:val="009713E0"/>
    <w:rsid w:val="0099592C"/>
    <w:rsid w:val="009B445F"/>
    <w:rsid w:val="009C0581"/>
    <w:rsid w:val="009D4BD0"/>
    <w:rsid w:val="009E6F96"/>
    <w:rsid w:val="009F4235"/>
    <w:rsid w:val="009F4D9E"/>
    <w:rsid w:val="00A21E6B"/>
    <w:rsid w:val="00A40110"/>
    <w:rsid w:val="00A44B02"/>
    <w:rsid w:val="00A50325"/>
    <w:rsid w:val="00A53569"/>
    <w:rsid w:val="00A538ED"/>
    <w:rsid w:val="00AA6E20"/>
    <w:rsid w:val="00AD073E"/>
    <w:rsid w:val="00B1521E"/>
    <w:rsid w:val="00B3425E"/>
    <w:rsid w:val="00B47D53"/>
    <w:rsid w:val="00B52E18"/>
    <w:rsid w:val="00B52E76"/>
    <w:rsid w:val="00B54F1F"/>
    <w:rsid w:val="00B620C0"/>
    <w:rsid w:val="00B724E8"/>
    <w:rsid w:val="00B728C4"/>
    <w:rsid w:val="00B91F60"/>
    <w:rsid w:val="00BB26E3"/>
    <w:rsid w:val="00BE125B"/>
    <w:rsid w:val="00BE718A"/>
    <w:rsid w:val="00BE7F20"/>
    <w:rsid w:val="00C27CEA"/>
    <w:rsid w:val="00C42B63"/>
    <w:rsid w:val="00C90037"/>
    <w:rsid w:val="00CA2FA7"/>
    <w:rsid w:val="00CA4FCF"/>
    <w:rsid w:val="00CA5670"/>
    <w:rsid w:val="00CB5442"/>
    <w:rsid w:val="00CE23AA"/>
    <w:rsid w:val="00CE79F9"/>
    <w:rsid w:val="00D21757"/>
    <w:rsid w:val="00D31862"/>
    <w:rsid w:val="00D326FD"/>
    <w:rsid w:val="00D406A6"/>
    <w:rsid w:val="00D57926"/>
    <w:rsid w:val="00D72B2F"/>
    <w:rsid w:val="00D8076D"/>
    <w:rsid w:val="00D91E57"/>
    <w:rsid w:val="00DB557A"/>
    <w:rsid w:val="00DB65FC"/>
    <w:rsid w:val="00DF7A2A"/>
    <w:rsid w:val="00E0278F"/>
    <w:rsid w:val="00E07859"/>
    <w:rsid w:val="00E36974"/>
    <w:rsid w:val="00E472DE"/>
    <w:rsid w:val="00E803F9"/>
    <w:rsid w:val="00E91DC2"/>
    <w:rsid w:val="00E9757D"/>
    <w:rsid w:val="00ED66BA"/>
    <w:rsid w:val="00EE0C13"/>
    <w:rsid w:val="00F04C3D"/>
    <w:rsid w:val="00F10AF4"/>
    <w:rsid w:val="00F80A88"/>
    <w:rsid w:val="00F86869"/>
    <w:rsid w:val="00F92AAC"/>
    <w:rsid w:val="00FC0591"/>
    <w:rsid w:val="00F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7D"/>
    <w:rPr>
      <w:rFonts w:eastAsiaTheme="minorEastAsi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75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75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outline/>
      <w:sz w:val="4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757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757D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757D"/>
    <w:pPr>
      <w:keepNext/>
      <w:spacing w:after="0" w:line="240" w:lineRule="auto"/>
      <w:outlineLvl w:val="5"/>
    </w:pPr>
    <w:rPr>
      <w:rFonts w:ascii="Tahoma" w:eastAsia="Times New Roman" w:hAnsi="Tahoma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9757D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975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9757D"/>
    <w:rPr>
      <w:rFonts w:ascii="Times New Roman" w:eastAsia="Times New Roman" w:hAnsi="Times New Roman" w:cs="Times New Roman"/>
      <w:b/>
      <w:outline/>
      <w:sz w:val="4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9757D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975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E9757D"/>
    <w:rPr>
      <w:rFonts w:ascii="Tahoma" w:eastAsia="Times New Roman" w:hAnsi="Tahoma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E9757D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144B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D3186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318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Itistii</dc:creator>
  <cp:lastModifiedBy> </cp:lastModifiedBy>
  <cp:revision>12</cp:revision>
  <cp:lastPrinted>2013-04-08T09:13:00Z</cp:lastPrinted>
  <dcterms:created xsi:type="dcterms:W3CDTF">2013-04-08T09:09:00Z</dcterms:created>
  <dcterms:modified xsi:type="dcterms:W3CDTF">2013-04-15T12:27:00Z</dcterms:modified>
</cp:coreProperties>
</file>